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2A" w:rsidRPr="003D428C" w:rsidRDefault="003D428C">
      <w:p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428C">
        <w:rPr>
          <w:rFonts w:ascii="Times New Roman" w:hAnsi="Times New Roman" w:cs="Times New Roman"/>
          <w:sz w:val="24"/>
          <w:szCs w:val="24"/>
        </w:rPr>
        <w:t>ŻyjDobrze</w:t>
      </w:r>
      <w:proofErr w:type="spellEnd"/>
      <w:r w:rsidRPr="003D428C">
        <w:rPr>
          <w:rFonts w:ascii="Times New Roman" w:hAnsi="Times New Roman" w:cs="Times New Roman"/>
          <w:sz w:val="24"/>
          <w:szCs w:val="24"/>
        </w:rPr>
        <w:t xml:space="preserve"> - KAMPANIA PROZDROWOTNA</w:t>
      </w:r>
    </w:p>
    <w:p w:rsidR="003D428C" w:rsidRPr="003D428C" w:rsidRDefault="003D428C">
      <w:pPr>
        <w:rPr>
          <w:rFonts w:ascii="Times New Roman" w:hAnsi="Times New Roman" w:cs="Times New Roman"/>
          <w:sz w:val="24"/>
          <w:szCs w:val="24"/>
        </w:rPr>
      </w:pPr>
    </w:p>
    <w:p w:rsidR="003D428C" w:rsidRPr="003D428C" w:rsidRDefault="003D428C" w:rsidP="003D428C">
      <w:p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 xml:space="preserve">#Żyj Dobrze. To hasło przewodnie kampanii prozdrowotnej, inspirującej Polki i Polaków do wprowadzania zmian na lepsze w swoim życiu po pandemii </w:t>
      </w:r>
      <w:proofErr w:type="spellStart"/>
      <w:r w:rsidRPr="003D428C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3D428C">
        <w:rPr>
          <w:rFonts w:ascii="Times New Roman" w:hAnsi="Times New Roman" w:cs="Times New Roman"/>
          <w:sz w:val="24"/>
          <w:szCs w:val="24"/>
        </w:rPr>
        <w:t>.</w:t>
      </w:r>
    </w:p>
    <w:p w:rsidR="003D428C" w:rsidRPr="003D428C" w:rsidRDefault="003D428C">
      <w:p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Celem głównym kampanii jest przypomnienie, że wyborów wpływających na nasze życie dokonujemy każdego dnia. Chcemy uwrażliwić odbiorców naszych treści na potrzebę stałego identyfikowania swoich problemów zdrowotnych  i samodzielnego radzenia sobie z wieloma aspektami swojego życia. Uczyć podejmowania dobrych wyborów i decyzji sprzyjających zdrowiu. Chcemy kształtować zachowania i postawy sprzyjające poprawie zdrowia kompleksowo: w sferze fizycznej, psychicznej czy społecznej.</w:t>
      </w:r>
    </w:p>
    <w:p w:rsidR="003D428C" w:rsidRPr="003D428C" w:rsidRDefault="003D428C" w:rsidP="003D428C">
      <w:p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Obszary tematyczne kampanii:</w:t>
      </w:r>
    </w:p>
    <w:p w:rsidR="003D428C" w:rsidRPr="003D428C" w:rsidRDefault="003D428C" w:rsidP="003D42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Aktywność fizyczna</w:t>
      </w:r>
    </w:p>
    <w:p w:rsidR="003D428C" w:rsidRPr="003D428C" w:rsidRDefault="003D428C" w:rsidP="003D42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Higiena</w:t>
      </w:r>
    </w:p>
    <w:p w:rsidR="003D428C" w:rsidRPr="003D428C" w:rsidRDefault="003D428C" w:rsidP="003D42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Zdrowe żywienie</w:t>
      </w:r>
    </w:p>
    <w:p w:rsidR="003D428C" w:rsidRPr="003D428C" w:rsidRDefault="003D428C" w:rsidP="003D42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Zdrowie psychiczne</w:t>
      </w:r>
    </w:p>
    <w:p w:rsidR="003D428C" w:rsidRDefault="003D428C" w:rsidP="003D42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28C">
        <w:rPr>
          <w:rFonts w:ascii="Times New Roman" w:hAnsi="Times New Roman" w:cs="Times New Roman"/>
          <w:sz w:val="24"/>
          <w:szCs w:val="24"/>
        </w:rPr>
        <w:t>Profilaktyka (w tym: regularne badania diagnozujące stan zdrowia po COVID-19, sezonowe szczepienia, PSO, mammografia, itp.)</w:t>
      </w:r>
    </w:p>
    <w:p w:rsidR="003D428C" w:rsidRDefault="003D428C" w:rsidP="003D428C">
      <w:pPr>
        <w:rPr>
          <w:rFonts w:ascii="Times New Roman" w:hAnsi="Times New Roman" w:cs="Times New Roman"/>
          <w:sz w:val="24"/>
          <w:szCs w:val="24"/>
        </w:rPr>
      </w:pPr>
    </w:p>
    <w:p w:rsidR="003D428C" w:rsidRDefault="003D428C" w:rsidP="003D428C">
      <w:pPr>
        <w:rPr>
          <w:rFonts w:ascii="Times New Roman" w:hAnsi="Times New Roman" w:cs="Times New Roman"/>
          <w:sz w:val="24"/>
          <w:szCs w:val="24"/>
        </w:rPr>
      </w:pPr>
    </w:p>
    <w:p w:rsidR="003D428C" w:rsidRDefault="003D428C" w:rsidP="003D42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Tkaczyk </w:t>
      </w:r>
    </w:p>
    <w:p w:rsidR="003D428C" w:rsidRDefault="003D428C" w:rsidP="003D42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Górska</w:t>
      </w:r>
    </w:p>
    <w:p w:rsidR="003D428C" w:rsidRPr="003D428C" w:rsidRDefault="003D428C" w:rsidP="003D42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Mosionek</w:t>
      </w:r>
      <w:bookmarkStart w:id="0" w:name="_GoBack"/>
      <w:bookmarkEnd w:id="0"/>
    </w:p>
    <w:sectPr w:rsidR="003D428C" w:rsidRPr="003D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4765B"/>
    <w:multiLevelType w:val="hybridMultilevel"/>
    <w:tmpl w:val="BC301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C"/>
    <w:rsid w:val="0022122A"/>
    <w:rsid w:val="003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FBC0"/>
  <w15:chartTrackingRefBased/>
  <w15:docId w15:val="{85080C11-4869-41B5-B495-C293F6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3AF4C-CF11-4186-9293-921DFD061A74}"/>
</file>

<file path=customXml/itemProps2.xml><?xml version="1.0" encoding="utf-8"?>
<ds:datastoreItem xmlns:ds="http://schemas.openxmlformats.org/officeDocument/2006/customXml" ds:itemID="{55E25AE1-E894-44BA-8F07-E7FDA378C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Sala-18W</dc:creator>
  <cp:keywords/>
  <dc:description/>
  <cp:lastModifiedBy>Sala-18W</cp:lastModifiedBy>
  <cp:revision>1</cp:revision>
  <dcterms:created xsi:type="dcterms:W3CDTF">2023-01-12T06:54:00Z</dcterms:created>
  <dcterms:modified xsi:type="dcterms:W3CDTF">2023-01-12T06:58:00Z</dcterms:modified>
</cp:coreProperties>
</file>