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751F78B5" wp14:editId="5366BFE6">
            <wp:extent cx="1295400" cy="1323774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091" cy="1323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197A6EB2" wp14:editId="08F55984">
            <wp:simplePos x="0" y="0"/>
            <wp:positionH relativeFrom="column">
              <wp:posOffset>2484755</wp:posOffset>
            </wp:positionH>
            <wp:positionV relativeFrom="paragraph">
              <wp:posOffset>4020185</wp:posOffset>
            </wp:positionV>
            <wp:extent cx="2599055" cy="2660015"/>
            <wp:effectExtent l="0" t="0" r="0" b="6985"/>
            <wp:wrapNone/>
            <wp:docPr id="6" name="Obraz 6" descr="Znalezione obrazy dla zapytania mi&amp;sacute;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lezione obrazy dla zapytania mi&amp;sacute; rysun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pl-PL"/>
        </w:rPr>
        <w:t>PODSTAWA PROGRAMOWA WYCHOWANIA PRZEDSZKOLNEGO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pl-PL"/>
        </w:rPr>
        <w:t>DLA PRZEDSZKOLI ORAZ INNYCH FORM WYCHOWANIA PRZEDSZKOLNEGO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Podstawa programowa wychowania przedszkolnego opisuje proces wspomagania rozwoju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i edukacji dzieci objętych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wychowaniem przedszkolnym. Przedszkola oraz inne formy wychowania przedszkolnego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w równej mierze pełnią funkcje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opiekuńcze, wychowawcze 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i kształcące. Zapewniają dzieciom możliwość wspólnej zabawy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i nauki w warunkach bezpiecznych, przyjaznych i dostosowanych do ich potrzeb rozwojowych.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bdr w:val="none" w:sz="0" w:space="0" w:color="auto" w:frame="1"/>
          <w:lang w:eastAsia="pl-PL"/>
        </w:rPr>
        <w:t>Celem wychowania przedszkolnego jest: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1) wspomaganie dzieci w rozwijaniu uzdolnień oraz kształtowanie czynności intelektualnych potrzebnych dzieciom w codziennych sytuacjach i w dalszej edukacji;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2) budowanie systemu wartości, w tym wychowywanie dzieci tak, żeby lepiej orientowały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się w tym, co jest dobre, a co złe;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3) kształtowanie u dzieci odporności emocjonalnej koniecznej do racjonalnego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radzenia sobie w nowych i trudnych sytuacjach, w tym także do łagodnego znoszenia stresów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porażek;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4) rozwijanie umiejętności społecznych dzieci, które są niezbędne w poprawnych relacjach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z dziećmi i dorosłymi;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5) stwarzanie warunków sprzyjających wspólnej i zgodnej zabawie oraz nauce dzieci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o zróżnicowanych możliwościach fizycznych i intelektualnych;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6) troska o zdrowie dzieci i ich sprawność fizyczną; zachęcanie do uczestnictwa w zabawach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grach sportowych;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7) budowanie dziecięcej wiedzy o świecie społecznym, przyrodniczym i technicznym oraz rozwijanie umiejętności prezentowania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swoich przemyśleń w sposób zrozumiały dla innych;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8) wprowadzenie dzieci w świat wartości estetycznych i rozwijanie umiejętności wypowiadania się poprzez muzykę,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taniec, śpiew, małe formy teatralne oraz sztuki plastyczne;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9) kształtowanie u dzieci poczucia przynależności społecznej (do rodziny, grupy rówieśniczej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wspólnoty narodowej) oraz postawy patriotycznej;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10) zapewnienie dzieciom lepszych szans edukacyjnych poprzez wspieranie ich ciekawości, aktywności i samodzielności,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a także kształtowanie tych wiadomości i umiejętności, które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są ważne w edukacji szkolnej;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11) przygotowanie dzieci do posługiwania się językiem obcym nowożytnym poprzez rozbudzanie ich świadomości językowej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i wrażliwości kulturowej oraz budowanie pozytywnej motywacji do nauki języków obcych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na dalszych etapach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edukacyjnych, a w przypadku dzieci z upośledzeniem umysłowym w stopniu umiarkowanym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lub znacznym – rozwijanie świadomości istnienia odmienności językowej i kulturowej;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12) w przedszkolach umożliwiających dzieciom należącym do mniejszości narodowych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etnicznych oraz społeczności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posługującej się językiem regionalnym, o których mowa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w ustawie z dnia 6 stycznia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2005 r. o mniejszościach narodowych i etnicznych oraz o języku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 xml:space="preserve">regionalnym (Dz. U. Nr 17, poz. 141, z </w:t>
      </w:r>
      <w:proofErr w:type="spellStart"/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późn</w:t>
      </w:r>
      <w:proofErr w:type="spellEnd"/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. zm.1)), podtrzymywanie i rozwijanie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poczucia tożsamości narodowej, etnicznej i językowej – przygotowanie dzieci do posługiwania się językiem mniejszości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narodowej lub etnicznej lub językiem regionalnym poprzez rozbudzanie ich świadomości narodowej, etnicznej i językowej oraz budowanie pozytywnej motywacji do nauki języka mniejszości narodowej lub etnicznej lub języka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regionalnego na dalszych etapach edukacyjnych.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Przedszkola, inne formy wychowania przedszkolnego oraz poszczególni nauczyciele podejmują działania mające na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celu zindywidualizowane wspomaganie rozwoju każdego dziecka, stosownie do jego potrzeb 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możliwości, a w przypadku dzieci niepełnosprawnych, w tym dzieci z upośledzeniem umysłowym w stopniu umiarkowanym lub znacznym – stosownie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także do ich możliwości psychofizycznych i komunikacyjnych oraz tempa rozwoju psychofizycznego.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Cele te są realizowane we wszystkich obszarach działalności edukacyjnej przedszkola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oraz innej formy wychowania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przedszkolnego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. W każdym z obszarów są podane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umiejętności i wiadomości, którymi dzieci kończące wychowanie przedszkolne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powinny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się wykazywać.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Aby osiągnąć cele wychowania przedszkolnego, należy wspomagać rozwój, wychowywać i kształcić dzieci w następujących obszarach: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1. Kształtowanie umiejętności społecznych dzieci: porozumiewanie się z dorosłymi i dziećmi, zgodne funkcjonowanie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w zabawie i w sytuacjach zadaniowych.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obdarza uwagą dzieci i dorosłych, aby rozumieć to, co mówią i czego oczekują; grzecznie zwraca się do innych w domu,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w przedszkolu, na ulicy;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przestrzega reguł obowiązujących w społeczności dziecięcej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(stara się współdziałać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w zabawach i w sytuacjach zadaniowych) oraz w świecie dorosłych;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3) w miarę samodzielnie radzi sobie w sytuacjach życiowych i próbuje przewidywać skutki swoich </w:t>
      </w:r>
      <w:proofErr w:type="spellStart"/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zachowań</w:t>
      </w:r>
      <w:proofErr w:type="spellEnd"/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4) wie, że nie należy chwalić się bogactwem i nie należy dokuczać dzieciom, które wychowują się w trudniejszych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warunkach, a także że nie należy wyszydzać i szykanować innych;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5) umie się przedstawić: podaje swoje imię, nazwisko i adres zamieszkania; wie, komu można podawać takie informacje.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2. Kształtowanie czynności samoobsługowych, nawyków higienicznych i kulturalnych. Wdrażanie dzieci do utrzymywania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ładu i porządku.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umie poprawnie umyć się i wytrzeć oraz umyć zęby;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właściwie zachowuje się przy stole podczas posiłków, nakrywa do stołu i sprząta po sobie;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samodzielnie korzysta z toalety;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4) samodzielnie ubiera się i rozbiera, dba o osobiste rzeczy i nie naraża ich na zgubienie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lub kradzież;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5) utrzymuje porządek w swoim otoczeniu.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3. Wspomaganie rozwoju mowy oraz innych umiejętności komunikacyjnych dzieci.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1) zwraca się bezpośrednio do rozmówcy, stara się mówić poprawnie pod względem artykulacyjnym, gramatycznym,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fleksyjnym i składniowym;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mówi płynnie, niezbyt głośno, dostosowując ton głosu do sytuacji lub komunikuje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się w inny zrozumiały sposób;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uważnie słucha, pyta o niezrozumiałe fakty i formułuje dłuższe wypowiedzi o ważnych sprawach;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4) w zrozumiały sposób mówi lub w inny sposób komunikuje o swoich potrzebach i decyzjach.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 xml:space="preserve">4. Wspieranie dzieci w rozwijaniu czynności intelektualnych, które stosują w poznawaniu 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i rozumieniu siebie i swojego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otoczenia.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1) przewiduje, w miarę swoich możliwości, jakie będą skutki czynności manipulacyjnych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na przedmiotach (wnioskowanie o wprowadzanych i obserwowanych zmianach);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grupuje obiekty w sensowny sposób (klasyfikuje) i formułuje uogólnienia typu: to do tego pasuje, te obiekty są podobne,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a te są inne;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stara się łączyć przyczynę ze skutkiem i próbuje przewidywać, co się może zdarzyć.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5. Wychowanie zdrowotne i kształtowanie sprawności fizycznej dzieci.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dba o swoje zdrowie; zaczyna orientować się w zasadach zdrowego żywienia;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2) dostrzega związek pomiędzy chorobą a leczeniem, poddaje się leczeniu, np. wie,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że przyjmowanie lekarstw i zastrzyki są konieczne;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jest sprawne fizycznie lub jest sprawne w miarę swoich możliwości, jeżeli jest dzieckiem mniej sprawnym ruchowo;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4) uczestniczy w zajęciach ruchowych, w zabawach i grach w ogrodzie przedszkolnym, w parku, na boisku, w sali gimnastycznej.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6. Wdrażanie dzieci do dbałości o bezpieczeństwo własne oraz innych.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1) wie, jak trzeba zachować się w sytuacji zagrożenia i gdzie można otrzymać pomoc, umie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o nią poprosić;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orientuje się w bezpiecznym poruszaniu się po drogach i w korzystaniu ze środków transportu;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zna zagrożenia płynące ze świata ludzi, roślin oraz zwierząt i unika ich;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4) wie, że nie może samodzielnie zażywać lekarstw i stosować środków chemicznych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(np. środków czystości);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5) próbuje samodzielnie i bezpiecznie organizować sobie czas wolny w przedszkolu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w domu; ma rozeznanie, gdzie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można się bezpiecznie bawić, a gdzie nie.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7. Wychowanie przez sztukę – dziecko widzem i aktorem.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wie, jak należy się zachować na uroczystościach, np. na koncercie, festynie, przedstawieniu, w teatrze, w kinie;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2) odgrywa role w zabawach parateatralnych, posługując się mową, mimiką, gestem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ruchem; umie posługiwać się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rekwizytami (np. maską).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8. Wychowanie przez sztukę – muzyka: różne formy aktywności muzyczno-ruchowej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 xml:space="preserve"> (śpiew, gra, taniec).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br/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1) śpiewa piosenki z dziecięcego repertuaru oraz łatwe piosenki ludowe; chętnie uczestniczy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w zbiorowym śpiewie, w tańcach i muzykowaniu;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dostrzega zmiany charakteru muzyki (np. dynamiki, tempa i wysokości dźwięku)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wyraża je ruchem;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wyraża stany emocjonalne, pojęcia i zjawiska pozamuzyczne różnymi środkami aktywności muzycznej – instrumentalnej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(z użyciem instrumentów perkusyjnych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oraz innych przedmiotów), wokalnej i ruchowej;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4) w skupieniu słucha muzyki, w tym także muzyki poważnej.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9. Wychowanie przez sztukę – różne formy plastyczne.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br/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umie wypowiadać się w różnych technikach plastycznych i przy użyciu elementarnych środków wyrazu (takich jak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kształt i barwa) w postaci prostych kompozycji i form konstrukcyjnych;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przejawia, w miarę swoich możliwości, zainteresowanie wybranymi zabytkami i dziełami sztuki oraz tradycjami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obrzędami ludowymi ze swojego regionu;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3) wykazuje zainteresowanie malarstwem, rzeźbą i architekturą 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(także architekturą zieleni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architekturą wnętrz).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10. Wspomaganie rozwoju intelektualnego dzieci poprzez zabawy konstrukcyjne,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 xml:space="preserve"> budzenie zainteresowań technicznych.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1) wznosi konstrukcje z klocków i tworzy kompozycje z różnorodnych materiałów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(np. przyrodniczych), ma poczucie sprawstwa („potrafię to zrobić”) i odczuwa radość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z wykonanej pracy;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używa właściwie prostych narzędzi podczas majsterkowania;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interesuje się urządzeniami technicznymi (np. używanymi w gospodarstwie domowym), próbuje rozumieć, jak one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działają, i zachowuje ostrożność przy korzystaniu z nich.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11. Pomaganie dzieciom w rozumieniu istoty zjawisk atmosferycznych i w unikaniu zagrożeń.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rozpoznaje i nazywa zjawiska atmosferyczne charakterystyczne dla poszczególnych pór roku; podejmuje rozsądne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decyzje i nie naraża się na niebezpieczeństwo wynikające z pogody 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(np. nie stoi pod drzewem w czasie burzy, nie zdejmuje czapki w mroźną pogodę);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wie, o czym mówi osoba zapowiadająca pogodę w radiu i w telewizji, np. że będzie padał deszcz, śnieg, wiał wiatr;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stosuje się do podawanych informacji w miarę swoich możliwości.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12. Wychowanie dla poszanowania roślin i zwierząt.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1) nazywa oraz wyróżnia rośliny i zwierzęta żyjące w różnych środowiskach przyrodniczych,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np. na polu, na łące, w lesie;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wie, jakie warunki są potrzebne do rozwoju zwierząt (przestrzeń życiowa, bezpieczeństwo, pokarm) i wzrostu roślin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(światło, temperatura, wilgotność);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potrafi wymienić zmiany zachodzące w życiu roślin i zwierząt w kolejnych porach roku; wie, w jaki sposób człowiek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może je chronić i pomóc im, np. przetrwać zimę.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13. Wspomaganie rozwoju intelektualnego dzieci wraz z edukacją matematyczną.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liczy obiekty i odróżnia błędne liczenie od poprawnego;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2) wyznacza wynik dodawania i odejmowania, pomagając sobie liczeniem na palcach lub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na innych zbiorach zastępczych;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ustala równoliczność dwóch zbiorów, a także posługuje się liczebnikami porządkowymi;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4) rozróżnia stronę lewą i prawą, określa kierunki i ustala położenie obiektów w stosunku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do własnej osoby, a także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w odniesieniu do innych obiektów;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5) wie, na czym polega pomiar długości, i zna proste sposoby mierzenia: krokami, stopa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za stopą;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6) zna stałe następstwo dni i nocy, pór roku, dni tygodnia, miesięcy w roku.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14. Kształtowanie gotowości do nauki czytania i pisania.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potrafi określić kierunki oraz miejsca na kartce papieru, rozumie polecenia typu: narysuj kółko w lewym górnym rogu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kartki, narysuj szlaczek, zaczynając od lewej strony kartki;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2) potrafi uważnie patrzeć (organizuje pole spostrzeżeniowe), aby rozpoznać i zapamiętać to, 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co jest przedstawione na obrazkach;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dysponuje sprawnością rąk oraz koordynacją wzrokowo-ruchową potrzebną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do rysowania, wycinania i nauki pisania;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4) interesuje się czytaniem i pisaniem; jest gotowe do nauki czytania i pisania;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5) słucha np. opowiadań, baśni i rozmawia o nich; interesuje się książkami;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6) układa krótkie zdania, dzieli zdania na wyrazy, dzieli wyrazy na sylaby; wyodrębnia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głoski w słowach o prostej budowie fonetycznej;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7) rozumie sens informacji podanych w formie uproszczonych rysunków oraz często stosowanych oznaczeń i symboli,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np. w przedszkolu, na ulicy, na dworcu.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15. Wychowanie rodzinne, obywatelskie i patriotyczne.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wymienia imiona i nazwiska osób bliskich, wie, gdzie one pracują, czym się zajmują;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2) zna nazwę miejscowości, w której mieszka, zna ważniejsze instytucje i orientuje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się w rolach społecznych pełnionych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przez ważne osoby, np. policjanta, strażaka;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wie, jakiej jest narodowości, że mieszka w Polsce, a stolicą Polski jest Warszawa;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4) nazywa godło i flagę państwową, zna polski hymn i wie, że Polska należy do Unii Europejskiej;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5) wie, że wszyscy ludzie mają równe prawa.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16. Przygotowanie dzieci do posługiwania się językiem obcym nowożytnym.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u w:val="single"/>
          <w:bdr w:val="none" w:sz="0" w:space="0" w:color="auto" w:frame="1"/>
          <w:lang w:eastAsia="pl-PL"/>
        </w:rPr>
        <w:t>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1) uczestniczy w zabawach, np. muzycznych, ruchowych, plastycznych, konstrukcyjnych, teatralnych;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rozumie bardzo proste polecenia i reaguje na nie;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powtarza rymowanki, proste wierszyki i śpiewa piosenki w grupie;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4) rozumie ogólny sens krótkich historyjek opowiadanych lub czytanych, gdy są wspierane np. obrazkami, rekwizytami,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ruchem, mimiką, gestami.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17. Przygotowanie do posługiwania się językiem mniejszości narodowej lub etnicznej 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lub językiem regionalnym dzieci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należących do mniejszości narodowych i etnicznych oraz społeczności posługującej się językiem regionalnym, o których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mowa w ustawie z dnia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6 stycznia 2005 r. o mniejszościach narodowych i etnicznych </w:t>
      </w:r>
      <w:r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oraz o języku regionalnym. Dziecko kończące wychowanie przedszkolne i rozpoczynające naukę w szkole podstawowej: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1) uczestniczy w zabawach prowadzonych w języku mniejszości narodowej lub etnicznej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lub języku regionalnym;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rozumie bardzo proste polecenia wydawane w języku mniejszości narodowej lub etnicznej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lub języku regionalnym i reaguje na nie;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powtarza rymowanki, proste wierszyki i śpiewa piosenki w grupie w języku mniejszości narodowej lub etnicznej lub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języku regionalnym;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4) rozumie ogólny sens krótkich historyjek opowiadanych lub czytanych w języku mniejszości narodowej lub etnicznej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lub języku regionalnym;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5) wie, do jakiej wspólnoty narodowej, etnicznej lub językowej należy;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6) zna godło swojej wspólnoty narodowej, etnicznej lub językowej.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Zalecane warunki i sposób realizacji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W trosce o prawidłowy rozwój psychoruchowy oraz przebieg wychowania i kształcenia 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dzieci w wieku przedszkolnym zaleca się następujące proporcje zagospodarowania czasu przebywania w przedszkolu oraz innej formie wychowania przedszkolnego,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w rozliczeniu tygodniowym:</w:t>
      </w: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1) co najmniej jedną piątą czasu należy przeznaczyć na zabawę (w tym czasie dzieci bawią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się swobodnie, przy niewielkim udziale nauczyciela);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co najmniej jedną piątą czasu (w przypadku młodszych dzieci – jedną czwartą czasu) dzieci spędzają w ogrodzie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przedszkolnym, na boisku, w parku itp. (organizowane są tam gry i zabawy ruchowe, zajęcia sportowe, obserwacje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przyrodnicze, prace gospodarcze, porządkowe i ogrodnicze itd.);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najwyżej jedną piątą czasu zajmują różnego typu zajęcia dydaktyczne, realizowane według programu wychowania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przedszkolnego;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4) pozostały czas – dwie piąte czasu nauczyciel może dowolnie zagospodarować (w tej puli czasu mieszczą się w szczególności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czynności opiekuńcze, samoobsługowe, organizacyjne).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Zadaniem nauczycieli jest prowadzenie obserwacji pedagogicznych mających na celu poznanie możliwości i potrzeb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rozwojowych dzieci oraz dokumentowanie tych obserwacji.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br/>
        <w:t>Z początkiem roku poprzedzającego rozpoczęcie przez dziecko nauki w klasie I szkoły podstawowej należy przeprowadzić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analizę gotowości dziecka do podjęcia nauki w szkole (diagnoza przedszkolna). Celem takiej analizy jest zgromadzenie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informacji, </w:t>
      </w: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 xml:space="preserve">        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które mogą pomóc: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1) rodzicom w poznaniu stanu gotowości dziecka do podjęcia nauki w szkole podstawowej,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aby mogli je w osiąganiu tej gotowości, odpowiednio do potrzeb, wspomagać;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nauczycielowi przedszkola oraz innej formy wychowania przedszkolnego przy opracowaniu indywidualnego programu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wspomagania i korygowania rozwoju dziecka, który będzie realizowany w roku poprzedzającym rozpoczęcie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nauki w szkole podstawowej,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a w przypadku dziecka posiadającego orzeczenie o potrzebie kształcenia specjalnego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– zespołowi nauczycieli i specjalistów przy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opracowywaniu lub modyfikowaniu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indywidualnego programu edukacyjno-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terapeutycznego;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pracownikom poradni psychologiczno-pedagogicznej przeprowadzającym, w razie potrzeby związanej ze specjalnymi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potrzebami edukacyjnymi, pogłębioną diagnozę dziecka.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W wielu obszarach wychowania przedszkolnego występują treści edukacji zdrowotnej.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Ze względu na dobro dzieci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należy zadbać o kształtowanie ich świadomości zdrowotnej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oraz nawyków dbania o własne zdrowie w codziennych sytuacjach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w przedszkolu i w domu, współpracując w tym zakresie z rodzicami.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Przygotowanie dzieci do posługiwania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się językiem obcym nowożytnym powinno być włączone w różne działania realizowane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 xml:space="preserve">w ramach programu wychowania przedszkolnego i powinno odbywać się przede wszystkim 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w formie zabawy. Należy stworzyć warunki umożliwiające dzieciom osłuchanie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się z językiem obcym w różnych sytuacjach życia codziennego.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Może to zostać zrealizowane m.in. poprzez kierowanie do dzieci bardzo prostych poleceń w języku obcym nowożytnym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w toku różnych zajęć i zabaw, wspólną lekturę książeczek dla dzieci w języku obcym, włączenie do zajęć rymowanek,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prostych wierszyków, piosenek, materiałów audiowizualnych w języku obcym.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Dokonując wyboru języka obcego nowożytnego,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do posługiwania się którym będą przygotowywane dzieci uczęszczające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do przedszkola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lub innej formy wychowania przedszkolnego, należy brać pod uwagę, jaki język obcy nowożytny jest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nauczany w szkołach podstawowych na terenie danej gminy.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Realizację programu wychowania przedszkolnego, uwzględniającego podstawę programową wychowania przedszkolnego,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w oddziale w przedszkolu lub w innej formie wychowania przedszkolnego, zależnie od czasu pracy oddziału lub innej formy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wychowania przedszkolnego, powierza się jednemu lub dwóm nauczycielom. Prowadzenie zajęć lub części zajęć z zakresu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kształtowania sprawności fizycznej dzieci, wychowania przez sztukę oraz przygotowania dzieci do posługiwania się językiem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obcym nowożytnym można powierzyć innym nauczycielom posiadającym odpowiednie kwalifikacje określone w przepisach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w sprawie szczegółowych kwalifikacji wymaganych 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od nauczycieli oraz określenia szkół</w:t>
      </w:r>
      <w:r w:rsidR="002475EC"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wypadków, w których można zatrudnić nauczycieli niemających wyższego wykształcenia lub ukończonego zakładu kształcenia nauczycieli.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bdr w:val="none" w:sz="0" w:space="0" w:color="auto" w:frame="1"/>
          <w:lang w:eastAsia="pl-PL"/>
        </w:rPr>
        <w:t>W trosce o jednolite oddziaływanie wychowawcze nauczyciele: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1) systematycznie informują rodziców o zadaniach wychowawczych i kształcących realizowanych w przedszkolu lub innej formie wychowania przedszkolnego; zapoznają rodziców z podstawą programową wychowania przedszkolnego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i włączają ich do procesu nabywania przez dzieci wiadomości i umiejętności w niej określonych;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2) informują rodziców o sukcesach i kłopotach ich dzieci, a także włączają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         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ich do wspierania osiągnięć rozwojowych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dzieci i łagodzenia trudności, na jakie one natrafiają;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br/>
        <w:t>3) zachęcają rodziców do współdecydowania w sprawach przedszkola lub innej formy wychowania przedszkolnego,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np. wspólnie organizują wydarzenia, w których biorą udział dzieci.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W celu właściwego przygotowania dzieci do podjęcia nauki w szkole podstawowej nauczyciele powinni znać podstawę</w:t>
      </w:r>
      <w:r w:rsidR="002475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bookmarkStart w:id="0" w:name="_GoBack"/>
      <w:bookmarkEnd w:id="0"/>
      <w:r w:rsidRPr="00E67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pl-PL"/>
        </w:rPr>
        <w:t>programową kształcenia ogólnego dla szkół podstawowych w zakresie I etapu edukacyjnego.</w:t>
      </w:r>
    </w:p>
    <w:p w:rsidR="00E67D3C" w:rsidRPr="00E67D3C" w:rsidRDefault="00E67D3C" w:rsidP="00E6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</w:pPr>
      <w:r w:rsidRPr="00E67D3C">
        <w:rPr>
          <w:rFonts w:ascii="Times New Roman" w:eastAsia="Times New Roman" w:hAnsi="Times New Roman" w:cs="Times New Roman"/>
          <w:color w:val="010000"/>
          <w:sz w:val="24"/>
          <w:szCs w:val="24"/>
          <w:lang w:eastAsia="pl-PL"/>
        </w:rPr>
        <w:t> </w:t>
      </w:r>
    </w:p>
    <w:p w:rsidR="00230E0C" w:rsidRPr="00E67D3C" w:rsidRDefault="00230E0C">
      <w:pPr>
        <w:rPr>
          <w:rFonts w:ascii="Times New Roman" w:hAnsi="Times New Roman" w:cs="Times New Roman"/>
          <w:sz w:val="24"/>
          <w:szCs w:val="24"/>
        </w:rPr>
      </w:pPr>
    </w:p>
    <w:sectPr w:rsidR="00230E0C" w:rsidRPr="00E6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3C"/>
    <w:rsid w:val="00230E0C"/>
    <w:rsid w:val="002475EC"/>
    <w:rsid w:val="00E6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84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3015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2015-08-28T07:01:00Z</dcterms:created>
  <dcterms:modified xsi:type="dcterms:W3CDTF">2015-08-28T07:14:00Z</dcterms:modified>
</cp:coreProperties>
</file>