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9" w:rsidRPr="001008A7" w:rsidRDefault="0009575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-54610</wp:posOffset>
            </wp:positionV>
            <wp:extent cx="1152525" cy="1171575"/>
            <wp:effectExtent l="0" t="0" r="9525" b="9525"/>
            <wp:wrapSquare wrapText="right"/>
            <wp:docPr id="5" name="Obraz 5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B54493D" wp14:editId="0B8A694D">
            <wp:extent cx="1590675" cy="1200150"/>
            <wp:effectExtent l="0" t="0" r="9525" b="0"/>
            <wp:docPr id="2" name="Obraz 2" descr="C:\Users\jnowak2510\Desktop\LOGO2 - LABORATOR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owak2510\Desktop\LOGO2 - LABORATORIU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2033AF" w:rsidRDefault="002033AF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</w:p>
    <w:p w:rsidR="00095759" w:rsidRPr="00E456CA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  <w:t>ŹRÓDŁO FINANSOWANIA:</w:t>
      </w:r>
    </w:p>
    <w:p w:rsidR="00095759" w:rsidRPr="00E456CA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>Program jest finansowany z środków Funduszu Przeciwdziałania COVID-19, w postaci środków finansowych, dla jednostek samorządu terytorialnego będących organami prowadzącymi publiczne szkoły podstawowe dla dzieci i młodzieży lub publiczne szkoły artystyczne realizujące kształcenie ogólne w zakresie szkoły podstawowej.</w:t>
      </w:r>
    </w:p>
    <w:p w:rsidR="00095759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Program realizowany jest na podstawie Uchwały nr 129 Rady Ministrów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 dnia 29 września 2021 r. w sprawie wsparcia na realizację inwestycyjnych zadań jednostek samorządu terytorialnego polegających na rozwijaniu szkolnej infrastruktury – „Laboratoria przyszłości”. </w:t>
      </w:r>
    </w:p>
    <w:p w:rsidR="003550F9" w:rsidRPr="002033AF" w:rsidRDefault="003550F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</w:p>
    <w:p w:rsidR="00095759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  <w:t>OPIS PROGRAMU:</w:t>
      </w:r>
    </w:p>
    <w:p w:rsidR="00095759" w:rsidRDefault="00095759" w:rsidP="003550F9">
      <w:pPr>
        <w:spacing w:after="0" w:line="240" w:lineRule="auto"/>
        <w:jc w:val="both"/>
        <w:outlineLvl w:val="1"/>
        <w:rPr>
          <w:rFonts w:asciiTheme="majorHAnsi" w:hAnsiTheme="majorHAnsi"/>
          <w:sz w:val="24"/>
        </w:rPr>
      </w:pPr>
      <w:r w:rsidRPr="00C7444E">
        <w:rPr>
          <w:rFonts w:asciiTheme="majorHAnsi" w:hAnsiTheme="majorHAnsi"/>
          <w:sz w:val="24"/>
        </w:rPr>
        <w:t xml:space="preserve">Laboratoria Przyszłości to Program skierowany do szkół podstawowych oraz ogólnokształcących szkół artystycznych. Jego celem jest budowanie kompetencji kreatywnych i technicznych wśród uczniów. W </w:t>
      </w:r>
      <w:r>
        <w:rPr>
          <w:rFonts w:asciiTheme="majorHAnsi" w:hAnsiTheme="majorHAnsi"/>
          <w:sz w:val="24"/>
        </w:rPr>
        <w:t>ramach Programu szkoły otrzymały</w:t>
      </w:r>
      <w:r w:rsidRPr="00C7444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Pr="00C7444E">
        <w:rPr>
          <w:rFonts w:asciiTheme="majorHAnsi" w:hAnsiTheme="majorHAnsi"/>
          <w:sz w:val="24"/>
        </w:rPr>
        <w:t>od państwa wsparcie finansowe na zakup wyposażenia technicznego niezbędnego do rozwoju umiejętności praktycznych wśród dzieci i młodzieży.</w:t>
      </w:r>
    </w:p>
    <w:p w:rsidR="003550F9" w:rsidRPr="002033AF" w:rsidRDefault="003550F9" w:rsidP="003550F9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</w:pPr>
    </w:p>
    <w:p w:rsidR="00095759" w:rsidRPr="00E456CA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ŚRODKI FINANSOWE OTRZYMANE W RAMACH PROGRAMU:</w:t>
      </w:r>
    </w:p>
    <w:p w:rsidR="003550F9" w:rsidRDefault="00095759" w:rsidP="001008A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Szkoła Podstawowa nr 96 im. Leonida Teligi</w:t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ramach programu Laboratoria Przyszłości otrzymała wsparcie w postaci środków finansowyc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h w łącznej wysokości </w:t>
      </w:r>
      <w:r w:rsidRPr="00E456C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77 400,00 zł</w:t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1008A7" w:rsidRPr="002033AF" w:rsidRDefault="001008A7" w:rsidP="001008A7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</w:p>
    <w:p w:rsidR="00095759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91561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RODZAJ ZAKUPIONEGO SPRZĘTU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I JEG</w:t>
      </w:r>
      <w:r w:rsidR="001008A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UŻYTKOWANIE</w:t>
      </w:r>
    </w:p>
    <w:p w:rsidR="00095759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ramach pierwszej t</w:t>
      </w:r>
      <w:r w:rsidR="003550F9">
        <w:rPr>
          <w:rFonts w:asciiTheme="majorHAnsi" w:eastAsia="Times New Roman" w:hAnsiTheme="majorHAnsi" w:cs="Times New Roman"/>
          <w:sz w:val="24"/>
          <w:szCs w:val="24"/>
          <w:lang w:eastAsia="pl-PL"/>
        </w:rPr>
        <w:t>ranszy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E2210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Szkoła Podstawowa nr 96 </w:t>
      </w:r>
      <w:r w:rsidR="006B4134">
        <w:rPr>
          <w:rFonts w:asciiTheme="majorHAnsi" w:eastAsia="Times New Roman" w:hAnsiTheme="majorHAnsi" w:cs="Times New Roman"/>
          <w:sz w:val="24"/>
          <w:szCs w:val="24"/>
          <w:lang w:eastAsia="pl-PL"/>
        </w:rPr>
        <w:t>zakupiła</w:t>
      </w:r>
      <w:r w:rsidR="003550F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dwa pakiety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podstawowe, które zawierają:</w:t>
      </w:r>
    </w:p>
    <w:p w:rsidR="00095759" w:rsidRPr="003550F9" w:rsidRDefault="00095759">
      <w:pPr>
        <w:rPr>
          <w:sz w:val="2"/>
        </w:rPr>
      </w:pPr>
    </w:p>
    <w:p w:rsidR="003550F9" w:rsidRP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 xml:space="preserve">Drukarka 3D  </w:t>
      </w:r>
      <w:r w:rsidR="00E22102">
        <w:rPr>
          <w:rFonts w:asciiTheme="majorHAnsi" w:hAnsiTheme="majorHAnsi"/>
          <w:b/>
          <w:sz w:val="24"/>
        </w:rPr>
        <w:t xml:space="preserve">do pracowni druku 3D </w:t>
      </w:r>
      <w:proofErr w:type="spellStart"/>
      <w:r w:rsidR="00E22102">
        <w:rPr>
          <w:rFonts w:asciiTheme="majorHAnsi" w:hAnsiTheme="majorHAnsi"/>
          <w:b/>
          <w:sz w:val="24"/>
        </w:rPr>
        <w:t>SkriLab</w:t>
      </w:r>
      <w:proofErr w:type="spellEnd"/>
      <w:r w:rsidR="00E22102">
        <w:rPr>
          <w:rFonts w:asciiTheme="majorHAnsi" w:hAnsiTheme="majorHAnsi"/>
          <w:b/>
          <w:sz w:val="24"/>
        </w:rPr>
        <w:t xml:space="preserve"> </w:t>
      </w:r>
    </w:p>
    <w:p w:rsidR="003550F9" w:rsidRP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 xml:space="preserve">Pracownia druku 3D </w:t>
      </w:r>
      <w:proofErr w:type="spellStart"/>
      <w:r w:rsidRPr="003550F9">
        <w:rPr>
          <w:rFonts w:asciiTheme="majorHAnsi" w:hAnsiTheme="majorHAnsi"/>
          <w:b/>
          <w:sz w:val="24"/>
        </w:rPr>
        <w:t>SkriLab</w:t>
      </w:r>
      <w:proofErr w:type="spellEnd"/>
      <w:r w:rsidR="00E22102">
        <w:rPr>
          <w:rFonts w:asciiTheme="majorHAnsi" w:hAnsiTheme="majorHAnsi"/>
          <w:b/>
          <w:sz w:val="24"/>
        </w:rPr>
        <w:t xml:space="preserve"> </w:t>
      </w:r>
    </w:p>
    <w:p w:rsidR="003550F9" w:rsidRPr="003550F9" w:rsidRDefault="00E22102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Zestaw edukacyjny </w:t>
      </w:r>
      <w:proofErr w:type="spellStart"/>
      <w:r>
        <w:rPr>
          <w:rFonts w:asciiTheme="majorHAnsi" w:hAnsiTheme="majorHAnsi"/>
          <w:b/>
          <w:sz w:val="24"/>
        </w:rPr>
        <w:t>Arduino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</w:p>
    <w:p w:rsidR="003550F9" w:rsidRP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>Stacja lut</w:t>
      </w:r>
      <w:r w:rsidR="00E22102">
        <w:rPr>
          <w:rFonts w:asciiTheme="majorHAnsi" w:hAnsiTheme="majorHAnsi"/>
          <w:b/>
          <w:sz w:val="24"/>
        </w:rPr>
        <w:t xml:space="preserve">ownicza HOT AIR z grotem 2w1 </w:t>
      </w:r>
    </w:p>
    <w:p w:rsidR="003550F9" w:rsidRP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>Aparat fotograficz</w:t>
      </w:r>
      <w:r w:rsidR="00E22102">
        <w:rPr>
          <w:rFonts w:asciiTheme="majorHAnsi" w:hAnsiTheme="majorHAnsi"/>
          <w:b/>
          <w:sz w:val="24"/>
        </w:rPr>
        <w:t xml:space="preserve">ny Sony  ZV-1 do wideoblogów </w:t>
      </w:r>
    </w:p>
    <w:p w:rsidR="003550F9" w:rsidRPr="003550F9" w:rsidRDefault="00E22102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Statyw do aparatu i kamery </w:t>
      </w:r>
    </w:p>
    <w:p w:rsid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>Mikrofon kieru</w:t>
      </w:r>
      <w:r w:rsidR="00E22102">
        <w:rPr>
          <w:rFonts w:asciiTheme="majorHAnsi" w:hAnsiTheme="majorHAnsi"/>
          <w:b/>
          <w:sz w:val="24"/>
        </w:rPr>
        <w:t xml:space="preserve">nkowy </w:t>
      </w:r>
      <w:proofErr w:type="spellStart"/>
      <w:r w:rsidR="00E22102">
        <w:rPr>
          <w:rFonts w:asciiTheme="majorHAnsi" w:hAnsiTheme="majorHAnsi"/>
          <w:b/>
          <w:sz w:val="24"/>
        </w:rPr>
        <w:t>Saramonic</w:t>
      </w:r>
      <w:proofErr w:type="spellEnd"/>
      <w:r w:rsidR="00E22102">
        <w:rPr>
          <w:rFonts w:asciiTheme="majorHAnsi" w:hAnsiTheme="majorHAnsi"/>
          <w:b/>
          <w:sz w:val="24"/>
        </w:rPr>
        <w:t xml:space="preserve"> Blink 500 B1 </w:t>
      </w:r>
    </w:p>
    <w:p w:rsidR="00E22102" w:rsidRPr="003550F9" w:rsidRDefault="00E22102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Mikrofon </w:t>
      </w:r>
      <w:proofErr w:type="spellStart"/>
      <w:r>
        <w:rPr>
          <w:rFonts w:asciiTheme="majorHAnsi" w:hAnsiTheme="majorHAnsi"/>
          <w:b/>
          <w:sz w:val="24"/>
        </w:rPr>
        <w:t>Saramonic</w:t>
      </w:r>
      <w:proofErr w:type="spellEnd"/>
      <w:r>
        <w:rPr>
          <w:rFonts w:asciiTheme="majorHAnsi" w:hAnsiTheme="majorHAnsi"/>
          <w:b/>
          <w:sz w:val="24"/>
        </w:rPr>
        <w:t xml:space="preserve"> Blink 500B1</w:t>
      </w:r>
    </w:p>
    <w:p w:rsid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proofErr w:type="spellStart"/>
      <w:r w:rsidRPr="003550F9">
        <w:rPr>
          <w:rFonts w:asciiTheme="majorHAnsi" w:hAnsiTheme="majorHAnsi"/>
          <w:b/>
          <w:sz w:val="24"/>
        </w:rPr>
        <w:t>Gimbal</w:t>
      </w:r>
      <w:proofErr w:type="spellEnd"/>
      <w:r w:rsidRPr="003550F9">
        <w:rPr>
          <w:rFonts w:asciiTheme="majorHAnsi" w:hAnsiTheme="majorHAnsi"/>
          <w:b/>
          <w:sz w:val="24"/>
        </w:rPr>
        <w:t xml:space="preserve"> do apar</w:t>
      </w:r>
      <w:r w:rsidR="00E22102">
        <w:rPr>
          <w:rFonts w:asciiTheme="majorHAnsi" w:hAnsiTheme="majorHAnsi"/>
          <w:b/>
          <w:sz w:val="24"/>
        </w:rPr>
        <w:t xml:space="preserve">atu fotograficznego i kamery </w:t>
      </w:r>
    </w:p>
    <w:p w:rsidR="00E22102" w:rsidRPr="003550F9" w:rsidRDefault="00E22102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Laptop </w:t>
      </w:r>
      <w:proofErr w:type="spellStart"/>
      <w:r>
        <w:rPr>
          <w:rFonts w:asciiTheme="majorHAnsi" w:hAnsiTheme="majorHAnsi"/>
          <w:b/>
          <w:sz w:val="24"/>
        </w:rPr>
        <w:t>Acer</w:t>
      </w:r>
      <w:proofErr w:type="spellEnd"/>
      <w:r>
        <w:rPr>
          <w:rFonts w:asciiTheme="majorHAnsi" w:hAnsiTheme="majorHAnsi"/>
          <w:b/>
          <w:sz w:val="24"/>
        </w:rPr>
        <w:t xml:space="preserve"> Chromebook Spin512</w:t>
      </w:r>
    </w:p>
    <w:p w:rsidR="003550F9" w:rsidRPr="003550F9" w:rsidRDefault="003550F9" w:rsidP="003550F9">
      <w:pPr>
        <w:pStyle w:val="Akapitzlist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3550F9">
        <w:rPr>
          <w:rFonts w:asciiTheme="majorHAnsi" w:hAnsiTheme="majorHAnsi"/>
          <w:b/>
          <w:sz w:val="24"/>
        </w:rPr>
        <w:t>Zestaw oświetleniowy: Lampa S</w:t>
      </w:r>
      <w:r w:rsidR="00E22102">
        <w:rPr>
          <w:rFonts w:asciiTheme="majorHAnsi" w:hAnsiTheme="majorHAnsi"/>
          <w:b/>
          <w:sz w:val="24"/>
        </w:rPr>
        <w:t xml:space="preserve">OFTBOX ze statywem i żarówką </w:t>
      </w:r>
    </w:p>
    <w:p w:rsidR="003550F9" w:rsidRDefault="001008A7" w:rsidP="001008A7">
      <w:pPr>
        <w:jc w:val="both"/>
      </w:pPr>
      <w:r>
        <w:rPr>
          <w:rFonts w:asciiTheme="majorHAnsi" w:hAnsiTheme="majorHAnsi"/>
          <w:sz w:val="24"/>
        </w:rPr>
        <w:t xml:space="preserve">Nowoczesny sprzęt usprawni i uatrakcyjni prowadzenie </w:t>
      </w:r>
      <w:r w:rsidR="002033AF">
        <w:rPr>
          <w:rFonts w:asciiTheme="majorHAnsi" w:hAnsiTheme="majorHAnsi"/>
          <w:sz w:val="24"/>
        </w:rPr>
        <w:t xml:space="preserve">wszystkich zajęć, </w:t>
      </w:r>
      <w:r w:rsidR="002033AF">
        <w:rPr>
          <w:rFonts w:asciiTheme="majorHAnsi" w:hAnsiTheme="majorHAnsi"/>
          <w:sz w:val="24"/>
        </w:rPr>
        <w:br/>
        <w:t xml:space="preserve">głównie: </w:t>
      </w:r>
      <w:r>
        <w:rPr>
          <w:rFonts w:asciiTheme="majorHAnsi" w:hAnsiTheme="majorHAnsi"/>
          <w:sz w:val="24"/>
        </w:rPr>
        <w:t>mate</w:t>
      </w:r>
      <w:r w:rsidR="002033AF">
        <w:rPr>
          <w:rFonts w:asciiTheme="majorHAnsi" w:hAnsiTheme="majorHAnsi"/>
          <w:sz w:val="24"/>
        </w:rPr>
        <w:t xml:space="preserve">matyki, geografii, biologii i fizyki. </w:t>
      </w:r>
      <w:r>
        <w:rPr>
          <w:rFonts w:asciiTheme="majorHAnsi" w:hAnsiTheme="majorHAnsi"/>
          <w:sz w:val="24"/>
        </w:rPr>
        <w:t xml:space="preserve">Zakupiony sprzęt będzie również </w:t>
      </w:r>
      <w:r w:rsidR="002033AF">
        <w:rPr>
          <w:rFonts w:asciiTheme="majorHAnsi" w:hAnsiTheme="majorHAnsi"/>
          <w:sz w:val="24"/>
        </w:rPr>
        <w:t xml:space="preserve">wykorzystywany </w:t>
      </w:r>
      <w:r>
        <w:rPr>
          <w:rFonts w:asciiTheme="majorHAnsi" w:hAnsiTheme="majorHAnsi"/>
          <w:sz w:val="24"/>
        </w:rPr>
        <w:t>na zajęciach pozalekcyjnych dla uczniów, którzy interesują</w:t>
      </w:r>
      <w:r w:rsidR="002033AF">
        <w:rPr>
          <w:rFonts w:asciiTheme="majorHAnsi" w:hAnsiTheme="majorHAnsi"/>
          <w:sz w:val="24"/>
        </w:rPr>
        <w:t xml:space="preserve"> się </w:t>
      </w:r>
      <w:r w:rsidR="00976D4B">
        <w:rPr>
          <w:rFonts w:asciiTheme="majorHAnsi" w:hAnsiTheme="majorHAnsi"/>
          <w:sz w:val="24"/>
        </w:rPr>
        <w:t>nowoczesnymi technologiami, tworzeniem i montażem nagrań dźwiękowych oraz filmów.</w:t>
      </w:r>
      <w:bookmarkStart w:id="0" w:name="_GoBack"/>
      <w:bookmarkEnd w:id="0"/>
    </w:p>
    <w:sectPr w:rsidR="003550F9" w:rsidSect="00E221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A2"/>
    <w:multiLevelType w:val="hybridMultilevel"/>
    <w:tmpl w:val="5516B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5122"/>
    <w:multiLevelType w:val="hybridMultilevel"/>
    <w:tmpl w:val="6854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9"/>
    <w:rsid w:val="00095759"/>
    <w:rsid w:val="001008A7"/>
    <w:rsid w:val="00135017"/>
    <w:rsid w:val="002033AF"/>
    <w:rsid w:val="00336E62"/>
    <w:rsid w:val="003550F9"/>
    <w:rsid w:val="003D636C"/>
    <w:rsid w:val="006B4134"/>
    <w:rsid w:val="008D4DD4"/>
    <w:rsid w:val="008F4956"/>
    <w:rsid w:val="00976D4B"/>
    <w:rsid w:val="00E22102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34"/>
    <w:pPr>
      <w:ind w:left="720"/>
      <w:contextualSpacing/>
    </w:pPr>
  </w:style>
  <w:style w:type="character" w:customStyle="1" w:styleId="hgkelc">
    <w:name w:val="hgkelc"/>
    <w:basedOn w:val="Domylnaczcionkaakapitu"/>
    <w:rsid w:val="003D636C"/>
  </w:style>
  <w:style w:type="character" w:customStyle="1" w:styleId="kx21rb">
    <w:name w:val="kx21rb"/>
    <w:basedOn w:val="Domylnaczcionkaakapitu"/>
    <w:rsid w:val="003D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34"/>
    <w:pPr>
      <w:ind w:left="720"/>
      <w:contextualSpacing/>
    </w:pPr>
  </w:style>
  <w:style w:type="character" w:customStyle="1" w:styleId="hgkelc">
    <w:name w:val="hgkelc"/>
    <w:basedOn w:val="Domylnaczcionkaakapitu"/>
    <w:rsid w:val="003D636C"/>
  </w:style>
  <w:style w:type="character" w:customStyle="1" w:styleId="kx21rb">
    <w:name w:val="kx21rb"/>
    <w:basedOn w:val="Domylnaczcionkaakapitu"/>
    <w:rsid w:val="003D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Joanna</dc:creator>
  <cp:lastModifiedBy>Nowak Joanna</cp:lastModifiedBy>
  <cp:revision>7</cp:revision>
  <cp:lastPrinted>2022-04-21T11:07:00Z</cp:lastPrinted>
  <dcterms:created xsi:type="dcterms:W3CDTF">2022-04-13T12:38:00Z</dcterms:created>
  <dcterms:modified xsi:type="dcterms:W3CDTF">2022-04-21T11:11:00Z</dcterms:modified>
</cp:coreProperties>
</file>