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8F03" w14:textId="77777777" w:rsidR="001816B8" w:rsidRPr="001816B8" w:rsidRDefault="006F7378" w:rsidP="00CE1716">
      <w:pPr>
        <w:pStyle w:val="NormalnyWeb"/>
        <w:spacing w:before="0" w:beforeAutospacing="0" w:after="0" w:afterAutospacing="0"/>
        <w:rPr>
          <w:b/>
          <w:bCs/>
        </w:rPr>
      </w:pPr>
      <w:r w:rsidRPr="001816B8">
        <w:rPr>
          <w:b/>
          <w:bCs/>
        </w:rPr>
        <w:t xml:space="preserve">Program </w:t>
      </w:r>
      <w:r w:rsidR="001816B8" w:rsidRPr="001816B8">
        <w:rPr>
          <w:b/>
          <w:bCs/>
        </w:rPr>
        <w:t>terapii integracji sensorycznej</w:t>
      </w:r>
    </w:p>
    <w:p w14:paraId="720C1C9D" w14:textId="02B2B036" w:rsidR="006F7378" w:rsidRDefault="001816B8" w:rsidP="00CE1716">
      <w:pPr>
        <w:pStyle w:val="NormalnyWeb"/>
        <w:spacing w:before="0" w:beforeAutospacing="0" w:after="0" w:afterAutospacing="0"/>
        <w:rPr>
          <w:b/>
          <w:bCs/>
        </w:rPr>
      </w:pPr>
      <w:r w:rsidRPr="001816B8">
        <w:rPr>
          <w:b/>
          <w:bCs/>
        </w:rPr>
        <w:t>Rok szkolny 2025/26</w:t>
      </w:r>
      <w:r w:rsidR="006F7378" w:rsidRPr="001816B8">
        <w:rPr>
          <w:b/>
          <w:bCs/>
        </w:rPr>
        <w:t xml:space="preserve"> </w:t>
      </w:r>
    </w:p>
    <w:p w14:paraId="6335B57A" w14:textId="77777777" w:rsidR="00CE1716" w:rsidRPr="001816B8" w:rsidRDefault="00CE1716" w:rsidP="00CE1716">
      <w:pPr>
        <w:pStyle w:val="NormalnyWeb"/>
        <w:spacing w:before="0" w:beforeAutospacing="0" w:after="0" w:afterAutospacing="0"/>
        <w:rPr>
          <w:b/>
          <w:bCs/>
        </w:rPr>
      </w:pPr>
    </w:p>
    <w:p w14:paraId="56C7438A" w14:textId="6A9B460A" w:rsidR="006F7378" w:rsidRPr="00CE1716" w:rsidRDefault="006F7378" w:rsidP="00CE1716">
      <w:pPr>
        <w:pStyle w:val="NormalnyWeb"/>
        <w:spacing w:before="0" w:beforeAutospacing="0" w:after="0" w:afterAutospacing="0"/>
        <w:rPr>
          <w:sz w:val="10"/>
          <w:szCs w:val="10"/>
        </w:rPr>
      </w:pPr>
    </w:p>
    <w:p w14:paraId="2C03A484" w14:textId="20F88FE0" w:rsidR="00CE1716" w:rsidRDefault="006F7378" w:rsidP="00CE1716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</w:pPr>
      <w:r w:rsidRPr="001816B8">
        <w:t xml:space="preserve">Cel </w:t>
      </w:r>
      <w:r w:rsidR="002406B8" w:rsidRPr="001816B8">
        <w:t>główny</w:t>
      </w:r>
      <w:r w:rsidRPr="001816B8">
        <w:t xml:space="preserve"> programu:</w:t>
      </w:r>
      <w:r w:rsidRPr="001816B8">
        <w:br/>
      </w:r>
      <w:r w:rsidR="001816B8">
        <w:t>N</w:t>
      </w:r>
      <w:r w:rsidR="002406B8" w:rsidRPr="001816B8">
        <w:t>ormalizacja bazowych systemów sensorycznych zmierzająca do poprawy rozwoju procesów integracji sensorycznej.</w:t>
      </w:r>
    </w:p>
    <w:p w14:paraId="4340F056" w14:textId="77777777" w:rsidR="001816B8" w:rsidRPr="001816B8" w:rsidRDefault="001816B8" w:rsidP="00CE1716">
      <w:pPr>
        <w:pStyle w:val="NormalnyWeb"/>
        <w:spacing w:before="0" w:beforeAutospacing="0" w:after="0" w:afterAutospacing="0" w:line="360" w:lineRule="auto"/>
        <w:ind w:left="720"/>
        <w:rPr>
          <w:sz w:val="10"/>
          <w:szCs w:val="10"/>
        </w:rPr>
      </w:pPr>
    </w:p>
    <w:p w14:paraId="098FA915" w14:textId="4A786ED9" w:rsidR="00D07AC5" w:rsidRPr="001816B8" w:rsidRDefault="006F7378" w:rsidP="00CE1716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</w:pPr>
      <w:r w:rsidRPr="001816B8">
        <w:t xml:space="preserve">Cele </w:t>
      </w:r>
      <w:r w:rsidR="002406B8" w:rsidRPr="001816B8">
        <w:t>szczegółowe</w:t>
      </w:r>
      <w:r w:rsidRPr="001816B8">
        <w:t>:</w:t>
      </w:r>
    </w:p>
    <w:p w14:paraId="2FAE7A25" w14:textId="547CA66E" w:rsidR="001816B8" w:rsidRDefault="00D07AC5" w:rsidP="00CE1716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>dostarczanie wrażeń płynących z poruszania się w przestrzeni,</w:t>
      </w:r>
    </w:p>
    <w:p w14:paraId="4E9BF93F" w14:textId="664FC256" w:rsidR="001816B8" w:rsidRDefault="001816B8" w:rsidP="00CE1716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stymulowanie układu przedsionkowo - </w:t>
      </w:r>
      <w:proofErr w:type="spellStart"/>
      <w:r w:rsidRPr="001816B8">
        <w:t>proprioceptywnego</w:t>
      </w:r>
      <w:proofErr w:type="spellEnd"/>
      <w:r w:rsidRPr="001816B8">
        <w:t xml:space="preserve"> </w:t>
      </w:r>
      <w:r>
        <w:t xml:space="preserve">, </w:t>
      </w:r>
    </w:p>
    <w:p w14:paraId="2E9B52AE" w14:textId="77777777" w:rsidR="001816B8" w:rsidRDefault="006F7378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niwelowanie </w:t>
      </w:r>
      <w:proofErr w:type="spellStart"/>
      <w:r w:rsidRPr="001816B8">
        <w:t>nadwrażliwości</w:t>
      </w:r>
      <w:proofErr w:type="spellEnd"/>
      <w:r w:rsidRPr="001816B8">
        <w:t xml:space="preserve"> dotykowej,</w:t>
      </w:r>
      <w:r w:rsidR="002406B8" w:rsidRPr="001816B8">
        <w:t xml:space="preserve"> doskonalenie czucia różnicującego,</w:t>
      </w:r>
      <w:r w:rsidR="005031AD" w:rsidRPr="001816B8">
        <w:t xml:space="preserve"> </w:t>
      </w:r>
      <w:proofErr w:type="spellStart"/>
      <w:r w:rsidR="005031AD" w:rsidRPr="001816B8">
        <w:t>grafestezji</w:t>
      </w:r>
      <w:proofErr w:type="spellEnd"/>
      <w:r w:rsidR="001816B8">
        <w:t xml:space="preserve">, </w:t>
      </w:r>
    </w:p>
    <w:p w14:paraId="72E7211F" w14:textId="58397070" w:rsidR="005031AD" w:rsidRPr="001816B8" w:rsidRDefault="006F7378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usprawnianie planowania motorycznego, </w:t>
      </w:r>
    </w:p>
    <w:p w14:paraId="04BC0874" w14:textId="77777777" w:rsidR="001816B8" w:rsidRDefault="005031AD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usprawnianie </w:t>
      </w:r>
      <w:r w:rsidR="006F7378" w:rsidRPr="001816B8">
        <w:t>naprzemien</w:t>
      </w:r>
      <w:r w:rsidRPr="001816B8">
        <w:t>ności ruchu, obustronnej koordynacji ruchowej, koordynacji wzrokowo-ruchowej, wzrokowo -słuchowej,</w:t>
      </w:r>
    </w:p>
    <w:p w14:paraId="7E6C9A96" w14:textId="4367EB56" w:rsidR="002406B8" w:rsidRPr="001816B8" w:rsidRDefault="006F7378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integrowanie odruchu: TOB (Toniczny </w:t>
      </w:r>
      <w:r w:rsidR="002406B8" w:rsidRPr="001816B8">
        <w:t>O</w:t>
      </w:r>
      <w:r w:rsidRPr="001816B8">
        <w:t xml:space="preserve">druch </w:t>
      </w:r>
      <w:proofErr w:type="spellStart"/>
      <w:r w:rsidRPr="001816B8">
        <w:t>Błędnikowy</w:t>
      </w:r>
      <w:proofErr w:type="spellEnd"/>
      <w:r w:rsidRPr="001816B8">
        <w:t>), ATOS (Asymetryczny Toniczny Odruch Szyjny</w:t>
      </w:r>
      <w:r w:rsidR="002406B8" w:rsidRPr="001816B8">
        <w:t>)</w:t>
      </w:r>
      <w:r w:rsidRPr="001816B8">
        <w:t>, STOS (Symetryczny Toniczny Odruch Szyjny),</w:t>
      </w:r>
    </w:p>
    <w:p w14:paraId="38F7B338" w14:textId="6EDCBB01" w:rsidR="002406B8" w:rsidRPr="001816B8" w:rsidRDefault="002406B8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>doskonalenie reakcji równoważnych i posturalnych,</w:t>
      </w:r>
    </w:p>
    <w:p w14:paraId="6D583E5F" w14:textId="77777777" w:rsidR="001816B8" w:rsidRDefault="002406B8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rozwijanie funkcji </w:t>
      </w:r>
      <w:proofErr w:type="spellStart"/>
      <w:r w:rsidRPr="001816B8">
        <w:t>okulomotorycznych</w:t>
      </w:r>
      <w:proofErr w:type="spellEnd"/>
      <w:r w:rsidR="00D07AC5" w:rsidRPr="001816B8">
        <w:t xml:space="preserve"> (fiksacja wzroku, prawidłowe ruchy gałek ocznych, konwergencja)</w:t>
      </w:r>
      <w:r w:rsidRPr="001816B8">
        <w:t xml:space="preserve">, </w:t>
      </w:r>
    </w:p>
    <w:p w14:paraId="258C9AA5" w14:textId="7F43F699" w:rsidR="005031AD" w:rsidRPr="001816B8" w:rsidRDefault="00D07AC5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>normalizowanie</w:t>
      </w:r>
      <w:r w:rsidR="006F7378" w:rsidRPr="001816B8">
        <w:t xml:space="preserve"> </w:t>
      </w:r>
      <w:r w:rsidRPr="001816B8">
        <w:t xml:space="preserve">systemu </w:t>
      </w:r>
      <w:r w:rsidR="006F7378" w:rsidRPr="001816B8">
        <w:t>słuchowego,</w:t>
      </w:r>
      <w:r w:rsidRPr="001816B8">
        <w:t xml:space="preserve"> obniżanie </w:t>
      </w:r>
      <w:proofErr w:type="spellStart"/>
      <w:r w:rsidRPr="001816B8">
        <w:t>nadreaktywności</w:t>
      </w:r>
      <w:proofErr w:type="spellEnd"/>
      <w:r w:rsidRPr="001816B8">
        <w:t xml:space="preserve">,  </w:t>
      </w:r>
      <w:r w:rsidR="006F7378" w:rsidRPr="001816B8">
        <w:t xml:space="preserve">rozwijanie </w:t>
      </w:r>
      <w:proofErr w:type="spellStart"/>
      <w:r w:rsidR="006F7378" w:rsidRPr="001816B8">
        <w:t>wrażliwości</w:t>
      </w:r>
      <w:proofErr w:type="spellEnd"/>
      <w:r w:rsidR="006F7378" w:rsidRPr="001816B8">
        <w:t xml:space="preserve"> słuchowej,</w:t>
      </w:r>
      <w:r w:rsidRPr="001816B8">
        <w:t xml:space="preserve"> doskonalenie różnicowania słuchowego, </w:t>
      </w:r>
    </w:p>
    <w:p w14:paraId="7A257CCD" w14:textId="77777777" w:rsidR="001816B8" w:rsidRDefault="005031AD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>poprawa orientacji w schemacie ciała i w przestrzeni, usprawnianie mapy ciała,</w:t>
      </w:r>
    </w:p>
    <w:p w14:paraId="31C06BFD" w14:textId="1CDD8AE0" w:rsidR="002406B8" w:rsidRPr="001816B8" w:rsidRDefault="006F7378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budowanie u dziecka </w:t>
      </w:r>
      <w:proofErr w:type="spellStart"/>
      <w:r w:rsidRPr="001816B8">
        <w:t>świadomości</w:t>
      </w:r>
      <w:proofErr w:type="spellEnd"/>
      <w:r w:rsidRPr="001816B8">
        <w:t xml:space="preserve"> własnej osoby</w:t>
      </w:r>
      <w:r w:rsidR="002406B8" w:rsidRPr="001816B8">
        <w:t>,</w:t>
      </w:r>
    </w:p>
    <w:p w14:paraId="65F3E801" w14:textId="77777777" w:rsidR="001816B8" w:rsidRDefault="005031AD" w:rsidP="001816B8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 xml:space="preserve">usprawnianie motoryki </w:t>
      </w:r>
      <w:proofErr w:type="spellStart"/>
      <w:r w:rsidRPr="001816B8">
        <w:t>dużej</w:t>
      </w:r>
      <w:proofErr w:type="spellEnd"/>
      <w:r w:rsidRPr="001816B8">
        <w:t xml:space="preserve"> i małej,</w:t>
      </w:r>
    </w:p>
    <w:p w14:paraId="5F3939F9" w14:textId="77777777" w:rsidR="00CE1716" w:rsidRDefault="005031AD" w:rsidP="00CE1716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>zaspokojenie naturalnej potrzeby ruchu,</w:t>
      </w:r>
    </w:p>
    <w:p w14:paraId="788D5868" w14:textId="77777777" w:rsidR="00CE1716" w:rsidRDefault="00CE1716" w:rsidP="00CE1716">
      <w:pPr>
        <w:pStyle w:val="NormalnyWeb"/>
        <w:snapToGrid w:val="0"/>
        <w:spacing w:before="0" w:beforeAutospacing="0" w:after="0" w:afterAutospacing="0" w:line="360" w:lineRule="auto"/>
        <w:ind w:left="1080"/>
      </w:pPr>
    </w:p>
    <w:p w14:paraId="7C715F93" w14:textId="1410F5AC" w:rsidR="00CE1716" w:rsidRDefault="006F7378" w:rsidP="00CE1716">
      <w:pPr>
        <w:pStyle w:val="NormalnyWeb"/>
        <w:numPr>
          <w:ilvl w:val="0"/>
          <w:numId w:val="2"/>
        </w:numPr>
        <w:snapToGrid w:val="0"/>
        <w:spacing w:before="0" w:beforeAutospacing="0" w:after="0" w:afterAutospacing="0" w:line="360" w:lineRule="auto"/>
      </w:pPr>
      <w:r w:rsidRPr="001816B8">
        <w:t>Metody i formy realizacji.</w:t>
      </w:r>
      <w:r w:rsidR="00CE1716">
        <w:t xml:space="preserve"> </w:t>
      </w:r>
      <w:r w:rsidRPr="001816B8">
        <w:t xml:space="preserve">Stosowane metody charakterystyczne dla </w:t>
      </w:r>
      <w:proofErr w:type="spellStart"/>
      <w:r w:rsidRPr="001816B8">
        <w:t>zajęc</w:t>
      </w:r>
      <w:proofErr w:type="spellEnd"/>
      <w:r w:rsidRPr="001816B8">
        <w:t>́ z integracji sensorycznej</w:t>
      </w:r>
      <w:r w:rsidR="005031AD" w:rsidRPr="001816B8">
        <w:t xml:space="preserve"> </w:t>
      </w:r>
      <w:r w:rsidRPr="001816B8">
        <w:t>w tym:</w:t>
      </w:r>
    </w:p>
    <w:p w14:paraId="50CD9CCF" w14:textId="5600EC2D" w:rsidR="005031AD" w:rsidRPr="001816B8" w:rsidRDefault="005031AD" w:rsidP="00CE1716">
      <w:pPr>
        <w:pStyle w:val="NormalnyWeb"/>
        <w:numPr>
          <w:ilvl w:val="0"/>
          <w:numId w:val="4"/>
        </w:numPr>
        <w:snapToGrid w:val="0"/>
        <w:spacing w:before="0" w:beforeAutospacing="0" w:after="0" w:afterAutospacing="0" w:line="360" w:lineRule="auto"/>
      </w:pPr>
      <w:r w:rsidRPr="001816B8">
        <w:t>słowne,</w:t>
      </w:r>
    </w:p>
    <w:p w14:paraId="78623D50" w14:textId="77777777" w:rsidR="00CE1716" w:rsidRDefault="00CE1716" w:rsidP="001816B8">
      <w:pPr>
        <w:pStyle w:val="NormalnyWeb"/>
        <w:numPr>
          <w:ilvl w:val="0"/>
          <w:numId w:val="7"/>
        </w:numPr>
        <w:snapToGrid w:val="0"/>
        <w:spacing w:before="0" w:beforeAutospacing="0" w:after="0" w:afterAutospacing="0" w:line="360" w:lineRule="auto"/>
      </w:pPr>
      <w:r w:rsidRPr="001816B8">
        <w:t xml:space="preserve">metody </w:t>
      </w:r>
      <w:proofErr w:type="spellStart"/>
      <w:r w:rsidRPr="001816B8">
        <w:t>aktywności</w:t>
      </w:r>
      <w:proofErr w:type="spellEnd"/>
      <w:r w:rsidRPr="001816B8">
        <w:t xml:space="preserve"> ruchowej,</w:t>
      </w:r>
    </w:p>
    <w:p w14:paraId="38EC448D" w14:textId="77777777" w:rsidR="00CE1716" w:rsidRDefault="00CE1716" w:rsidP="001816B8">
      <w:pPr>
        <w:pStyle w:val="NormalnyWeb"/>
        <w:numPr>
          <w:ilvl w:val="0"/>
          <w:numId w:val="7"/>
        </w:numPr>
        <w:snapToGrid w:val="0"/>
        <w:spacing w:before="0" w:beforeAutospacing="0" w:after="0" w:afterAutospacing="0" w:line="360" w:lineRule="auto"/>
      </w:pPr>
      <w:r w:rsidRPr="001816B8">
        <w:t xml:space="preserve"> </w:t>
      </w:r>
      <w:proofErr w:type="spellStart"/>
      <w:r w:rsidRPr="001816B8">
        <w:t>naśladowcze</w:t>
      </w:r>
      <w:proofErr w:type="spellEnd"/>
      <w:r w:rsidRPr="001816B8">
        <w:t xml:space="preserve">, zabawowo- </w:t>
      </w:r>
      <w:proofErr w:type="spellStart"/>
      <w:r w:rsidRPr="001816B8">
        <w:t>naśladowcze</w:t>
      </w:r>
      <w:proofErr w:type="spellEnd"/>
      <w:r>
        <w:t>,</w:t>
      </w:r>
    </w:p>
    <w:p w14:paraId="5F083758" w14:textId="77777777" w:rsidR="00CE1716" w:rsidRDefault="00CE1716" w:rsidP="00CE1716">
      <w:pPr>
        <w:pStyle w:val="NormalnyWeb"/>
        <w:snapToGrid w:val="0"/>
        <w:spacing w:before="0" w:beforeAutospacing="0" w:after="0" w:afterAutospacing="0" w:line="360" w:lineRule="auto"/>
        <w:ind w:left="720"/>
      </w:pPr>
    </w:p>
    <w:p w14:paraId="5F33D2C0" w14:textId="28D6A5D2" w:rsidR="002406B8" w:rsidRPr="001816B8" w:rsidRDefault="001816B8" w:rsidP="00CE1716">
      <w:pPr>
        <w:pStyle w:val="NormalnyWeb"/>
        <w:snapToGrid w:val="0"/>
        <w:spacing w:before="0" w:beforeAutospacing="0" w:after="0" w:afterAutospacing="0" w:line="360" w:lineRule="auto"/>
      </w:pPr>
      <w:r>
        <w:lastRenderedPageBreak/>
        <w:t xml:space="preserve">IV. </w:t>
      </w:r>
      <w:r w:rsidR="006F7378" w:rsidRPr="001816B8">
        <w:t>Formy pracy:</w:t>
      </w:r>
      <w:r w:rsidR="006F7378" w:rsidRPr="001816B8">
        <w:br/>
      </w:r>
      <w:r w:rsidR="00CE1716">
        <w:t xml:space="preserve">            - </w:t>
      </w:r>
      <w:r w:rsidR="006F7378" w:rsidRPr="001816B8">
        <w:t>indywidualna</w:t>
      </w:r>
    </w:p>
    <w:p w14:paraId="3576D9CE" w14:textId="58F39B19" w:rsidR="006F7378" w:rsidRPr="001816B8" w:rsidRDefault="006F7378" w:rsidP="001816B8">
      <w:pPr>
        <w:pStyle w:val="NormalnyWeb"/>
        <w:snapToGrid w:val="0"/>
        <w:spacing w:before="0" w:beforeAutospacing="0" w:after="0" w:afterAutospacing="0" w:line="360" w:lineRule="auto"/>
      </w:pPr>
      <w:r w:rsidRPr="001816B8">
        <w:br/>
        <w:t xml:space="preserve">Podczas terapii </w:t>
      </w:r>
      <w:r w:rsidR="00CE1716">
        <w:t xml:space="preserve">integracji sensorycznej dzieci </w:t>
      </w:r>
      <w:r w:rsidRPr="001816B8">
        <w:t>nie ucz</w:t>
      </w:r>
      <w:r w:rsidR="00CE1716">
        <w:t>ą</w:t>
      </w:r>
      <w:r w:rsidRPr="001816B8">
        <w:t xml:space="preserve"> </w:t>
      </w:r>
      <w:proofErr w:type="spellStart"/>
      <w:r w:rsidRPr="001816B8">
        <w:t>sie</w:t>
      </w:r>
      <w:proofErr w:type="spellEnd"/>
      <w:r w:rsidRPr="001816B8">
        <w:t xml:space="preserve">̨ konkretnych </w:t>
      </w:r>
      <w:proofErr w:type="spellStart"/>
      <w:r w:rsidRPr="001816B8">
        <w:t>czynności</w:t>
      </w:r>
      <w:proofErr w:type="spellEnd"/>
      <w:r w:rsidRPr="001816B8">
        <w:t>, a</w:t>
      </w:r>
      <w:r w:rsidR="00CE1716">
        <w:t>le</w:t>
      </w:r>
      <w:r w:rsidRPr="001816B8">
        <w:t xml:space="preserve"> </w:t>
      </w:r>
      <w:r w:rsidR="00CE1716">
        <w:t xml:space="preserve">doświadczają ruch, </w:t>
      </w:r>
      <w:r w:rsidRPr="001816B8">
        <w:t>usprawnia</w:t>
      </w:r>
      <w:r w:rsidR="00CE1716">
        <w:t>ją</w:t>
      </w:r>
      <w:r w:rsidRPr="001816B8">
        <w:t xml:space="preserve"> pracę </w:t>
      </w:r>
      <w:proofErr w:type="spellStart"/>
      <w:r w:rsidRPr="001816B8">
        <w:t>systemów</w:t>
      </w:r>
      <w:proofErr w:type="spellEnd"/>
      <w:r w:rsidRPr="001816B8">
        <w:t xml:space="preserve"> zmysłowych, </w:t>
      </w:r>
      <w:proofErr w:type="spellStart"/>
      <w:r w:rsidRPr="001816B8">
        <w:t>które</w:t>
      </w:r>
      <w:proofErr w:type="spellEnd"/>
      <w:r w:rsidRPr="001816B8">
        <w:t xml:space="preserve"> </w:t>
      </w:r>
      <w:proofErr w:type="spellStart"/>
      <w:r w:rsidRPr="001816B8">
        <w:t>stanowia</w:t>
      </w:r>
      <w:proofErr w:type="spellEnd"/>
      <w:r w:rsidRPr="001816B8">
        <w:t xml:space="preserve">̨ </w:t>
      </w:r>
      <w:proofErr w:type="spellStart"/>
      <w:r w:rsidRPr="001816B8">
        <w:t>baze</w:t>
      </w:r>
      <w:proofErr w:type="spellEnd"/>
      <w:r w:rsidRPr="001816B8">
        <w:t xml:space="preserve">̨ do zdobywania </w:t>
      </w:r>
      <w:proofErr w:type="spellStart"/>
      <w:r w:rsidRPr="001816B8">
        <w:t>umiejętności</w:t>
      </w:r>
      <w:proofErr w:type="spellEnd"/>
      <w:r w:rsidRPr="001816B8">
        <w:t xml:space="preserve"> potrzebnych do prawidłowego funkcjonowania. </w:t>
      </w:r>
      <w:r w:rsidR="00CE1716">
        <w:t xml:space="preserve">Dziecko poprzez zabawę </w:t>
      </w:r>
      <w:r w:rsidR="00CE1716" w:rsidRPr="001816B8">
        <w:t xml:space="preserve">zdobywa nowe </w:t>
      </w:r>
      <w:proofErr w:type="spellStart"/>
      <w:r w:rsidR="00CE1716" w:rsidRPr="001816B8">
        <w:t>umiejętności</w:t>
      </w:r>
      <w:proofErr w:type="spellEnd"/>
      <w:r w:rsidR="00CE1716">
        <w:t>, a i</w:t>
      </w:r>
      <w:r w:rsidR="00CE1716" w:rsidRPr="001816B8">
        <w:t xml:space="preserve">ntegracja </w:t>
      </w:r>
      <w:proofErr w:type="spellStart"/>
      <w:r w:rsidR="00CE1716" w:rsidRPr="001816B8">
        <w:t>bodźców</w:t>
      </w:r>
      <w:proofErr w:type="spellEnd"/>
      <w:r w:rsidR="00CE1716" w:rsidRPr="001816B8">
        <w:t xml:space="preserve"> zmysłowych oraz </w:t>
      </w:r>
      <w:proofErr w:type="spellStart"/>
      <w:r w:rsidR="00CE1716" w:rsidRPr="001816B8">
        <w:t>doświadcze</w:t>
      </w:r>
      <w:r w:rsidR="00CE1716">
        <w:t>nia</w:t>
      </w:r>
      <w:proofErr w:type="spellEnd"/>
      <w:r w:rsidR="00CE1716" w:rsidRPr="001816B8">
        <w:t xml:space="preserve"> </w:t>
      </w:r>
      <w:proofErr w:type="spellStart"/>
      <w:r w:rsidR="00CE1716" w:rsidRPr="001816B8">
        <w:t>płynąc</w:t>
      </w:r>
      <w:r w:rsidR="00CE1716">
        <w:t>e</w:t>
      </w:r>
      <w:proofErr w:type="spellEnd"/>
      <w:r w:rsidR="00CE1716" w:rsidRPr="001816B8">
        <w:t xml:space="preserve"> z </w:t>
      </w:r>
      <w:proofErr w:type="spellStart"/>
      <w:r w:rsidR="00CE1716" w:rsidRPr="001816B8">
        <w:t>mózgu</w:t>
      </w:r>
      <w:proofErr w:type="spellEnd"/>
      <w:r w:rsidR="00CE1716">
        <w:t xml:space="preserve"> wpływają</w:t>
      </w:r>
      <w:r w:rsidR="00CE1716" w:rsidRPr="001816B8">
        <w:t xml:space="preserve"> na lepszą organizacje</w:t>
      </w:r>
      <w:r w:rsidR="00CE1716">
        <w:t xml:space="preserve"> jego</w:t>
      </w:r>
      <w:r w:rsidR="00CE1716" w:rsidRPr="001816B8">
        <w:t xml:space="preserve"> działań.</w:t>
      </w:r>
    </w:p>
    <w:p w14:paraId="1990899D" w14:textId="77777777" w:rsidR="00A97860" w:rsidRDefault="00A97860" w:rsidP="001816B8">
      <w:pPr>
        <w:spacing w:line="360" w:lineRule="auto"/>
        <w:rPr>
          <w:rFonts w:ascii="Times New Roman" w:hAnsi="Times New Roman" w:cs="Times New Roman"/>
        </w:rPr>
      </w:pPr>
    </w:p>
    <w:p w14:paraId="7889AFFA" w14:textId="77777777" w:rsidR="001816B8" w:rsidRDefault="001816B8" w:rsidP="001816B8">
      <w:pPr>
        <w:spacing w:line="360" w:lineRule="auto"/>
        <w:rPr>
          <w:rFonts w:ascii="Times New Roman" w:hAnsi="Times New Roman" w:cs="Times New Roman"/>
        </w:rPr>
      </w:pPr>
    </w:p>
    <w:p w14:paraId="43ACE80F" w14:textId="3C6F40F6" w:rsidR="001816B8" w:rsidRPr="001816B8" w:rsidRDefault="001816B8" w:rsidP="001816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16B8">
        <w:rPr>
          <w:rFonts w:ascii="Times New Roman" w:hAnsi="Times New Roman" w:cs="Times New Roman"/>
        </w:rPr>
        <w:t>Katarzyna Malinowska-Burchardt</w:t>
      </w:r>
    </w:p>
    <w:p w14:paraId="6A263EEA" w14:textId="0D3905BF" w:rsidR="001816B8" w:rsidRPr="001816B8" w:rsidRDefault="001816B8" w:rsidP="001816B8">
      <w:pPr>
        <w:spacing w:line="360" w:lineRule="auto"/>
        <w:ind w:left="4956" w:firstLine="708"/>
        <w:rPr>
          <w:rFonts w:ascii="Times New Roman" w:hAnsi="Times New Roman" w:cs="Times New Roman"/>
        </w:rPr>
      </w:pPr>
      <w:r w:rsidRPr="001816B8">
        <w:rPr>
          <w:rFonts w:ascii="Times New Roman" w:hAnsi="Times New Roman" w:cs="Times New Roman"/>
        </w:rPr>
        <w:t xml:space="preserve">terapeuta </w:t>
      </w:r>
      <w:r>
        <w:rPr>
          <w:rFonts w:ascii="Times New Roman" w:hAnsi="Times New Roman" w:cs="Times New Roman"/>
        </w:rPr>
        <w:t>integracji sensorycznej</w:t>
      </w:r>
    </w:p>
    <w:sectPr w:rsidR="001816B8" w:rsidRPr="0018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7EA"/>
    <w:multiLevelType w:val="hybridMultilevel"/>
    <w:tmpl w:val="E6BA32EA"/>
    <w:lvl w:ilvl="0" w:tplc="3CF869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277"/>
    <w:multiLevelType w:val="hybridMultilevel"/>
    <w:tmpl w:val="95B4AAC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5F9"/>
    <w:multiLevelType w:val="hybridMultilevel"/>
    <w:tmpl w:val="D9785E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6EB5"/>
    <w:multiLevelType w:val="hybridMultilevel"/>
    <w:tmpl w:val="1376D1F4"/>
    <w:lvl w:ilvl="0" w:tplc="3CF869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7DF"/>
    <w:multiLevelType w:val="hybridMultilevel"/>
    <w:tmpl w:val="C42C8474"/>
    <w:lvl w:ilvl="0" w:tplc="3CF869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7278"/>
    <w:multiLevelType w:val="multilevel"/>
    <w:tmpl w:val="6600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AE038A7"/>
    <w:multiLevelType w:val="hybridMultilevel"/>
    <w:tmpl w:val="44B40BCC"/>
    <w:lvl w:ilvl="0" w:tplc="3CF869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D2CBA"/>
    <w:multiLevelType w:val="hybridMultilevel"/>
    <w:tmpl w:val="3A6E0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70773">
    <w:abstractNumId w:val="5"/>
  </w:num>
  <w:num w:numId="2" w16cid:durableId="127405330">
    <w:abstractNumId w:val="1"/>
  </w:num>
  <w:num w:numId="3" w16cid:durableId="690885996">
    <w:abstractNumId w:val="7"/>
  </w:num>
  <w:num w:numId="4" w16cid:durableId="173304535">
    <w:abstractNumId w:val="3"/>
  </w:num>
  <w:num w:numId="5" w16cid:durableId="1346437762">
    <w:abstractNumId w:val="2"/>
  </w:num>
  <w:num w:numId="6" w16cid:durableId="1059935355">
    <w:abstractNumId w:val="6"/>
  </w:num>
  <w:num w:numId="7" w16cid:durableId="1199124409">
    <w:abstractNumId w:val="4"/>
  </w:num>
  <w:num w:numId="8" w16cid:durableId="59621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78"/>
    <w:rsid w:val="001222DD"/>
    <w:rsid w:val="001816B8"/>
    <w:rsid w:val="002406B8"/>
    <w:rsid w:val="005031AD"/>
    <w:rsid w:val="00511E12"/>
    <w:rsid w:val="00601915"/>
    <w:rsid w:val="006F7378"/>
    <w:rsid w:val="0070674D"/>
    <w:rsid w:val="007B7E2F"/>
    <w:rsid w:val="0088209F"/>
    <w:rsid w:val="00A97860"/>
    <w:rsid w:val="00CC562D"/>
    <w:rsid w:val="00CE1716"/>
    <w:rsid w:val="00D07AC5"/>
    <w:rsid w:val="00D92834"/>
    <w:rsid w:val="00E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842E"/>
  <w15:chartTrackingRefBased/>
  <w15:docId w15:val="{231EABD4-946B-D343-A88E-302551E9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3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3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3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3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3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37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F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MB</dc:creator>
  <cp:keywords/>
  <dc:description/>
  <cp:lastModifiedBy>Szkoła Podstawowa im. Wandy Chotomskiej w Orzechowie</cp:lastModifiedBy>
  <cp:revision>2</cp:revision>
  <dcterms:created xsi:type="dcterms:W3CDTF">2025-09-19T06:12:00Z</dcterms:created>
  <dcterms:modified xsi:type="dcterms:W3CDTF">2025-09-19T06:12:00Z</dcterms:modified>
</cp:coreProperties>
</file>