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  <w:r>
        <w:object w:dxaOrig="9212" w:dyaOrig="3725">
          <v:rect xmlns:o="urn:schemas-microsoft-com:office:office" xmlns:v="urn:schemas-microsoft-com:vml" id="rectole0000000000" style="width:460.600000pt;height:186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omic Sans MS" w:hAnsi="Comic Sans MS" w:cs="Comic Sans MS" w:eastAsia="Comic Sans MS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Konkurs plastyczny dla przedszkolaków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‘’ Dzieci 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32"/>
          <w:shd w:fill="auto" w:val="clear"/>
        </w:rPr>
        <w:t xml:space="preserve">świata – wszyscy jesteśmy tacy sami ! ‘’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  <w:t xml:space="preserve">Regulamin konkursu przedstawiamy poni</w:t>
      </w:r>
      <w:r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  <w:t xml:space="preserve">żej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i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A"/>
          <w:spacing w:val="0"/>
          <w:position w:val="0"/>
          <w:sz w:val="24"/>
          <w:shd w:fill="auto" w:val="clear"/>
        </w:rPr>
        <w:t xml:space="preserve">$1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Cele konkursu: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wzmacnianie wiary we w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łasne możliwości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wyra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żanie przez dzieci otaczającego je świata w formie plastycznej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rozwijanie twórczej ekspresji i kreatywno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ści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$2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Organizator konkursu: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Organizatorem konkursu plastycznego ‘’ Dzieci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świata – wszyscy jesteśmy tacy sami’’ jest Przedszkole Niepubliczne „Bursztynowy Zamek” ul. Browarna 2 62-800 Kalisz.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$3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Uczestnicy: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Konkurs przeznaczony jest dla dzieci o specjalnych potrzebach edukacyjnych z przedszkoli specjalnych, integracyjnych oraz oddzia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łów integracyjnych w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dwóch kategoriach wiekowych: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 - 3,4 latki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II - 5,6 latki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KATEGORIA III - dzieci ze specjalnymi potrzebami edukacyjnymi, zaburzeniami rozwoju – m.in. Autyzm, Zespó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ł Aspergera, niezależnie od wieku.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$4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Technika i forma prac: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Przedmiotem konkursu jest wykonanie pracy plastycznej nawi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ązującej do tematu. Prace powinny być wykonane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6"/>
          <w:shd w:fill="auto" w:val="clear"/>
        </w:rPr>
        <w:t xml:space="preserve">indywidualnie/ grupowo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w formacie minimum A3, techniką dowolną.</w:t>
      </w:r>
    </w:p>
    <w:p>
      <w:pPr>
        <w:spacing w:before="0" w:after="160" w:line="259"/>
        <w:ind w:right="0" w:left="0" w:firstLine="0"/>
        <w:jc w:val="left"/>
        <w:rPr>
          <w:rFonts w:ascii="Comic Sans MS" w:hAnsi="Comic Sans MS" w:cs="Comic Sans MS" w:eastAsia="Comic Sans MS"/>
          <w:color w:val="00000A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Zach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ęcamy do wykorzystania w pracy rozmaitych materiałów ( farby,  pastele, pasta, wata, bibuła, produkty spożywcze np. ryż, cukier, materiały pasmanteryjne, koronki  brokat, filc, kredki,  itp.)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$5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Zawarto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ść pracy: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Ka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żda praca powinna zawierać na odwrocie następującą metryczkę: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temat pracy</w:t>
        <w:br/>
        <w:t xml:space="preserve">- 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 nazwisko dziecka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wiek</w:t>
        <w:br/>
        <w:t xml:space="preserve">- rodzaj niepe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łnosprawności/zaburzenia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nazwa i adres placówki</w:t>
        <w:br/>
        <w:t xml:space="preserve">- numer telefonu oraz e-mail placówki</w:t>
        <w:br/>
        <w:t xml:space="preserve">- 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 nazwisko opiekuna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Do prac nale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ży dołączyć wypełnione i podpisane zgody (załącznik nr 1).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$6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Ocenie b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ędzie podlegać: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samodzielno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pomys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łowość, 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oryginalno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 zgodno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ść z tematem</w:t>
        <w:br/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-rodzaj wykorzystanych materia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łów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$7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Nagrody: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Laureaci konkursu otrzymaj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 nagrody i dyplomy, a przygotowujący ich opiekunowie podziękowania.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Uczestnictwo w konkursie oznacza udzielenie zgody na publikacj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ę imienia i nazwiska jego uczestnika.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$8</w:t>
      </w:r>
    </w:p>
    <w:p>
      <w:pPr>
        <w:spacing w:before="0" w:after="160" w:line="259"/>
        <w:ind w:right="0" w:left="72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Termin i sposób dostarczenia prac: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Prace nale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ży składać osobiście bądź przesłać pocztą na adres Organizatora 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bursztynowyzamek.vp.pl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z dopiskiem KONKURS DZIECI ŚWIATA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Termin sk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ładania prac upływa z dniem 25.05.2021r. (decyduje data stempla pocztowego).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Rozstrzygni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u w:val="single"/>
          <w:shd w:fill="auto" w:val="clear"/>
        </w:rPr>
        <w:t xml:space="preserve">ęcie konkursu nastąpi w dniu 01.06.2021r.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Wyniki konkursu pojawi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ą się na stronie internetowej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https://bursztynowyzamek.wixsite.com/bursztynowyzamek</w:t>
        </w:r>
      </w:hyperlink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oraz facebook’u </w:t>
      </w: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https://www.facebook.com/bursztynowyzamek</w:t>
        </w:r>
      </w:hyperlink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Udzia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 w konkursie jest równoznaczny z akceptacją Regulaminu oraz wyrażeniem zgody na przetwarzanie danych osobowych uczestników oraz publikację prac.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Koordynatorzy konkursu – osoby upowa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8"/>
          <w:shd w:fill="auto" w:val="clear"/>
        </w:rPr>
        <w:t xml:space="preserve">żnione do udzielania informacji dotyczących konkursu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Agata Matuszczak tel. 505539760</w:t>
        <w:br/>
        <w:t xml:space="preserve">Katarzyna 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8"/>
          <w:shd w:fill="auto" w:val="clear"/>
        </w:rPr>
        <w:t xml:space="preserve">łek tel.509134440</w:t>
        <w:br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ZAPRASZAMY DO WZI</w:t>
      </w: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  <w:t xml:space="preserve">ĘCIA UDZIAŁU !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  <w:r>
        <w:object w:dxaOrig="8483" w:dyaOrig="4069">
          <v:rect xmlns:o="urn:schemas-microsoft-com:office:office" xmlns:v="urn:schemas-microsoft-com:vml" id="rectole0000000001" style="width:424.150000pt;height:203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Za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łącznik nr 1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6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                                                        ……………………., dn. ………………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A"/>
          <w:spacing w:val="0"/>
          <w:position w:val="0"/>
          <w:sz w:val="24"/>
          <w:shd w:fill="auto" w:val="clear"/>
        </w:rPr>
        <w:t xml:space="preserve">Zgoda na uczestnictwo dziecka w konkursie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……………………………………………………………………………………... (imi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ę i nazwisko rodzica)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świadczam, iż wyraża zgodę na udział mojego dziecka.………………………………………………………………………………………(imię i nazwisko dziecka)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w konkursie „Otacza nas 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świąteczny czar”, którego organizatorem jest Przedszkole Niepubliczne „Bursztynowy Zamek” ul. Browarna 2 62-800 Kalisz.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Wyra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żamy zgodę na wykorzystanie danych dziecka (imię i nazwisko, wiek, nazwa placówki) w celu umieszczenia informacji o wynikach konkursu na stronie internetowej 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KLAUZULA INFORMACYJNA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 Zgodnie z art.13 Rozporz</w:t>
      </w: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ądzenia Parlamentu Europejskiego i Rady (UE) 2016/679 z dnia 27 kwietnia 2016 r. w sprawie ochrony osób fizycznych w związku z przetwarzaniem danych osobowych i w sprawie swobodnego przepływu takich danych oraz uchylenia dyr ektywy 95/46/WE (zwanej dalej RODO) Przedszkole Niepubliczne „Bursztynowy Zamek” w Kaliszu informuje, że: Administratorem Danych Osobowych jest Przedszkole Niepubliczne „Bursztynowy Zamek” ul. Browarna 2 62-800 Kalisz. Pani /Pana dane osobowe przetwarzane będą w celu realizacji zadań przez placówkę: Przedszkole Niepubliczne „Bursztynowy Zamek” ul. Browarna 2 62-800 Kalisz, zgodnie z udzieloną przez Państwa zgodą na podstawie art. 6 ust. 1 lit. a RODO; Pani /Pana wyżej wymienione dane osobowe nie będą udostępniane innym odbiorcom; Dane osobowe Pani/Pana nie będą przekazane odbiorcom do państwa trzeciego lub organizacji międzynarodowej; Wyżej wymienione dane osobowe Pani /Pana będą przechowywane przez okres niezbędny do przeprowadzenia i rozliczenia konkursu; Posiada Pani/Pan prawo do żądania od administratora dostępu do danych osobowych dotyczących osoby, której dane dotyczą, ich sprostowania, usunięcia lub ograniczenia przetwarzania lub prawo do wniesienia sprzeciwu wobec przetwarzania, a także prawo do przenoszenia danych; Posiada Pani/Pan prawo do cofnięcia zgody w dowolnym momencie bez wpływu na zgodność z prawem przetwarzania, którego dokonano na podstawie zgody przed jej cofnięciem; Posiada Pani/Pan prawo do wniesienia skargi do organu nadzorczego; Podanie danych osobowych jest dobrowolne i nie ma żadnych konsekwencji nie podania danych osobowych; Administrator Danych Osobowych nie podejmuje w sposób zautomatyzowany decyzji oraz nie profiluje danych osobowych; Administrator Danych Osobowych nie planuje dalej przetwarzać danych osobowych w celu innym niż cel, w którym dane osobowe zostaną zebrane. </w:t>
      </w:r>
    </w:p>
    <w:p>
      <w:pPr>
        <w:spacing w:before="0" w:after="160" w:line="259"/>
        <w:ind w:right="0" w:left="0" w:firstLine="0"/>
        <w:jc w:val="right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..………………………………………………. </w:t>
      </w:r>
    </w:p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  <w:t xml:space="preserve">(data i czytelny podpis rodziców lub prawnych opiekunów)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Mode="External" Target="https://www.facebook.com/bursztynowyzamek" Id="docRId3" Type="http://schemas.openxmlformats.org/officeDocument/2006/relationships/hyperlink"/><Relationship Target="media/image1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Mode="External" Target="https://bursztynowyzamek.wixsite.com/bursztynowyzamek" Id="docRId2" Type="http://schemas.openxmlformats.org/officeDocument/2006/relationships/hyperlink"/><Relationship Target="embeddings/oleObject1.bin" Id="docRId4" Type="http://schemas.openxmlformats.org/officeDocument/2006/relationships/oleObject"/><Relationship Target="numbering.xml" Id="docRId6" Type="http://schemas.openxmlformats.org/officeDocument/2006/relationships/numbering"/></Relationships>
</file>