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D5" w:rsidRPr="002C3CD5" w:rsidRDefault="002C3CD5" w:rsidP="002C3CD5">
      <w:r w:rsidRPr="002C3CD5">
        <w:t>RELIGIA:</w:t>
      </w:r>
    </w:p>
    <w:p w:rsidR="002C3CD5" w:rsidRPr="002C3CD5" w:rsidRDefault="002C3CD5" w:rsidP="002C3CD5">
      <w:r w:rsidRPr="002C3CD5">
        <w:t>Proszę przejrzeć i w oparciu o te materiały opracujemy temat:</w:t>
      </w:r>
    </w:p>
    <w:p w:rsidR="002C3CD5" w:rsidRPr="002C3CD5" w:rsidRDefault="002C3CD5" w:rsidP="002C3CD5">
      <w:hyperlink r:id="rId5" w:history="1">
        <w:r w:rsidRPr="002C3CD5">
          <w:rPr>
            <w:rStyle w:val="Hipercze"/>
          </w:rPr>
          <w:t>https://prezi.com/ufk_iw1tj_0q/jak-czytac-pismo-swiete/</w:t>
        </w:r>
      </w:hyperlink>
    </w:p>
    <w:p w:rsidR="002C3CD5" w:rsidRPr="002C3CD5" w:rsidRDefault="002C3CD5" w:rsidP="002C3CD5">
      <w:hyperlink r:id="rId6" w:history="1">
        <w:r w:rsidRPr="002C3CD5">
          <w:rPr>
            <w:rStyle w:val="Hipercze"/>
          </w:rPr>
          <w:t>https://prezi.com/0yaljhjxll3m/jak-nalezy-czytac-pismo-swiete/</w:t>
        </w:r>
      </w:hyperlink>
    </w:p>
    <w:p w:rsidR="002C3CD5" w:rsidRPr="002C3CD5" w:rsidRDefault="002C3CD5" w:rsidP="002C3CD5">
      <w:proofErr w:type="gramStart"/>
      <w:r w:rsidRPr="002C3CD5">
        <w:t>podręcznik</w:t>
      </w:r>
      <w:proofErr w:type="gramEnd"/>
      <w:r w:rsidRPr="002C3CD5">
        <w:t xml:space="preserve"> s. 110-112</w:t>
      </w:r>
    </w:p>
    <w:p w:rsidR="002C3CD5" w:rsidRPr="002C3CD5" w:rsidRDefault="002C3CD5" w:rsidP="002C3CD5"/>
    <w:p w:rsidR="002C3CD5" w:rsidRPr="002C3CD5" w:rsidRDefault="002C3CD5" w:rsidP="002C3CD5">
      <w:proofErr w:type="spellStart"/>
      <w:r w:rsidRPr="002C3CD5">
        <w:t>Temat</w:t>
      </w:r>
      <w:proofErr w:type="gramStart"/>
      <w:r w:rsidRPr="002C3CD5">
        <w:t>:Jakość</w:t>
      </w:r>
      <w:proofErr w:type="spellEnd"/>
      <w:proofErr w:type="gramEnd"/>
      <w:r w:rsidRPr="002C3CD5">
        <w:t xml:space="preserve"> wspólnoty a jakość mojej modlitwy.</w:t>
      </w:r>
    </w:p>
    <w:p w:rsidR="002C3CD5" w:rsidRPr="002C3CD5" w:rsidRDefault="002C3CD5" w:rsidP="002C3CD5">
      <w:r w:rsidRPr="002C3CD5">
        <w:t>1. Pismo Święte księgą ponadczasową i uniwersalną. (</w:t>
      </w:r>
      <w:proofErr w:type="gramStart"/>
      <w:r w:rsidRPr="002C3CD5">
        <w:t>co</w:t>
      </w:r>
      <w:proofErr w:type="gramEnd"/>
      <w:r w:rsidRPr="002C3CD5">
        <w:t xml:space="preserve"> to oznacza?)</w:t>
      </w:r>
    </w:p>
    <w:p w:rsidR="002C3CD5" w:rsidRPr="002C3CD5" w:rsidRDefault="002C3CD5" w:rsidP="002C3CD5">
      <w:r w:rsidRPr="002C3CD5">
        <w:t>2. Jak Pismo Św. przyczynia się do budowania wspólnoty?</w:t>
      </w:r>
    </w:p>
    <w:p w:rsidR="002C3CD5" w:rsidRPr="002C3CD5" w:rsidRDefault="002C3CD5" w:rsidP="002C3CD5">
      <w:r w:rsidRPr="002C3CD5">
        <w:t>3. Po co czytać Pismo Święte?</w:t>
      </w:r>
    </w:p>
    <w:p w:rsidR="008568FE" w:rsidRDefault="002C3CD5">
      <w:bookmarkStart w:id="0" w:name="_GoBack"/>
      <w:bookmarkEnd w:id="0"/>
    </w:p>
    <w:sectPr w:rsidR="0085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AF"/>
    <w:rsid w:val="002C3CD5"/>
    <w:rsid w:val="004322F9"/>
    <w:rsid w:val="007816AF"/>
    <w:rsid w:val="0081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3C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3C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ezi.com/0yaljhjxll3m/jak-nalezy-czytac-pismo-swiete/" TargetMode="External"/><Relationship Id="rId5" Type="http://schemas.openxmlformats.org/officeDocument/2006/relationships/hyperlink" Target="https://prezi.com/ufk_iw1tj_0q/jak-czytac-pismo-swie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2020-04-21T07:01:00Z</dcterms:created>
  <dcterms:modified xsi:type="dcterms:W3CDTF">2020-04-21T07:02:00Z</dcterms:modified>
</cp:coreProperties>
</file>