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51" w:rsidRDefault="002E2891"/>
    <w:p w:rsidR="00A33D10" w:rsidRDefault="00A33D10" w:rsidP="00A33D10">
      <w:pPr>
        <w:pBdr>
          <w:bottom w:val="single" w:sz="6" w:space="0" w:color="3399CC"/>
        </w:pBdr>
        <w:spacing w:before="75" w:after="300" w:line="240" w:lineRule="auto"/>
        <w:ind w:left="75" w:right="75"/>
        <w:jc w:val="center"/>
        <w:outlineLvl w:val="0"/>
        <w:rPr>
          <w:rFonts w:ascii="Arial" w:eastAsia="Times New Roman" w:hAnsi="Arial" w:cs="Arial"/>
          <w:b/>
          <w:bCs/>
          <w:color w:val="3399CC"/>
          <w:kern w:val="36"/>
          <w:sz w:val="36"/>
          <w:szCs w:val="36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781300" cy="2781300"/>
            <wp:effectExtent l="19050" t="0" r="0" b="0"/>
            <wp:docPr id="1" name="Obraz 1" descr="Depresja Png, Wektory, PSD i Clipart do pobrania za darmo | Png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resja Png, Wektory, PSD i Clipart do pobrania za darmo | Png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D10" w:rsidRDefault="00A33D10" w:rsidP="00A33D10">
      <w:pPr>
        <w:pBdr>
          <w:bottom w:val="single" w:sz="6" w:space="0" w:color="3399CC"/>
        </w:pBdr>
        <w:spacing w:before="75" w:after="300" w:line="240" w:lineRule="auto"/>
        <w:ind w:left="75" w:right="75"/>
        <w:outlineLvl w:val="0"/>
        <w:rPr>
          <w:rFonts w:ascii="Arial" w:eastAsia="Times New Roman" w:hAnsi="Arial" w:cs="Arial"/>
          <w:b/>
          <w:bCs/>
          <w:color w:val="3399CC"/>
          <w:kern w:val="36"/>
          <w:sz w:val="36"/>
          <w:szCs w:val="36"/>
          <w:lang w:eastAsia="pl-PL"/>
        </w:rPr>
      </w:pPr>
    </w:p>
    <w:p w:rsidR="00A33D10" w:rsidRPr="00A33D10" w:rsidRDefault="00A33D10" w:rsidP="00A33D10">
      <w:pPr>
        <w:pBdr>
          <w:bottom w:val="single" w:sz="6" w:space="0" w:color="3399CC"/>
        </w:pBdr>
        <w:spacing w:before="75" w:after="300" w:line="240" w:lineRule="auto"/>
        <w:ind w:left="75" w:right="75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A33D1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Smutek a depresja</w:t>
      </w:r>
    </w:p>
    <w:p w:rsidR="00A33D10" w:rsidRPr="00A33D10" w:rsidRDefault="00A33D10" w:rsidP="00A33D10">
      <w:pPr>
        <w:rPr>
          <w:rFonts w:ascii="Times New Roman" w:hAnsi="Times New Roman" w:cs="Times New Roman"/>
          <w:sz w:val="28"/>
          <w:szCs w:val="28"/>
        </w:rPr>
      </w:pPr>
      <w:r w:rsidRPr="00A33D10">
        <w:rPr>
          <w:rFonts w:ascii="Times New Roman" w:hAnsi="Times New Roman" w:cs="Times New Roman"/>
          <w:i/>
          <w:iCs/>
          <w:sz w:val="28"/>
          <w:szCs w:val="28"/>
        </w:rPr>
        <w:t>"Radość nie ma argumentów, smutek ma ich mnóstwo. Skutkiem tego właśnie jest tak okropny i tak trudno nam się z niego wyleczyć."</w:t>
      </w:r>
      <w:r w:rsidRPr="00A33D10">
        <w:rPr>
          <w:rFonts w:ascii="Times New Roman" w:hAnsi="Times New Roman" w:cs="Times New Roman"/>
          <w:sz w:val="28"/>
          <w:szCs w:val="28"/>
        </w:rPr>
        <w:br/>
        <w:t xml:space="preserve">- Emil </w:t>
      </w:r>
      <w:proofErr w:type="spellStart"/>
      <w:r w:rsidRPr="00A33D10">
        <w:rPr>
          <w:rFonts w:ascii="Times New Roman" w:hAnsi="Times New Roman" w:cs="Times New Roman"/>
          <w:sz w:val="28"/>
          <w:szCs w:val="28"/>
        </w:rPr>
        <w:t>Cioran</w:t>
      </w:r>
      <w:proofErr w:type="spellEnd"/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Dorośli miewają lepsze i gorsze nastroje, chandry, depresje. Dzieciom często odmawia się prawa do przeżywania głębokiego smutku. Przeraża nas myśl o tym, że nasze dziecko też może odczuwać przygnębienie, poczucie pustki, beznadziei...</w:t>
      </w:r>
    </w:p>
    <w:p w:rsidR="00A33D10" w:rsidRPr="00A33D10" w:rsidRDefault="00A33D10" w:rsidP="00A33D10">
      <w:pPr>
        <w:pStyle w:val="Nagwek2"/>
        <w:spacing w:before="600" w:after="300"/>
        <w:rPr>
          <w:rFonts w:ascii="Times New Roman" w:hAnsi="Times New Roman" w:cs="Times New Roman"/>
          <w:color w:val="3399CC"/>
          <w:sz w:val="28"/>
          <w:szCs w:val="28"/>
        </w:rPr>
      </w:pPr>
      <w:r w:rsidRPr="00A33D10">
        <w:rPr>
          <w:rFonts w:ascii="Times New Roman" w:hAnsi="Times New Roman" w:cs="Times New Roman"/>
          <w:color w:val="3399CC"/>
          <w:sz w:val="28"/>
          <w:szCs w:val="28"/>
        </w:rPr>
        <w:t>CZY DZIECKO MOŻE MIEĆ DEPRESJĘ?</w:t>
      </w:r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Wielu z was, jeśli nawet nie przeżyło obniżonego nastroju, to przynajmniej spotkało się lub słyszało, że ktoś znajomy cierpi na depresję. Może nawet zauważyliście kiedyś taki stan przygnębienia u waszych pociech. Czy to w ogóle możliwe, aby dziecko mogło popaść w depresję? Niestety, mimo, że dzieciństwo kojarzy się raczej z beztroską i zabawą, odpowiedź na to pytanie jest twierdząca.</w:t>
      </w:r>
    </w:p>
    <w:p w:rsidR="00A33D10" w:rsidRPr="00A33D10" w:rsidRDefault="00A33D10" w:rsidP="00A33D10">
      <w:pPr>
        <w:pStyle w:val="Nagwek2"/>
        <w:spacing w:before="600" w:after="300"/>
        <w:rPr>
          <w:rFonts w:ascii="Times New Roman" w:hAnsi="Times New Roman" w:cs="Times New Roman"/>
          <w:color w:val="3399CC"/>
          <w:sz w:val="28"/>
          <w:szCs w:val="28"/>
        </w:rPr>
      </w:pPr>
      <w:r w:rsidRPr="00A33D10">
        <w:rPr>
          <w:rFonts w:ascii="Times New Roman" w:hAnsi="Times New Roman" w:cs="Times New Roman"/>
          <w:color w:val="3399CC"/>
          <w:sz w:val="28"/>
          <w:szCs w:val="28"/>
        </w:rPr>
        <w:lastRenderedPageBreak/>
        <w:t>JAK TO SIĘ OBJAWIA?</w:t>
      </w:r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U starszych dzieci oznaki depresji są bardziej podobne do choroby u osób dorosłych. Natomiast u młodszych dzieci przejawia się to irytacją, wybuchami złości, skłonnością do agresji (np. bicie innych dzieci) i autoagresji (uderzanie głową w ścianę). Różnica ta wynika z trudności i braku umiejętności wyrażania wprost odczuwanego smutku i przygnębienia. Niestety, rodzice widzą w takim zachowaniu najczęściej tylko „niegrzeczne” dziecko. Dlatego tak często oznaki stanu depresyjnego pozostają niezauważone.</w:t>
      </w:r>
    </w:p>
    <w:p w:rsidR="00A33D10" w:rsidRPr="00A33D10" w:rsidRDefault="00A33D10" w:rsidP="00A33D10">
      <w:pPr>
        <w:pStyle w:val="Nagwek2"/>
        <w:spacing w:before="600" w:after="300"/>
        <w:rPr>
          <w:rFonts w:ascii="Times New Roman" w:hAnsi="Times New Roman" w:cs="Times New Roman"/>
          <w:color w:val="3399CC"/>
          <w:sz w:val="28"/>
          <w:szCs w:val="28"/>
        </w:rPr>
      </w:pPr>
      <w:r w:rsidRPr="00A33D10">
        <w:rPr>
          <w:rFonts w:ascii="Times New Roman" w:hAnsi="Times New Roman" w:cs="Times New Roman"/>
          <w:color w:val="3399CC"/>
          <w:sz w:val="28"/>
          <w:szCs w:val="28"/>
        </w:rPr>
        <w:t>CO MOŻE NIEPOKOIĆ?</w:t>
      </w:r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Smutek i przygnębienie mogą się manifestować, jako: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Brak energii i utrata zainteresowania tym, co dziecko wcześniej lubiło robić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Niskie poczucie wartości i bardzo krytyczny stosunek do samego siebie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Utrata pewności siebie oraz pesymistyczna wizja świata i przyszłości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Wycofanie, brak aktywności oraz skłonność do irytacji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Problemy w szkole oraz trudności z koncentracją uwagi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Dolegliwości fizyczne, na przykład bóle brzucha, kołatanie serca czy bóle głowy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Problemy ze snem oraz zwiększony lub obniżony apetyt - widoczny w znacznym przybraniu na wadze lub jej spadku</w:t>
      </w:r>
    </w:p>
    <w:p w:rsidR="00A33D10" w:rsidRPr="00A33D10" w:rsidRDefault="00A33D10" w:rsidP="00A33D10">
      <w:pPr>
        <w:numPr>
          <w:ilvl w:val="0"/>
          <w:numId w:val="1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Częste poruszanie tematu śmierci lub samobójstwa oraz komentarze: „mam wszystkiego dosyć”, „nie chce mi się żyć”, „chyba się zabiję”.</w:t>
      </w:r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Tego typu oznaki powinny alarmować rodziców, że z ich pociechą dzieje się coś niedobrego. Warto wtedy zasięgnąć porady psychologa czy psychiatry.</w:t>
      </w:r>
    </w:p>
    <w:p w:rsidR="00A33D10" w:rsidRPr="00A33D10" w:rsidRDefault="00A33D10" w:rsidP="00A33D10">
      <w:pPr>
        <w:pStyle w:val="Nagwek2"/>
        <w:spacing w:before="600" w:after="300"/>
        <w:rPr>
          <w:rFonts w:ascii="Times New Roman" w:hAnsi="Times New Roman" w:cs="Times New Roman"/>
          <w:color w:val="3399CC"/>
          <w:sz w:val="28"/>
          <w:szCs w:val="28"/>
        </w:rPr>
      </w:pPr>
      <w:r w:rsidRPr="00A33D10">
        <w:rPr>
          <w:rFonts w:ascii="Times New Roman" w:hAnsi="Times New Roman" w:cs="Times New Roman"/>
          <w:color w:val="3399CC"/>
          <w:sz w:val="28"/>
          <w:szCs w:val="28"/>
        </w:rPr>
        <w:t>JAKIE SĄ PRZYCZYNY?</w:t>
      </w:r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Najczęściej jest to kilka czynników, w tym genetyczne. Dzieci, których rodzice mieli lub mają depresję, są bardziej podatne. Przy czym choroba pojawia się najczęściej, gdy dziecko przeżywa silny stres związany np. z:</w:t>
      </w:r>
    </w:p>
    <w:p w:rsidR="00A33D10" w:rsidRPr="00A33D10" w:rsidRDefault="00A33D10" w:rsidP="00A33D10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rozwodem rodziców,</w:t>
      </w:r>
    </w:p>
    <w:p w:rsidR="00A33D10" w:rsidRPr="00A33D10" w:rsidRDefault="00A33D10" w:rsidP="00A33D10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śmiercią kogoś bliskiego,</w:t>
      </w:r>
    </w:p>
    <w:p w:rsidR="00A33D10" w:rsidRPr="00A33D10" w:rsidRDefault="00A33D10" w:rsidP="00A33D10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lastRenderedPageBreak/>
        <w:t>utratą przyjaciół,</w:t>
      </w:r>
    </w:p>
    <w:p w:rsidR="00A33D10" w:rsidRPr="00A33D10" w:rsidRDefault="00A33D10" w:rsidP="00A33D10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zmianą miejsca zamieszkania, szkoły (np. wyjazd na stałe do innego kraju),</w:t>
      </w:r>
    </w:p>
    <w:p w:rsidR="00A33D10" w:rsidRPr="00A33D10" w:rsidRDefault="00A33D10" w:rsidP="00A33D10">
      <w:pPr>
        <w:numPr>
          <w:ilvl w:val="0"/>
          <w:numId w:val="2"/>
        </w:numPr>
        <w:spacing w:before="144" w:after="100" w:afterAutospacing="1" w:line="312" w:lineRule="atLeast"/>
        <w:ind w:left="300" w:right="150"/>
        <w:rPr>
          <w:rFonts w:ascii="Times New Roman" w:hAnsi="Times New Roman" w:cs="Times New Roman"/>
          <w:color w:val="333333"/>
          <w:sz w:val="28"/>
          <w:szCs w:val="28"/>
        </w:rPr>
      </w:pPr>
      <w:r w:rsidRPr="00A33D10">
        <w:rPr>
          <w:rFonts w:ascii="Times New Roman" w:hAnsi="Times New Roman" w:cs="Times New Roman"/>
          <w:color w:val="333333"/>
          <w:sz w:val="28"/>
          <w:szCs w:val="28"/>
        </w:rPr>
        <w:t>bycie prześladowanym przez grupę rówieśniczą lub problemy szkolne.</w:t>
      </w:r>
    </w:p>
    <w:p w:rsidR="00A33D10" w:rsidRPr="00A33D10" w:rsidRDefault="00A33D10" w:rsidP="00A33D10">
      <w:pPr>
        <w:pStyle w:val="NormalnyWeb"/>
        <w:spacing w:before="300" w:beforeAutospacing="0" w:after="300" w:afterAutospacing="0" w:line="312" w:lineRule="atLeast"/>
        <w:rPr>
          <w:color w:val="333333"/>
          <w:sz w:val="28"/>
          <w:szCs w:val="28"/>
        </w:rPr>
      </w:pPr>
      <w:r w:rsidRPr="00A33D10">
        <w:rPr>
          <w:color w:val="333333"/>
          <w:sz w:val="28"/>
          <w:szCs w:val="28"/>
        </w:rPr>
        <w:t>Dzieci różnie mogą reagować na stresujące wydarzenia lub życie w ciągłym stresie. To zależy od ich cech osobowości, wytworzonych mechanizmów radzenia sobie oraz tego, czy mają wsparcie ze strony bliskich osób.</w:t>
      </w:r>
    </w:p>
    <w:p w:rsidR="00A33D10" w:rsidRPr="00A33D10" w:rsidRDefault="00A33D10">
      <w:pPr>
        <w:rPr>
          <w:rFonts w:ascii="Times New Roman" w:hAnsi="Times New Roman" w:cs="Times New Roman"/>
          <w:sz w:val="28"/>
          <w:szCs w:val="28"/>
        </w:rPr>
      </w:pPr>
    </w:p>
    <w:sectPr w:rsidR="00A33D10" w:rsidRPr="00A33D10" w:rsidSect="00F34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60E62"/>
    <w:multiLevelType w:val="multilevel"/>
    <w:tmpl w:val="F448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52D0A"/>
    <w:multiLevelType w:val="multilevel"/>
    <w:tmpl w:val="26F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33D10"/>
    <w:rsid w:val="002E2891"/>
    <w:rsid w:val="00A33D10"/>
    <w:rsid w:val="00C96B41"/>
    <w:rsid w:val="00E10B2B"/>
    <w:rsid w:val="00F3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839"/>
  </w:style>
  <w:style w:type="paragraph" w:styleId="Nagwek1">
    <w:name w:val="heading 1"/>
    <w:basedOn w:val="Normalny"/>
    <w:link w:val="Nagwek1Znak"/>
    <w:uiPriority w:val="9"/>
    <w:qFormat/>
    <w:rsid w:val="00A33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3D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3D1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3D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3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D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52708">
          <w:marLeft w:val="450"/>
          <w:marRight w:val="450"/>
          <w:marTop w:val="15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2020-12-09T07:51:00Z</dcterms:created>
  <dcterms:modified xsi:type="dcterms:W3CDTF">2020-12-09T08:04:00Z</dcterms:modified>
</cp:coreProperties>
</file>