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ED348" w14:textId="77777777" w:rsidR="004807F7" w:rsidRPr="004807F7" w:rsidRDefault="004807F7" w:rsidP="004807F7">
      <w:pPr>
        <w:shd w:val="clear" w:color="auto" w:fill="EEEEEE"/>
        <w:spacing w:after="100" w:afterAutospacing="1" w:line="240" w:lineRule="auto"/>
        <w:outlineLvl w:val="1"/>
        <w:rPr>
          <w:rFonts w:ascii="Open Sans" w:eastAsia="Times New Roman" w:hAnsi="Open Sans" w:cs="Times New Roman"/>
          <w:color w:val="213B93"/>
          <w:spacing w:val="72"/>
          <w:sz w:val="60"/>
          <w:szCs w:val="60"/>
          <w:lang w:eastAsia="pl-PL"/>
        </w:rPr>
      </w:pPr>
      <w:r w:rsidRPr="004807F7">
        <w:rPr>
          <w:rFonts w:ascii="Open Sans" w:eastAsia="Times New Roman" w:hAnsi="Open Sans" w:cs="Times New Roman"/>
          <w:color w:val="213B93"/>
          <w:spacing w:val="72"/>
          <w:sz w:val="60"/>
          <w:szCs w:val="60"/>
          <w:lang w:eastAsia="pl-PL"/>
        </w:rPr>
        <w:t>Sukces w szkole – pokaż dziecku, jak go osiągnąć</w:t>
      </w:r>
    </w:p>
    <w:p w14:paraId="5C22A4C3" w14:textId="016E1472" w:rsidR="004807F7" w:rsidRPr="004807F7"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Codzienne odrabianie zadań domowych i przygotowywanie się do lekcji lub sprawdzianów to obowiązki, które nie należą do ulubionych. Już pierwszy sukces może odmienić spojrzenie na szkołę. Jeśli wysiłek jest doceniany, a wiedza zaczyna po prostu cieszyć i wciągać, pojawia się motywacja. To właśnie ona prowadzi nie tylko do jednego, ale do całego pasma małych i dużych zwycięstw.</w:t>
      </w:r>
    </w:p>
    <w:p w14:paraId="3817BB82" w14:textId="77777777" w:rsidR="004807F7" w:rsidRPr="004807F7"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b/>
          <w:bCs/>
          <w:color w:val="4D4D4D"/>
          <w:sz w:val="28"/>
          <w:szCs w:val="28"/>
          <w:lang w:eastAsia="pl-PL"/>
        </w:rPr>
        <w:t>5 kroków do szkolnego sukcesu:</w:t>
      </w:r>
    </w:p>
    <w:p w14:paraId="01814EEF" w14:textId="77777777" w:rsidR="004807F7" w:rsidRPr="004807F7" w:rsidRDefault="004807F7" w:rsidP="004807F7">
      <w:pPr>
        <w:numPr>
          <w:ilvl w:val="0"/>
          <w:numId w:val="1"/>
        </w:numPr>
        <w:shd w:val="clear" w:color="auto" w:fill="EEEEEE"/>
        <w:spacing w:before="100" w:beforeAutospacing="1"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ułożony plan dnia i tygodnia</w:t>
      </w:r>
    </w:p>
    <w:p w14:paraId="58BDDF18" w14:textId="77777777" w:rsidR="004807F7" w:rsidRPr="004807F7" w:rsidRDefault="004807F7" w:rsidP="004807F7">
      <w:pPr>
        <w:numPr>
          <w:ilvl w:val="0"/>
          <w:numId w:val="1"/>
        </w:numPr>
        <w:shd w:val="clear" w:color="auto" w:fill="EEEEEE"/>
        <w:spacing w:before="100" w:beforeAutospacing="1"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dobra organizacja: pracy i czasu</w:t>
      </w:r>
    </w:p>
    <w:p w14:paraId="0724855F" w14:textId="77777777" w:rsidR="004807F7" w:rsidRPr="004807F7" w:rsidRDefault="004807F7" w:rsidP="004807F7">
      <w:pPr>
        <w:numPr>
          <w:ilvl w:val="0"/>
          <w:numId w:val="1"/>
        </w:numPr>
        <w:shd w:val="clear" w:color="auto" w:fill="EEEEEE"/>
        <w:spacing w:before="100" w:beforeAutospacing="1"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motywacja i chęć do działania</w:t>
      </w:r>
    </w:p>
    <w:p w14:paraId="1F1D50CD" w14:textId="77777777" w:rsidR="004807F7" w:rsidRPr="004807F7" w:rsidRDefault="004807F7" w:rsidP="004807F7">
      <w:pPr>
        <w:numPr>
          <w:ilvl w:val="0"/>
          <w:numId w:val="1"/>
        </w:numPr>
        <w:shd w:val="clear" w:color="auto" w:fill="EEEEEE"/>
        <w:spacing w:before="100" w:beforeAutospacing="1"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koncentracja na konkretnym zadaniu</w:t>
      </w:r>
    </w:p>
    <w:p w14:paraId="42B1804B" w14:textId="77777777" w:rsidR="004807F7" w:rsidRPr="004807F7" w:rsidRDefault="004807F7" w:rsidP="004807F7">
      <w:pPr>
        <w:numPr>
          <w:ilvl w:val="0"/>
          <w:numId w:val="1"/>
        </w:numPr>
        <w:shd w:val="clear" w:color="auto" w:fill="EEEEEE"/>
        <w:spacing w:before="100" w:beforeAutospacing="1"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idealne warunki do pracy</w:t>
      </w:r>
    </w:p>
    <w:p w14:paraId="2E93A373" w14:textId="77777777" w:rsidR="004807F7" w:rsidRPr="004807F7" w:rsidRDefault="004807F7" w:rsidP="004807F7">
      <w:pPr>
        <w:shd w:val="clear" w:color="auto" w:fill="EEEEEE"/>
        <w:spacing w:after="100" w:afterAutospacing="1" w:line="240" w:lineRule="auto"/>
        <w:outlineLvl w:val="2"/>
        <w:rPr>
          <w:rFonts w:ascii="Open Sans" w:eastAsia="Times New Roman" w:hAnsi="Open Sans" w:cs="Times New Roman"/>
          <w:color w:val="212529"/>
          <w:sz w:val="28"/>
          <w:szCs w:val="28"/>
          <w:lang w:eastAsia="pl-PL"/>
        </w:rPr>
      </w:pPr>
      <w:r w:rsidRPr="004807F7">
        <w:rPr>
          <w:rFonts w:ascii="Open Sans" w:eastAsia="Times New Roman" w:hAnsi="Open Sans" w:cs="Times New Roman"/>
          <w:b/>
          <w:bCs/>
          <w:color w:val="212529"/>
          <w:sz w:val="28"/>
          <w:szCs w:val="28"/>
          <w:lang w:eastAsia="pl-PL"/>
        </w:rPr>
        <w:t>Czas na dobry plan</w:t>
      </w:r>
    </w:p>
    <w:p w14:paraId="68EF870E" w14:textId="689D5A8D" w:rsidR="00F11FF5" w:rsidRPr="00FF35FB"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Przede wszystkim warto zwrócić uwagę na to, jak dziecko pracuje i co jest powodem do szkolnych narzekań lub smutków. Jako rodzic najłatwiej ocenisz sytuację przez rozmowę. Często to czas jest przeszkodą: dziecko może czuć, że ma go za mało, a zaległości się nawarstwiają. Popatrz na rozkład dnia, przeanalizuj dodatkowe zajęcia i razem popracujcie nad dobrą organizacją i zarządzaniem zadaniami. Gdy okaże się, że dzień jest wystarczająco długi, by zmieścić w nim naukę i zabawę, młody uczeń uniknie frustracji i zniechęcenia.</w:t>
      </w:r>
    </w:p>
    <w:p w14:paraId="3C6A10A3" w14:textId="6CFAB49B" w:rsidR="004807F7" w:rsidRPr="004807F7"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b/>
          <w:bCs/>
          <w:color w:val="4D4D4D"/>
          <w:sz w:val="28"/>
          <w:szCs w:val="28"/>
          <w:lang w:eastAsia="pl-PL"/>
        </w:rPr>
        <w:t>Dobra organizacja to już sukces:</w:t>
      </w:r>
    </w:p>
    <w:p w14:paraId="4C0D1149" w14:textId="77777777" w:rsidR="004807F7" w:rsidRPr="004807F7"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Poproś dziecko o rozpisanie planu na każdy dzień tygodnia – tak, by znalazły się na nim lekcje, zapowiedziane sprawdziany, prace domowe i zajęcia pozaszkolne.</w:t>
      </w:r>
    </w:p>
    <w:p w14:paraId="2C5CEFB8" w14:textId="77777777" w:rsidR="004807F7" w:rsidRPr="004807F7"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Wyjaśnij, które zadania muszą być wykonane w pierwszej kolejności – to sprawi, że dziecko zrozumie zasadę porządkowania obowiązków.</w:t>
      </w:r>
    </w:p>
    <w:p w14:paraId="0465234A" w14:textId="77777777" w:rsidR="004807F7" w:rsidRPr="004807F7"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Wyznacz realne godziny pracy nad lekcjami po szkole – dzięki temu dziecko będzie starało zmieścić się w wyznaczonym czasie.</w:t>
      </w:r>
    </w:p>
    <w:p w14:paraId="37077F43" w14:textId="27A7D1D2" w:rsidR="004807F7" w:rsidRPr="004807F7"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 xml:space="preserve">Kolorowy notesik, organizer, </w:t>
      </w:r>
      <w:r w:rsidR="00FF35FB">
        <w:rPr>
          <w:rFonts w:ascii="Open Sans" w:eastAsia="Times New Roman" w:hAnsi="Open Sans" w:cs="Times New Roman"/>
          <w:color w:val="4D4D4D"/>
          <w:sz w:val="28"/>
          <w:szCs w:val="28"/>
          <w:lang w:eastAsia="pl-PL"/>
        </w:rPr>
        <w:t xml:space="preserve"> </w:t>
      </w:r>
      <w:r w:rsidRPr="004807F7">
        <w:rPr>
          <w:rFonts w:ascii="Open Sans" w:eastAsia="Times New Roman" w:hAnsi="Open Sans" w:cs="Times New Roman"/>
          <w:color w:val="4D4D4D"/>
          <w:sz w:val="28"/>
          <w:szCs w:val="28"/>
          <w:lang w:eastAsia="pl-PL"/>
        </w:rPr>
        <w:t>zakreślacze – te akcesoria sprawią, że zapisane obowiązki nie umkną dzieciom.</w:t>
      </w:r>
    </w:p>
    <w:p w14:paraId="35A9FBB7" w14:textId="77777777" w:rsidR="004807F7" w:rsidRPr="004807F7"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Smartfon służy pomocą – jeśli uczeń korzysta już ze swojego telefonu, warto ustawić przypomnienia o aktualnych zadaniach.</w:t>
      </w:r>
    </w:p>
    <w:p w14:paraId="552A752B" w14:textId="77777777" w:rsidR="004807F7" w:rsidRPr="004807F7"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lastRenderedPageBreak/>
        <w:t>Naucz dziecko pakowania szkolnego plecaka po odrobieniu lekcji – w porannym pośpiechu łatwo zapomnieć o wszystkich podręcznikach i zeszytach.</w:t>
      </w:r>
    </w:p>
    <w:p w14:paraId="52696079" w14:textId="5D61DB4C" w:rsidR="004807F7" w:rsidRPr="00FF35FB" w:rsidRDefault="004807F7" w:rsidP="004807F7">
      <w:pPr>
        <w:numPr>
          <w:ilvl w:val="0"/>
          <w:numId w:val="2"/>
        </w:num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Nagroda motywuje – wyznacz czas, który dziecko może przeznaczyć na relaks, po odkreśleniu obowiązków z listy.</w:t>
      </w:r>
    </w:p>
    <w:p w14:paraId="2FA6F5CC" w14:textId="77777777" w:rsidR="004807F7" w:rsidRPr="004807F7"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b/>
          <w:bCs/>
          <w:color w:val="4D4D4D"/>
          <w:sz w:val="28"/>
          <w:szCs w:val="28"/>
          <w:lang w:eastAsia="pl-PL"/>
        </w:rPr>
        <w:t>Wskazówka</w:t>
      </w:r>
    </w:p>
    <w:p w14:paraId="333065E8" w14:textId="77777777" w:rsidR="004807F7" w:rsidRPr="004807F7" w:rsidRDefault="004807F7" w:rsidP="004807F7">
      <w:pPr>
        <w:shd w:val="clear" w:color="auto" w:fill="EEEEEE"/>
        <w:spacing w:after="100" w:afterAutospacing="1" w:line="300" w:lineRule="atLeast"/>
        <w:jc w:val="both"/>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W każdy poniedziałek warto spotkać się w jednym pokoju i omówić plan. Czas nadać zadaniom piorytety: np. za pomocą kolorów. Czerwony – najważniejsze, Pomarańczowy – bardzo ważne, Niebieski – ważne, Zielony – może poczekać. Zwróć uwagę na to, jak dziecko rozkłada priorytety – w ten sposób dowiesz się, jak widzi swoje obowiązki. Może zamiast od najpilniejszych kwestii zaczyna od najłatwiejszych zadań o niskim priorytecie? Dzięki tej wiedzy znajdziesz rozwiązanie, jak ułatwić mu pracę. </w:t>
      </w:r>
    </w:p>
    <w:p w14:paraId="62C2441B" w14:textId="77777777" w:rsidR="004807F7" w:rsidRPr="004807F7" w:rsidRDefault="004807F7" w:rsidP="004807F7">
      <w:pPr>
        <w:shd w:val="clear" w:color="auto" w:fill="EEEEEE"/>
        <w:spacing w:after="100" w:afterAutospacing="1" w:line="240" w:lineRule="auto"/>
        <w:outlineLvl w:val="2"/>
        <w:rPr>
          <w:rFonts w:ascii="Open Sans" w:eastAsia="Times New Roman" w:hAnsi="Open Sans" w:cs="Times New Roman"/>
          <w:color w:val="212529"/>
          <w:sz w:val="28"/>
          <w:szCs w:val="28"/>
          <w:lang w:eastAsia="pl-PL"/>
        </w:rPr>
      </w:pPr>
      <w:r w:rsidRPr="004807F7">
        <w:rPr>
          <w:rFonts w:ascii="Open Sans" w:eastAsia="Times New Roman" w:hAnsi="Open Sans" w:cs="Times New Roman"/>
          <w:b/>
          <w:bCs/>
          <w:color w:val="212529"/>
          <w:sz w:val="28"/>
          <w:szCs w:val="28"/>
          <w:lang w:eastAsia="pl-PL"/>
        </w:rPr>
        <w:t>Koncentracja, motywacja, sukces!</w:t>
      </w:r>
    </w:p>
    <w:p w14:paraId="51BB9CF2" w14:textId="77777777" w:rsidR="004807F7" w:rsidRPr="004807F7"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By zrealizować wcześniej założony plan, niezbędne jest skupienie się na zadaniach. Po powrocie ze szkoły i zjedzeniu obiadu, zanim jeszcze przyjdzie wieczorne rozkojarzenie, koniecznie trzeba wykorzystać koncentrację. Odkładanie obowiązków na później to przecież zmora również wielu dorosłych. Idealnie sprawdzi się tutaj wyznaczenie specjalnego miejsca do nauki. Porządek, kolorowe tablice do przypinania notatek i karteczki do zapisywania informacji powinny być tam zawsze pod ręką. Dziecko musi lubić swój kącik, by spędzanie w nim czasu pobudzało chęć do nauki. Schowaj wszystkie „rozpraszacze” i zadbaj o to, by książki, ulubione przekąski oraz wszystkie niezbędne przedmioty znalazły się w jednym miejscu. Ważne, by początkujący naukowiec mógł skoncentrować się na nauce w wyznaczonym czasie.</w:t>
      </w:r>
    </w:p>
    <w:p w14:paraId="5783F166" w14:textId="037812B1" w:rsidR="004807F7" w:rsidRPr="004807F7" w:rsidRDefault="004807F7" w:rsidP="004807F7">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Na szkolny sukces składa się dobra organizacja pracy i czasu, a także chęć zdobywania wiedzy. Już od najmłodszych lat warto kształtować w sobie umiejętność systematycznej pracy. Codzienne obowiązki uczą porządku, ale najpierw dzieci muszą poznać technikę radzenia sobie z nimi. Rodzice mogą w tym skutecznie pomóc. Odrobione lekcje, przygotowanie do odpowiedzi i brak zaległości – to więcej spokoju i mniej zmęczenia. W efekcie to najpierw droga do dobrych ocen, a następnie do kariery zawodowej.</w:t>
      </w:r>
    </w:p>
    <w:p w14:paraId="10B38D76" w14:textId="3071C6ED" w:rsidR="00BE22B8" w:rsidRPr="00FF35FB" w:rsidRDefault="004807F7" w:rsidP="00FF35FB">
      <w:pPr>
        <w:shd w:val="clear" w:color="auto" w:fill="EEEEEE"/>
        <w:spacing w:after="100" w:afterAutospacing="1" w:line="300" w:lineRule="atLeast"/>
        <w:rPr>
          <w:rFonts w:ascii="Open Sans" w:eastAsia="Times New Roman" w:hAnsi="Open Sans" w:cs="Times New Roman"/>
          <w:color w:val="4D4D4D"/>
          <w:sz w:val="28"/>
          <w:szCs w:val="28"/>
          <w:lang w:eastAsia="pl-PL"/>
        </w:rPr>
      </w:pPr>
      <w:r w:rsidRPr="004807F7">
        <w:rPr>
          <w:rFonts w:ascii="Open Sans" w:eastAsia="Times New Roman" w:hAnsi="Open Sans" w:cs="Times New Roman"/>
          <w:color w:val="4D4D4D"/>
          <w:sz w:val="28"/>
          <w:szCs w:val="28"/>
          <w:lang w:eastAsia="pl-PL"/>
        </w:rPr>
        <w:t>Szkolny sukces to nie tylko kolejna piątka z plusem. Pod tym pojęciem kryje się również chęć do nauki oraz czerpanie z niej radości. Gdy dziecko czuje się dobrze i spokojnie na lekcjach, a stres oznacza tylko dobrą adrenalinę – to również sukces dla rodziców. Dowiedz się, jak wesprzeć młodego ucznia w drodze do celu.</w:t>
      </w:r>
      <w:bookmarkStart w:id="0" w:name="_GoBack"/>
      <w:bookmarkEnd w:id="0"/>
    </w:p>
    <w:sectPr w:rsidR="00BE22B8" w:rsidRPr="00FF3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B35C5"/>
    <w:multiLevelType w:val="multilevel"/>
    <w:tmpl w:val="EAFC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EF147A"/>
    <w:multiLevelType w:val="multilevel"/>
    <w:tmpl w:val="8FC2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F7"/>
    <w:rsid w:val="004807F7"/>
    <w:rsid w:val="00BE22B8"/>
    <w:rsid w:val="00F11FF5"/>
    <w:rsid w:val="00FF3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9700">
      <w:bodyDiv w:val="1"/>
      <w:marLeft w:val="0"/>
      <w:marRight w:val="0"/>
      <w:marTop w:val="0"/>
      <w:marBottom w:val="0"/>
      <w:divBdr>
        <w:top w:val="none" w:sz="0" w:space="0" w:color="auto"/>
        <w:left w:val="none" w:sz="0" w:space="0" w:color="auto"/>
        <w:bottom w:val="none" w:sz="0" w:space="0" w:color="auto"/>
        <w:right w:val="none" w:sz="0" w:space="0" w:color="auto"/>
      </w:divBdr>
    </w:div>
    <w:div w:id="17692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3630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2024-02-05T08:22:00Z</dcterms:created>
  <dcterms:modified xsi:type="dcterms:W3CDTF">2025-03-24T12:41:00Z</dcterms:modified>
</cp:coreProperties>
</file>