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3A" w:rsidRDefault="0067263A" w:rsidP="001323D7">
      <w:pPr>
        <w:pStyle w:val="Nagwek10"/>
        <w:keepNext/>
        <w:keepLines/>
        <w:shd w:val="clear" w:color="auto" w:fill="auto"/>
        <w:spacing w:after="0" w:line="240" w:lineRule="exact"/>
        <w:ind w:left="20"/>
      </w:pPr>
      <w:bookmarkStart w:id="0" w:name="bookmark0"/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0</wp:posOffset>
            </wp:positionV>
            <wp:extent cx="1400175" cy="1866900"/>
            <wp:effectExtent l="0" t="0" r="9525" b="0"/>
            <wp:wrapSquare wrapText="bothSides"/>
            <wp:docPr id="1" name="Obraz 1" descr="C:\Users\SGZD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GZD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p w:rsidR="00DE74B2" w:rsidRDefault="00FB251C">
      <w:pPr>
        <w:pStyle w:val="Nagwek10"/>
        <w:keepNext/>
        <w:keepLines/>
        <w:shd w:val="clear" w:color="auto" w:fill="auto"/>
        <w:spacing w:after="0" w:line="240" w:lineRule="exact"/>
        <w:ind w:left="20"/>
      </w:pPr>
      <w:r>
        <w:t>Stowarzyszenie Gmin Ziemi Dobrzy</w:t>
      </w:r>
      <w:r>
        <w:rPr>
          <w:rStyle w:val="Nagwek111pt"/>
        </w:rPr>
        <w:t>ń</w:t>
      </w:r>
      <w:bookmarkEnd w:id="0"/>
      <w:r>
        <w:t>skiej</w:t>
      </w:r>
    </w:p>
    <w:p w:rsidR="00DE74B2" w:rsidRDefault="00FB251C">
      <w:pPr>
        <w:pStyle w:val="Nagwek120"/>
        <w:keepNext/>
        <w:keepLines/>
        <w:shd w:val="clear" w:color="auto" w:fill="auto"/>
        <w:spacing w:before="0" w:after="892" w:line="250" w:lineRule="exact"/>
        <w:ind w:left="20"/>
      </w:pPr>
      <w:bookmarkStart w:id="2" w:name="bookmark1"/>
      <w:bookmarkEnd w:id="2"/>
      <w:r>
        <w:t xml:space="preserve">ul. Szkolna 2, 87-610 Dobrzyń nad Wisłą  </w:t>
      </w:r>
    </w:p>
    <w:p w:rsidR="00DE74B2" w:rsidRDefault="00FB251C">
      <w:pPr>
        <w:pStyle w:val="Nagwek120"/>
        <w:shd w:val="clear" w:color="auto" w:fill="auto"/>
        <w:spacing w:before="0" w:after="892" w:line="250" w:lineRule="exact"/>
        <w:ind w:left="20"/>
      </w:pPr>
      <w:r>
        <w:t xml:space="preserve">  Regulamin  X</w:t>
      </w:r>
      <w:bookmarkStart w:id="3" w:name="bookmark4"/>
      <w:r w:rsidR="001323D7">
        <w:t>I</w:t>
      </w:r>
      <w:r>
        <w:t xml:space="preserve"> Dobrzy</w:t>
      </w:r>
      <w:r>
        <w:rPr>
          <w:rStyle w:val="Nagwek111pt"/>
        </w:rPr>
        <w:t>ń</w:t>
      </w:r>
      <w:r>
        <w:t>skiego Konkursu na płyt</w:t>
      </w:r>
      <w:r>
        <w:rPr>
          <w:rStyle w:val="Nagwek111pt"/>
        </w:rPr>
        <w:t>ę</w:t>
      </w:r>
      <w:r>
        <w:t xml:space="preserve"> komputerow</w:t>
      </w:r>
      <w:r>
        <w:rPr>
          <w:rStyle w:val="Nagwek111pt"/>
        </w:rPr>
        <w:t>ą</w:t>
      </w:r>
      <w:r>
        <w:t xml:space="preserve"> pt. „100-lecie odzyskania państwowości polskiej</w:t>
      </w:r>
      <w:bookmarkEnd w:id="3"/>
      <w:r>
        <w:t xml:space="preserve"> dla szkół podsta</w:t>
      </w:r>
      <w:r w:rsidR="006B7738">
        <w:t>wowych i szkół ponadpodstawowych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40"/>
      </w:pPr>
      <w:r>
        <w:t>Konkurs multimedialny odbywa się pod hasłem</w:t>
      </w:r>
      <w:r>
        <w:rPr>
          <w:rStyle w:val="PogrubienieTeksttreci12pt"/>
        </w:rPr>
        <w:t xml:space="preserve"> „100-lecie  wojny  1920// 80 lat po II wojnie-ostatnie wspomnienia i relacje uczestników”</w:t>
      </w:r>
      <w:r>
        <w:rPr>
          <w:b/>
          <w:bCs/>
        </w:rPr>
        <w:t>.</w:t>
      </w:r>
      <w:r>
        <w:t xml:space="preserve"> Motto: „Swoje poznajemy Swoje też chwalimy"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74" w:lineRule="exact"/>
        <w:ind w:left="20"/>
      </w:pPr>
      <w:r>
        <w:t>Konkurs organizuje Stowarzyszenie Gmin Ziemi Dobrzyńskiej z siedzibą</w:t>
      </w:r>
      <w:r w:rsidR="00C65B1E">
        <w:t xml:space="preserve"> </w:t>
      </w:r>
      <w:r>
        <w:t xml:space="preserve">w Dobrzyniu nad Wisłą </w:t>
      </w:r>
      <w:r w:rsidR="00C65B1E">
        <w:t xml:space="preserve">          </w:t>
      </w:r>
      <w:r>
        <w:t>ul. Szkolna 2 przy udziale Czernikowskiego Stowarzyszenia „</w:t>
      </w:r>
      <w:proofErr w:type="spellStart"/>
      <w:r>
        <w:t>Czyżnie</w:t>
      </w:r>
      <w:proofErr w:type="spellEnd"/>
      <w:r>
        <w:t>", Wójtów, Burmistrzów.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74" w:lineRule="exact"/>
        <w:ind w:left="20"/>
      </w:pPr>
      <w:r>
        <w:t>Celem konkursu jest upowszechnianie wiedzy o regionie.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74" w:lineRule="exact"/>
        <w:ind w:left="20" w:right="240"/>
      </w:pPr>
      <w:r>
        <w:t>Głównym zadaniem konkursu jest zmobilizowanie dużej ilości uczniów do jak najbardziej s</w:t>
      </w:r>
      <w:r>
        <w:rPr>
          <w:rStyle w:val="TeksttreciPogrubienie"/>
        </w:rPr>
        <w:t xml:space="preserve">amodzielnych poszukiwań informacji o 100-leciu wojny 1920 z Rosją ( walkach nad Wisłą, legionistach) obchodach 80-lecia polskiego września i okupacji, o swojej gminie i okolicy ( o ludziach, wydarzeniach, relacjach, zdjęciach) , </w:t>
      </w:r>
      <w:r>
        <w:t xml:space="preserve"> w celu ich poznania i udokumentowania,  także doskonalenie umiejętności korzystania ze współczesnych technologii komunikacyjnych (aparat fotograficzny, skaner,</w:t>
      </w:r>
      <w:r w:rsidR="00C65B1E">
        <w:t xml:space="preserve"> </w:t>
      </w:r>
      <w:r>
        <w:t>komputer, prezentacja, program Power Point)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74" w:lineRule="exact"/>
        <w:ind w:left="20" w:right="240"/>
      </w:pPr>
      <w:r>
        <w:t>Konkurs adresowany jest do u</w:t>
      </w:r>
      <w:r w:rsidR="00C65B1E">
        <w:t>czniów wszystkich typów szkół (szkoły p</w:t>
      </w:r>
      <w:r>
        <w:t>odstawowe i ponadpodstawowe )</w:t>
      </w:r>
    </w:p>
    <w:p w:rsidR="00DE74B2" w:rsidRDefault="00FB251C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74" w:lineRule="exact"/>
        <w:ind w:left="20" w:right="240"/>
      </w:pPr>
      <w:r>
        <w:t>Premiowana będzie samodzie</w:t>
      </w:r>
      <w:r w:rsidR="00C65B1E">
        <w:t>lność w poszukiwaniach materiałó</w:t>
      </w:r>
      <w:r>
        <w:t>w, wykonywaniu zdjęć, oryginalność w ujęciu tematu i opisu, dotarcie do niezbadanych informacji, przedstawienie i prezentacja za pomocą programu Power Point.</w:t>
      </w:r>
    </w:p>
    <w:p w:rsidR="00DE74B2" w:rsidRDefault="006B7738">
      <w:pPr>
        <w:pStyle w:val="Teksttreci0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74" w:lineRule="exact"/>
        <w:ind w:left="20"/>
      </w:pPr>
      <w:r>
        <w:t>Konkurs ma charakter INDYWIDUALNY.</w:t>
      </w:r>
    </w:p>
    <w:p w:rsidR="00DE74B2" w:rsidRDefault="006B7738">
      <w:pPr>
        <w:pStyle w:val="Teksttreci0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74" w:lineRule="exact"/>
        <w:ind w:left="20" w:right="240"/>
      </w:pPr>
      <w:r>
        <w:t xml:space="preserve">Każda </w:t>
      </w:r>
      <w:r w:rsidR="00C65B1E">
        <w:t>szkoła wyznacza jednego uczestnika</w:t>
      </w:r>
      <w:r>
        <w:t xml:space="preserve"> </w:t>
      </w:r>
      <w:r w:rsidR="00FB251C">
        <w:t>do konkursu gminnego, a każda gmina ma prawo zgłosić jedną pracę do konkursu regionalnego. Szkoła może we własnym zakresie organizować konkurs szkolny w celu wywołania swojej reprezentacji w terminie do 10.05.2020r, a w gminie do dnia 20.05.2020r.</w:t>
      </w:r>
    </w:p>
    <w:p w:rsidR="00DE74B2" w:rsidRDefault="00FB251C" w:rsidP="00C65B1E">
      <w:pPr>
        <w:pStyle w:val="Teksttreci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4" w:lineRule="exact"/>
        <w:ind w:left="20" w:right="240"/>
      </w:pPr>
      <w:r>
        <w:t>Ostateczna prezentacja może składać się tylko z 10-15 slajdów (w jednym temacie) w programie Power Point (wstęp-strona tytułowa, ew. mapa gminy, 10-15 slajdów tematycznych, zakończenie - krótki opis prezentacji, auto</w:t>
      </w:r>
      <w:r w:rsidR="006B7738">
        <w:t xml:space="preserve">ra </w:t>
      </w:r>
      <w:r>
        <w:t>, w przypadku korzystania z cudzych zdjęć podanie autora.</w:t>
      </w:r>
    </w:p>
    <w:p w:rsidR="006B7738" w:rsidRDefault="00C65B1E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4" w:lineRule="exact"/>
        <w:ind w:left="20" w:right="240"/>
      </w:pPr>
      <w:r>
        <w:t>Komisja oceni prezentacje do 16</w:t>
      </w:r>
      <w:r w:rsidR="006B7738">
        <w:t>.06.2020r.</w:t>
      </w:r>
    </w:p>
    <w:p w:rsidR="006B7738" w:rsidRDefault="00FB251C" w:rsidP="006B7738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4" w:lineRule="exact"/>
        <w:ind w:left="20" w:right="240"/>
      </w:pPr>
      <w:r>
        <w:t>Komisje konkursowe powołuje Zarząd Stowarzyszenia Gmin Ziemi Dobrzyńskiej.</w:t>
      </w:r>
    </w:p>
    <w:p w:rsidR="00DE74B2" w:rsidRDefault="00FB251C" w:rsidP="006B7738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4" w:lineRule="exact"/>
        <w:ind w:left="20" w:right="240"/>
      </w:pPr>
      <w:r>
        <w:t>Do komisji nie mogą być powołani nauczyciele, których uczniowie biorą udział w konkursie.</w:t>
      </w:r>
    </w:p>
    <w:p w:rsidR="0067263A" w:rsidRDefault="0067263A" w:rsidP="0067263A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4" w:lineRule="exact"/>
        <w:ind w:left="20" w:right="240"/>
      </w:pPr>
      <w:r w:rsidRPr="0067263A">
        <w:rPr>
          <w:b/>
        </w:rPr>
        <w:t xml:space="preserve">Zgłoszenia należy nadesłać </w:t>
      </w:r>
      <w:r w:rsidR="00C65B1E">
        <w:rPr>
          <w:b/>
        </w:rPr>
        <w:t xml:space="preserve"> na załączonej karcie </w:t>
      </w:r>
      <w:r w:rsidRPr="0067263A">
        <w:rPr>
          <w:b/>
        </w:rPr>
        <w:t>do 25.05.2020r</w:t>
      </w:r>
      <w:r>
        <w:t>.</w:t>
      </w:r>
      <w:r w:rsidR="00C65B1E">
        <w:t xml:space="preserve">                                                       </w:t>
      </w:r>
      <w:r>
        <w:t xml:space="preserve"> na e-mail: </w:t>
      </w:r>
      <w:hyperlink r:id="rId6" w:history="1">
        <w:r w:rsidRPr="00B00705">
          <w:rPr>
            <w:rStyle w:val="Hipercze"/>
          </w:rPr>
          <w:t>biuro.sgzd@gmail.com</w:t>
        </w:r>
      </w:hyperlink>
    </w:p>
    <w:p w:rsidR="009B5567" w:rsidRDefault="0067263A" w:rsidP="006216D2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4" w:lineRule="exact"/>
        <w:ind w:left="20" w:right="240"/>
      </w:pPr>
      <w:r>
        <w:t>Wszelkie pytania pod numer telefonu :54 253 05 4</w:t>
      </w:r>
      <w:bookmarkStart w:id="4" w:name="bookmark8"/>
      <w:bookmarkEnd w:id="4"/>
    </w:p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>
      <w:pPr>
        <w:tabs>
          <w:tab w:val="left" w:pos="7125"/>
        </w:tabs>
      </w:pPr>
      <w:r>
        <w:tab/>
      </w:r>
    </w:p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9B5567" w:rsidRPr="009B5567" w:rsidRDefault="009B5567" w:rsidP="009B5567"/>
    <w:p w:rsidR="00DE74B2" w:rsidRPr="009B5567" w:rsidRDefault="00DE74B2" w:rsidP="009B5567"/>
    <w:sectPr w:rsidR="00DE74B2" w:rsidRPr="009B5567" w:rsidSect="009B5567">
      <w:pgSz w:w="11906" w:h="16838"/>
      <w:pgMar w:top="1474" w:right="1355" w:bottom="2684" w:left="1252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A75"/>
    <w:multiLevelType w:val="multilevel"/>
    <w:tmpl w:val="D23844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E9386B"/>
    <w:multiLevelType w:val="multilevel"/>
    <w:tmpl w:val="2AFA00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B2"/>
    <w:rsid w:val="001323D7"/>
    <w:rsid w:val="006216D2"/>
    <w:rsid w:val="0067263A"/>
    <w:rsid w:val="006B7738"/>
    <w:rsid w:val="009B5567"/>
    <w:rsid w:val="00C65B1E"/>
    <w:rsid w:val="00DE74B2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A8297-C450-4BFC-9ED9-5F7837FE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Nagwek111pt">
    <w:name w:val="Nagłówek #1 + 11 pt"/>
    <w:basedOn w:val="Nagwek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2">
    <w:name w:val="Nagłówek #1 (2)_"/>
    <w:basedOn w:val="Domylnaczcionkaakapitu"/>
    <w:link w:val="Nagwek1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grubienieTeksttreci12pt">
    <w:name w:val="Pogrubienie;Tekst treści + 12 pt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Teksttreci1">
    <w:name w:val="Tekst treści"/>
    <w:basedOn w:val="Teksttreci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lang w:val="en-US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0">
    <w:name w:val="ListLabel 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2">
    <w:name w:val="ListLabel 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3">
    <w:name w:val="ListLabel 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5">
    <w:name w:val="ListLabel 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7">
    <w:name w:val="ListLabel 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19">
    <w:name w:val="ListLabel 19"/>
    <w:qFormat/>
    <w:rPr>
      <w:lang w:val="pl-PL"/>
    </w:rPr>
  </w:style>
  <w:style w:type="character" w:customStyle="1" w:styleId="ListLabel20">
    <w:name w:val="ListLabel 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1">
    <w:name w:val="ListLabel 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2">
    <w:name w:val="ListLabel 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3">
    <w:name w:val="ListLabel 23"/>
    <w:qFormat/>
    <w:rPr>
      <w:lang w:val="pl-PL"/>
    </w:rPr>
  </w:style>
  <w:style w:type="character" w:customStyle="1" w:styleId="ListLabel24">
    <w:name w:val="ListLabel 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5">
    <w:name w:val="ListLabel 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6">
    <w:name w:val="ListLabel 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"/>
    </w:rPr>
  </w:style>
  <w:style w:type="character" w:customStyle="1" w:styleId="ListLabel27">
    <w:name w:val="ListLabel 27"/>
    <w:qFormat/>
    <w:rPr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120">
    <w:name w:val="Nagłówek #1 (2)"/>
    <w:basedOn w:val="Normalny"/>
    <w:link w:val="Nagwek12"/>
    <w:qFormat/>
    <w:pPr>
      <w:shd w:val="clear" w:color="auto" w:fill="FFFFFF"/>
      <w:spacing w:before="60" w:after="960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before="240"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after="3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6726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multi 2016</vt:lpstr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multi 2016</dc:title>
  <dc:subject/>
  <dc:creator>SGZD</dc:creator>
  <dc:description/>
  <cp:lastModifiedBy>Ryszard Bartoszewski</cp:lastModifiedBy>
  <cp:revision>11</cp:revision>
  <cp:lastPrinted>2020-03-26T08:54:00Z</cp:lastPrinted>
  <dcterms:created xsi:type="dcterms:W3CDTF">2017-03-01T14:25:00Z</dcterms:created>
  <dcterms:modified xsi:type="dcterms:W3CDTF">2020-03-26T09:06:00Z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