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3B961" w14:textId="77777777" w:rsidR="00150188" w:rsidRDefault="00150188" w:rsidP="00150188">
      <w:pPr>
        <w:rPr>
          <w:rFonts w:cs="Tahoma"/>
        </w:rPr>
      </w:pPr>
    </w:p>
    <w:p w14:paraId="5FFB7156" w14:textId="77777777" w:rsidR="00150188" w:rsidRDefault="00150188" w:rsidP="00150188">
      <w:pPr>
        <w:rPr>
          <w:rFonts w:cs="Tahoma"/>
        </w:rPr>
      </w:pPr>
    </w:p>
    <w:p w14:paraId="6444DB29" w14:textId="77777777" w:rsidR="00150188" w:rsidRPr="00F843D4" w:rsidRDefault="00150188" w:rsidP="00150188">
      <w:pPr>
        <w:jc w:val="both"/>
        <w:rPr>
          <w:rFonts w:cs="Tahoma"/>
          <w:i/>
          <w:color w:val="1F497D"/>
        </w:rPr>
      </w:pPr>
    </w:p>
    <w:p w14:paraId="380950E4" w14:textId="77777777" w:rsidR="00150188" w:rsidRPr="00975CB1" w:rsidRDefault="00150188" w:rsidP="00150188">
      <w:pPr>
        <w:jc w:val="both"/>
        <w:rPr>
          <w:rFonts w:cs="Tahoma"/>
          <w:i/>
          <w:color w:val="1F497D"/>
        </w:rPr>
      </w:pPr>
    </w:p>
    <w:p w14:paraId="419151C5" w14:textId="253114EA" w:rsidR="000F58BD" w:rsidRPr="00975CB1" w:rsidRDefault="000F58BD" w:rsidP="000F58BD">
      <w:pPr>
        <w:ind w:right="142" w:firstLine="708"/>
        <w:jc w:val="both"/>
        <w:rPr>
          <w:rFonts w:cs="Tahoma"/>
          <w:i/>
          <w:color w:val="1F497D"/>
        </w:rPr>
      </w:pPr>
      <w:r w:rsidRPr="00975CB1">
        <w:rPr>
          <w:rFonts w:cs="Tahoma"/>
          <w:i/>
          <w:color w:val="1F497D"/>
        </w:rPr>
        <w:t>W związku z rozpoczęciem realizacji projektu</w:t>
      </w:r>
      <w:r>
        <w:rPr>
          <w:rFonts w:cs="Tahoma"/>
          <w:i/>
          <w:color w:val="1F497D"/>
        </w:rPr>
        <w:t xml:space="preserve"> w </w:t>
      </w:r>
      <w:r w:rsidRPr="0061483F">
        <w:rPr>
          <w:rFonts w:cs="Tahoma"/>
          <w:i/>
          <w:color w:val="1F497D"/>
        </w:rPr>
        <w:t xml:space="preserve">ramach </w:t>
      </w:r>
      <w:r>
        <w:rPr>
          <w:rFonts w:cs="Tahoma"/>
          <w:i/>
          <w:color w:val="1F497D"/>
        </w:rPr>
        <w:t xml:space="preserve">działania 6.2 Kształcenie ogólne typu </w:t>
      </w:r>
      <w:r w:rsidRPr="00DD6CDC">
        <w:rPr>
          <w:rFonts w:cs="Tahoma"/>
          <w:b/>
          <w:i/>
          <w:color w:val="1F497D"/>
        </w:rPr>
        <w:t>Edukacja włączająca w kształceniu ogólnym</w:t>
      </w:r>
      <w:r>
        <w:rPr>
          <w:rFonts w:cs="Tahoma"/>
          <w:i/>
          <w:color w:val="1F497D"/>
        </w:rPr>
        <w:t xml:space="preserve"> stworzona została księga</w:t>
      </w:r>
      <w:r w:rsidRPr="00975CB1">
        <w:rPr>
          <w:rFonts w:cs="Tahoma"/>
          <w:i/>
          <w:color w:val="1F497D"/>
        </w:rPr>
        <w:t xml:space="preserve"> </w:t>
      </w:r>
      <w:r w:rsidRPr="00977588">
        <w:rPr>
          <w:rFonts w:cs="Tahoma"/>
          <w:b/>
          <w:i/>
          <w:color w:val="1F497D"/>
        </w:rPr>
        <w:t>„</w:t>
      </w:r>
      <w:r>
        <w:rPr>
          <w:rFonts w:cs="Tahoma"/>
          <w:b/>
          <w:i/>
          <w:color w:val="1F497D"/>
        </w:rPr>
        <w:t>STANDARDY</w:t>
      </w:r>
      <w:r w:rsidRPr="00977588">
        <w:rPr>
          <w:rFonts w:cs="Tahoma"/>
          <w:b/>
          <w:i/>
          <w:color w:val="1F497D"/>
        </w:rPr>
        <w:t xml:space="preserve"> PROJEKTU”</w:t>
      </w:r>
      <w:r w:rsidRPr="00975CB1">
        <w:rPr>
          <w:rFonts w:cs="Tahoma"/>
          <w:i/>
          <w:color w:val="1F497D"/>
        </w:rPr>
        <w:t xml:space="preserve">, w której zamieszczone </w:t>
      </w:r>
      <w:r>
        <w:rPr>
          <w:rFonts w:cs="Tahoma"/>
          <w:i/>
          <w:color w:val="1F497D"/>
        </w:rPr>
        <w:t>są</w:t>
      </w:r>
      <w:r w:rsidRPr="00975CB1">
        <w:rPr>
          <w:rFonts w:cs="Tahoma"/>
          <w:i/>
          <w:color w:val="1F497D"/>
        </w:rPr>
        <w:t xml:space="preserve"> zasady formalne i merytoryczne, wg których pracują wszyscy pracownicy projektu </w:t>
      </w:r>
      <w:r>
        <w:rPr>
          <w:rFonts w:cs="Tahoma"/>
          <w:i/>
          <w:color w:val="1F497D"/>
        </w:rPr>
        <w:t>zaangażowani w jego realizację.</w:t>
      </w:r>
    </w:p>
    <w:p w14:paraId="7EFADD30" w14:textId="77777777" w:rsidR="000F58BD" w:rsidRPr="00975CB1" w:rsidRDefault="000F58BD" w:rsidP="000F58BD">
      <w:pPr>
        <w:jc w:val="both"/>
        <w:rPr>
          <w:rFonts w:cs="Tahoma"/>
          <w:i/>
          <w:color w:val="1F497D"/>
        </w:rPr>
      </w:pPr>
    </w:p>
    <w:p w14:paraId="7904667B" w14:textId="77777777" w:rsidR="000F58BD" w:rsidRPr="00975CB1" w:rsidRDefault="000F58BD" w:rsidP="000F58BD">
      <w:pPr>
        <w:ind w:firstLine="708"/>
        <w:jc w:val="both"/>
        <w:rPr>
          <w:rFonts w:cs="Tahoma"/>
          <w:i/>
          <w:color w:val="1F497D"/>
        </w:rPr>
      </w:pPr>
      <w:r w:rsidRPr="00975CB1">
        <w:rPr>
          <w:rFonts w:cs="Tahoma"/>
          <w:i/>
          <w:color w:val="1F497D"/>
        </w:rPr>
        <w:t>Księga ma formę obligatoryjneg</w:t>
      </w:r>
      <w:r>
        <w:rPr>
          <w:rFonts w:cs="Tahoma"/>
          <w:i/>
          <w:color w:val="1F497D"/>
        </w:rPr>
        <w:t>o dokumentu do zapoznania się przez pracowników przed rozpoczęciem pracy w projekcie i stosowania jej zapisów</w:t>
      </w:r>
      <w:r w:rsidRPr="00975CB1">
        <w:rPr>
          <w:rFonts w:cs="Tahoma"/>
          <w:i/>
          <w:color w:val="1F497D"/>
        </w:rPr>
        <w:t xml:space="preserve">. </w:t>
      </w:r>
      <w:r>
        <w:rPr>
          <w:rFonts w:cs="Tahoma"/>
          <w:i/>
          <w:color w:val="1F497D"/>
        </w:rPr>
        <w:t xml:space="preserve">Księga została stworzona w oparciu o </w:t>
      </w:r>
      <w:r w:rsidRPr="00975CB1">
        <w:rPr>
          <w:rFonts w:cs="Tahoma"/>
          <w:i/>
          <w:color w:val="1F497D"/>
        </w:rPr>
        <w:t>dokumenty i wyty</w:t>
      </w:r>
      <w:r>
        <w:rPr>
          <w:rFonts w:cs="Tahoma"/>
          <w:i/>
          <w:color w:val="1F497D"/>
        </w:rPr>
        <w:t>czne wskazane przez Instytucję Z</w:t>
      </w:r>
      <w:r w:rsidRPr="00975CB1">
        <w:rPr>
          <w:rFonts w:cs="Tahoma"/>
          <w:i/>
          <w:color w:val="1F497D"/>
        </w:rPr>
        <w:t>arządzającą</w:t>
      </w:r>
      <w:r>
        <w:rPr>
          <w:rFonts w:cs="Tahoma"/>
          <w:i/>
          <w:color w:val="1F497D"/>
        </w:rPr>
        <w:t>/Pośredniczącą</w:t>
      </w:r>
      <w:r w:rsidRPr="00975CB1">
        <w:rPr>
          <w:rFonts w:cs="Tahoma"/>
          <w:i/>
          <w:color w:val="1F497D"/>
        </w:rPr>
        <w:t xml:space="preserve"> projektami Euro</w:t>
      </w:r>
      <w:r>
        <w:rPr>
          <w:rFonts w:cs="Tahoma"/>
          <w:i/>
          <w:color w:val="1F497D"/>
        </w:rPr>
        <w:t>pejskiego Funduszu Społecznego+.</w:t>
      </w:r>
      <w:r w:rsidRPr="00975CB1">
        <w:rPr>
          <w:rFonts w:cs="Tahoma"/>
          <w:i/>
          <w:color w:val="1F497D"/>
        </w:rPr>
        <w:t xml:space="preserve"> </w:t>
      </w:r>
    </w:p>
    <w:p w14:paraId="38DC7A30" w14:textId="77777777" w:rsidR="000F58BD" w:rsidRPr="00975CB1" w:rsidRDefault="000F58BD" w:rsidP="000F58BD">
      <w:pPr>
        <w:jc w:val="both"/>
        <w:rPr>
          <w:rFonts w:cs="Tahoma"/>
          <w:i/>
          <w:color w:val="1F497D"/>
        </w:rPr>
      </w:pPr>
    </w:p>
    <w:p w14:paraId="7D4866DD" w14:textId="77777777" w:rsidR="000F58BD" w:rsidRPr="00975CB1" w:rsidRDefault="000F58BD" w:rsidP="000F58BD">
      <w:pPr>
        <w:jc w:val="both"/>
        <w:rPr>
          <w:rFonts w:cs="Tahoma"/>
          <w:i/>
          <w:color w:val="1F497D"/>
        </w:rPr>
      </w:pPr>
      <w:r w:rsidRPr="00975CB1">
        <w:rPr>
          <w:rFonts w:cs="Tahoma"/>
          <w:i/>
          <w:color w:val="1F497D"/>
        </w:rPr>
        <w:t>Zachęcam</w:t>
      </w:r>
      <w:r>
        <w:rPr>
          <w:rFonts w:cs="Tahoma"/>
          <w:i/>
          <w:color w:val="1F497D"/>
        </w:rPr>
        <w:t>y</w:t>
      </w:r>
      <w:r w:rsidRPr="00975CB1">
        <w:rPr>
          <w:rFonts w:cs="Tahoma"/>
          <w:i/>
          <w:color w:val="1F497D"/>
        </w:rPr>
        <w:t xml:space="preserve"> do wnikliwego zapoznania się z zapisami księgi „</w:t>
      </w:r>
      <w:r>
        <w:rPr>
          <w:rFonts w:cs="Tahoma"/>
          <w:i/>
          <w:color w:val="1F497D"/>
        </w:rPr>
        <w:t>STANDARDY</w:t>
      </w:r>
      <w:r w:rsidRPr="00975CB1">
        <w:rPr>
          <w:rFonts w:cs="Tahoma"/>
          <w:i/>
          <w:color w:val="1F497D"/>
        </w:rPr>
        <w:t xml:space="preserve"> PROJEKTU”. </w:t>
      </w:r>
    </w:p>
    <w:p w14:paraId="5D9F2DE9" w14:textId="77777777" w:rsidR="000F58BD" w:rsidRPr="00975CB1" w:rsidRDefault="000F58BD" w:rsidP="000F58BD">
      <w:pPr>
        <w:jc w:val="both"/>
        <w:rPr>
          <w:rFonts w:cs="Tahoma"/>
          <w:i/>
          <w:color w:val="1F497D"/>
        </w:rPr>
      </w:pPr>
    </w:p>
    <w:p w14:paraId="3EB126C6" w14:textId="77777777" w:rsidR="000F58BD" w:rsidRPr="00975CB1" w:rsidRDefault="000F58BD" w:rsidP="000F58BD">
      <w:pPr>
        <w:jc w:val="both"/>
        <w:rPr>
          <w:rFonts w:cs="Tahoma"/>
          <w:i/>
          <w:color w:val="1F497D"/>
        </w:rPr>
      </w:pPr>
      <w:r w:rsidRPr="00975CB1">
        <w:rPr>
          <w:rFonts w:cs="Tahoma"/>
          <w:i/>
          <w:color w:val="1F497D"/>
        </w:rPr>
        <w:t>Z poważaniem i życzeniami efektywności projektowej i satysfakcji z prowadzonej pracy,</w:t>
      </w:r>
    </w:p>
    <w:p w14:paraId="2D295FAF" w14:textId="77777777" w:rsidR="000F58BD" w:rsidRPr="00975CB1" w:rsidRDefault="000F58BD" w:rsidP="000F58BD">
      <w:pPr>
        <w:rPr>
          <w:rFonts w:cs="Tahoma"/>
          <w:i/>
          <w:color w:val="1F497D"/>
        </w:rPr>
      </w:pPr>
    </w:p>
    <w:p w14:paraId="274889AD" w14:textId="77777777" w:rsidR="000F58BD" w:rsidRPr="00975CB1" w:rsidRDefault="000F58BD" w:rsidP="000F58BD">
      <w:pPr>
        <w:jc w:val="right"/>
        <w:rPr>
          <w:rFonts w:cs="Tahoma"/>
          <w:i/>
          <w:color w:val="1F497D"/>
        </w:rPr>
      </w:pPr>
    </w:p>
    <w:p w14:paraId="24D6882B" w14:textId="77777777" w:rsidR="000F58BD" w:rsidRPr="00975CB1" w:rsidRDefault="000F58BD" w:rsidP="000F58BD">
      <w:pPr>
        <w:jc w:val="right"/>
        <w:rPr>
          <w:rFonts w:cs="Tahoma"/>
          <w:i/>
          <w:color w:val="1F497D"/>
        </w:rPr>
      </w:pPr>
      <w:r>
        <w:rPr>
          <w:rFonts w:cs="Tahoma"/>
          <w:i/>
          <w:color w:val="1F497D"/>
        </w:rPr>
        <w:t xml:space="preserve">          Zespół projektowy</w:t>
      </w:r>
    </w:p>
    <w:p w14:paraId="1228EB88" w14:textId="77777777" w:rsidR="00150188" w:rsidRPr="00975CB1" w:rsidRDefault="00150188" w:rsidP="00150188">
      <w:pPr>
        <w:rPr>
          <w:rFonts w:cs="Tahoma"/>
          <w:i/>
          <w:color w:val="1F497D"/>
        </w:rPr>
      </w:pPr>
    </w:p>
    <w:p w14:paraId="46E0765B" w14:textId="77777777" w:rsidR="00150188" w:rsidRPr="00F96290" w:rsidRDefault="00150188" w:rsidP="00150188">
      <w:pPr>
        <w:rPr>
          <w:rFonts w:cs="Tahoma"/>
        </w:rPr>
      </w:pPr>
    </w:p>
    <w:p w14:paraId="2C295282" w14:textId="77777777" w:rsidR="00150188" w:rsidRDefault="00150188" w:rsidP="00150188">
      <w:pPr>
        <w:rPr>
          <w:rFonts w:cs="Tahoma"/>
        </w:rPr>
      </w:pPr>
    </w:p>
    <w:p w14:paraId="3CB9D583" w14:textId="77777777" w:rsidR="00826DC1" w:rsidRDefault="00826DC1" w:rsidP="00150188">
      <w:pPr>
        <w:rPr>
          <w:rFonts w:ascii="Trajan Pro" w:hAnsi="Trajan Pro" w:cs="Tahoma"/>
          <w:b/>
          <w:color w:val="1F497D"/>
        </w:rPr>
      </w:pPr>
    </w:p>
    <w:p w14:paraId="112792BA" w14:textId="77777777" w:rsidR="00826DC1" w:rsidRDefault="00826DC1" w:rsidP="00150188">
      <w:pPr>
        <w:rPr>
          <w:rFonts w:ascii="Trajan Pro" w:hAnsi="Trajan Pro" w:cs="Tahoma"/>
          <w:b/>
          <w:color w:val="1F497D"/>
        </w:rPr>
      </w:pPr>
    </w:p>
    <w:p w14:paraId="302AFF88" w14:textId="3EC13D5F" w:rsidR="007C527E" w:rsidRDefault="000C1FDF" w:rsidP="00643AFA">
      <w:pPr>
        <w:rPr>
          <w:rFonts w:ascii="Trajan Pro" w:hAnsi="Trajan Pro" w:cs="Tahoma"/>
          <w:b/>
          <w:color w:val="1F497D"/>
        </w:rPr>
      </w:pPr>
      <w:r>
        <w:rPr>
          <w:rFonts w:ascii="Trajan Pro" w:hAnsi="Trajan Pro" w:cs="Tahoma"/>
          <w:b/>
          <w:color w:val="1F497D"/>
        </w:rPr>
        <w:br w:type="page"/>
      </w:r>
    </w:p>
    <w:p w14:paraId="0EC78B42" w14:textId="77777777" w:rsidR="00986234" w:rsidRDefault="00150188" w:rsidP="00653CF6">
      <w:pPr>
        <w:pStyle w:val="Nagwek1"/>
      </w:pPr>
      <w:r w:rsidRPr="005C6D92">
        <w:lastRenderedPageBreak/>
        <w:t>Słowo o projekcie:</w:t>
      </w:r>
    </w:p>
    <w:p w14:paraId="65C5D0D5" w14:textId="624287B1" w:rsidR="00564DB0" w:rsidRPr="00653CF6" w:rsidRDefault="00A91E91" w:rsidP="00653CF6">
      <w:pPr>
        <w:pStyle w:val="Nagwek1"/>
        <w:rPr>
          <w:rStyle w:val="Nagwek1Znak"/>
          <w:caps/>
          <w:shd w:val="clear" w:color="auto" w:fill="auto"/>
        </w:rPr>
      </w:pPr>
      <w:r w:rsidRPr="00A91E91">
        <w:rPr>
          <w:rStyle w:val="Nagwek1Znak"/>
        </w:rPr>
        <w:t>„Każdy uczeń jest ważny” – edukacja włączająca w kształceniu ogólnym uczniów Szkoły Podstawowej w Zespole Szkolno-Przedszkolnym w Rzuchowie.</w:t>
      </w:r>
    </w:p>
    <w:p w14:paraId="37E5991F" w14:textId="77777777" w:rsidR="00564DB0" w:rsidRPr="00C54E02" w:rsidRDefault="00564DB0" w:rsidP="00E178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ascii="Segoe UI" w:eastAsia="Times New Roman" w:hAnsi="Segoe UI" w:cs="Segoe UI"/>
          <w:b/>
          <w:bCs/>
          <w:color w:val="212529"/>
          <w:sz w:val="24"/>
          <w:szCs w:val="24"/>
        </w:rPr>
      </w:pPr>
    </w:p>
    <w:p w14:paraId="648CF246" w14:textId="77777777" w:rsidR="00E178F4" w:rsidRPr="00C54E02" w:rsidRDefault="00E178F4" w:rsidP="00E178F4">
      <w:pPr>
        <w:pStyle w:val="Nagwek2"/>
        <w:rPr>
          <w:rStyle w:val="Pogrubienie"/>
          <w:b w:val="0"/>
          <w:bCs w:val="0"/>
        </w:rPr>
      </w:pPr>
      <w:r w:rsidRPr="00C54E02">
        <w:rPr>
          <w:rStyle w:val="Pogrubienie"/>
        </w:rPr>
        <w:t>CEL PROJEKTU:</w:t>
      </w:r>
    </w:p>
    <w:p w14:paraId="7AE50CC1" w14:textId="7F009E72" w:rsidR="00E303A6" w:rsidRDefault="00E303A6" w:rsidP="00E303A6">
      <w:pPr>
        <w:spacing w:line="240" w:lineRule="auto"/>
      </w:pPr>
      <w:r>
        <w:t xml:space="preserve">Celem projektu jest (rezultat) zwiększenie udziału 56 uczniów z SPE w edukacji ogólnodostępnej poprzez organizację zajęć dodatkowych, doposażenie placówki oraz podniesienie kompetencji i umiejętności 9 nauczycieli. Realizacja celu pozwoli na rozwiązanie problemu, jakim jest konieczność wsparcia uczniów ze specjalnymi potrzebami edukacyjnymi w Zespole Szkolno-Przedszkolnym w Rzuchowie. </w:t>
      </w:r>
    </w:p>
    <w:p w14:paraId="3CD1EB66" w14:textId="240EA41E" w:rsidR="00E303A6" w:rsidRDefault="00E303A6" w:rsidP="00E303A6">
      <w:pPr>
        <w:spacing w:line="240" w:lineRule="auto"/>
      </w:pPr>
      <w:r>
        <w:t xml:space="preserve">Okres realizacji projektu: 01.07.2024 – 30.06.2026 </w:t>
      </w:r>
    </w:p>
    <w:p w14:paraId="31AFE0C5" w14:textId="74DCB08F" w:rsidR="00E303A6" w:rsidRDefault="00E303A6" w:rsidP="00E303A6">
      <w:pPr>
        <w:spacing w:line="240" w:lineRule="auto"/>
      </w:pPr>
      <w:r>
        <w:t>Grupę docelową, do której projekt jest skierowany stanowi: 56 uczniów o potrzebie kształcenia specjalnego ze Szkoły Podstawowej w Zespole Szkolno-Przedszkolnego w Rzuchowie oraz 9 nauczycieli</w:t>
      </w:r>
    </w:p>
    <w:p w14:paraId="3D937BA7" w14:textId="6C42FCC6" w:rsidR="00E303A6" w:rsidRDefault="00E303A6" w:rsidP="00E303A6">
      <w:pPr>
        <w:spacing w:line="240" w:lineRule="auto"/>
      </w:pPr>
      <w:r>
        <w:t>Obszar realizacji projektu: Edukacja włączająca w kształcenie ogólne poprzez bezpośrednie wsparcie uczniów kształcenia ogólnego ze specjalnymi potrzebami rozwojowymi i edukacyjnymi zwiększające ich udział w edukacji ogólnodostępnej oraz podnoszenie umiejętności kadry i doposażenie placówki.</w:t>
      </w:r>
    </w:p>
    <w:p w14:paraId="5DFB9A12" w14:textId="77777777" w:rsidR="00E303A6" w:rsidRDefault="00E303A6" w:rsidP="00E303A6">
      <w:pPr>
        <w:spacing w:line="240" w:lineRule="auto"/>
      </w:pPr>
      <w:r>
        <w:t xml:space="preserve">Główne zadania i sposoby ich realizacji: w ramach projektu przewiduję się realizację 4 zadań tj.: </w:t>
      </w:r>
    </w:p>
    <w:p w14:paraId="18528DAB" w14:textId="77777777" w:rsidR="00E303A6" w:rsidRDefault="00E303A6" w:rsidP="00E303A6">
      <w:pPr>
        <w:spacing w:line="240" w:lineRule="auto"/>
      </w:pPr>
      <w:r>
        <w:t>Zadanie nr 1: Rozwijamy umiejętności – Zajęcia rozwijające umiejętności i uzdolnienia uczniów zwiększające ich udział w edukacji ogólnodostępnej.</w:t>
      </w:r>
    </w:p>
    <w:p w14:paraId="32118687" w14:textId="77777777" w:rsidR="00E303A6" w:rsidRDefault="00E303A6" w:rsidP="00E303A6">
      <w:pPr>
        <w:spacing w:line="240" w:lineRule="auto"/>
      </w:pPr>
      <w:r>
        <w:t>Zadanie nr 2: Wyrównujemy szanse – Zajęcia dydaktyczno-wyrównawcze uczniów zwiększające ich udział w edukacji ogólnodostępnej.</w:t>
      </w:r>
    </w:p>
    <w:p w14:paraId="6562C5BA" w14:textId="77777777" w:rsidR="00E303A6" w:rsidRDefault="00E303A6" w:rsidP="00E303A6">
      <w:pPr>
        <w:spacing w:line="240" w:lineRule="auto"/>
      </w:pPr>
      <w:r>
        <w:t xml:space="preserve">Zadanie nr 3: Specjalistycznie </w:t>
      </w:r>
      <w:proofErr w:type="gramStart"/>
      <w:r>
        <w:t>edukujemy</w:t>
      </w:r>
      <w:proofErr w:type="gramEnd"/>
      <w:r>
        <w:t xml:space="preserve"> i karierę kreujemy – zajęcia specjalistyczne z zakresu pomocy psychologiczno-pedagogicznej oraz zajęcia związane z wyborem kierunku kształcenia i zawodu.</w:t>
      </w:r>
    </w:p>
    <w:p w14:paraId="24E28C75" w14:textId="491E6AD4" w:rsidR="002140AF" w:rsidRDefault="00E303A6" w:rsidP="00E303A6">
      <w:pPr>
        <w:spacing w:line="240" w:lineRule="auto"/>
      </w:pPr>
      <w:r>
        <w:t>Zadanie nr 4: Podnosimy kwalifikacje - Podnoszenie umiejętności kadry do potrzeb edukacji ogólnodostępnej oraz w zakresie kompetencji w zapobieganiu dyskryminacji i przemocy rówieśniczej motywowanej uprzedzeniami.</w:t>
      </w:r>
    </w:p>
    <w:p w14:paraId="434F0151" w14:textId="77777777" w:rsidR="00AD6EC9" w:rsidRPr="00C54E02" w:rsidRDefault="00AD6EC9" w:rsidP="002140AF">
      <w:pPr>
        <w:spacing w:line="240" w:lineRule="auto"/>
      </w:pPr>
    </w:p>
    <w:p w14:paraId="5EDE3B8B" w14:textId="77777777" w:rsidR="00E178F4" w:rsidRPr="00C54E02" w:rsidRDefault="00E178F4" w:rsidP="00E178F4">
      <w:pPr>
        <w:pStyle w:val="Nagwek2"/>
      </w:pPr>
      <w:r w:rsidRPr="00C54E02">
        <w:rPr>
          <w:rStyle w:val="Pogrubienie"/>
        </w:rPr>
        <w:t>Planowane efekty:</w:t>
      </w:r>
    </w:p>
    <w:p w14:paraId="67048A22" w14:textId="787816B2" w:rsidR="00D56FB2" w:rsidRDefault="00EE226C" w:rsidP="00D56FB2">
      <w:r>
        <w:t xml:space="preserve">Zakładane </w:t>
      </w:r>
      <w:r w:rsidR="00D56FB2">
        <w:t>efekty projektu:</w:t>
      </w:r>
    </w:p>
    <w:p w14:paraId="4FE0BCC2" w14:textId="77777777" w:rsidR="004202B8" w:rsidRDefault="004202B8" w:rsidP="004202B8">
      <w:r>
        <w:t>- Wsparcie dzieci ze specjalnymi potrzebami edukacyjnymi – 56 uczniów</w:t>
      </w:r>
    </w:p>
    <w:p w14:paraId="7BB63E4E" w14:textId="77777777" w:rsidR="004202B8" w:rsidRDefault="004202B8" w:rsidP="004202B8">
      <w:r>
        <w:t xml:space="preserve">- Podniesienie kompetencji kadry pedagogicznej - 9 nauczycieli </w:t>
      </w:r>
    </w:p>
    <w:p w14:paraId="09A558E0" w14:textId="59B2E325" w:rsidR="00E178F4" w:rsidRDefault="004202B8" w:rsidP="004202B8">
      <w:r>
        <w:t>- Doposażenie placówki szkolnej</w:t>
      </w:r>
    </w:p>
    <w:p w14:paraId="13ABDDD2" w14:textId="77777777" w:rsidR="00AD6EC9" w:rsidRDefault="00AD6EC9" w:rsidP="00D56FB2"/>
    <w:p w14:paraId="24B63631" w14:textId="77777777" w:rsidR="00E178F4" w:rsidRPr="00545913" w:rsidRDefault="00E178F4" w:rsidP="00E178F4">
      <w:pPr>
        <w:pStyle w:val="Nagwek2"/>
        <w:rPr>
          <w:b/>
          <w:bCs/>
        </w:rPr>
      </w:pPr>
      <w:r w:rsidRPr="00545913">
        <w:rPr>
          <w:b/>
          <w:bCs/>
        </w:rPr>
        <w:t xml:space="preserve">Wartość projektu: </w:t>
      </w:r>
    </w:p>
    <w:p w14:paraId="2B4CD1D2" w14:textId="77777777" w:rsidR="001E4844" w:rsidRPr="00514632" w:rsidRDefault="001E4844" w:rsidP="001E48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cstheme="minorHAnsi"/>
          <w:color w:val="000000"/>
          <w:sz w:val="22"/>
          <w:szCs w:val="22"/>
        </w:rPr>
      </w:pPr>
    </w:p>
    <w:p w14:paraId="47958FAC" w14:textId="77777777" w:rsidR="007B57F5" w:rsidRPr="007B57F5" w:rsidRDefault="007B57F5" w:rsidP="007B57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rPr>
      </w:pPr>
      <w:r w:rsidRPr="007B57F5">
        <w:rPr>
          <w:rFonts w:eastAsia="Times New Roman"/>
        </w:rPr>
        <w:t>Wartość projektu: 614 264.92 zł</w:t>
      </w:r>
    </w:p>
    <w:p w14:paraId="4FB58AEE" w14:textId="77777777" w:rsidR="007B57F5" w:rsidRPr="007B57F5" w:rsidRDefault="007B57F5" w:rsidP="007B57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rPr>
      </w:pPr>
      <w:r w:rsidRPr="007B57F5">
        <w:rPr>
          <w:rFonts w:eastAsia="Times New Roman"/>
        </w:rPr>
        <w:t>Wysokość wkładu z Funduszy Europejskich: 522 125.18 zł</w:t>
      </w:r>
    </w:p>
    <w:p w14:paraId="1DC13B3C" w14:textId="77777777" w:rsidR="00545913" w:rsidRDefault="00545913" w:rsidP="005459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eastAsia="Times New Roman"/>
          <w:sz w:val="22"/>
          <w:szCs w:val="22"/>
        </w:rPr>
      </w:pPr>
    </w:p>
    <w:p w14:paraId="67C50E1C" w14:textId="20AB6D34" w:rsidR="0048027E" w:rsidRDefault="0048027E">
      <w:pPr>
        <w:rPr>
          <w:caps/>
          <w:color w:val="FFFFFF" w:themeColor="background1"/>
          <w:spacing w:val="15"/>
          <w:sz w:val="22"/>
          <w:szCs w:val="22"/>
        </w:rPr>
      </w:pPr>
    </w:p>
    <w:p w14:paraId="5C466C41" w14:textId="45083AD0" w:rsidR="00E84118" w:rsidRDefault="00E84118" w:rsidP="000108C9">
      <w:pPr>
        <w:pStyle w:val="Nagwek1"/>
      </w:pPr>
      <w:r>
        <w:lastRenderedPageBreak/>
        <w:t>Karta praw podstawowych Unii Europejskiej</w:t>
      </w:r>
    </w:p>
    <w:p w14:paraId="51D4E6EC" w14:textId="3D9360C2" w:rsidR="00E84118" w:rsidRPr="00F03A9B" w:rsidRDefault="00E84118" w:rsidP="00E84118">
      <w:pPr>
        <w:spacing w:before="0" w:after="0" w:line="240" w:lineRule="auto"/>
        <w:rPr>
          <w:rFonts w:cs="Kalinga"/>
          <w:b/>
          <w:bCs/>
        </w:rPr>
      </w:pPr>
      <w:r w:rsidRPr="00E84118">
        <w:rPr>
          <w:rFonts w:cs="Kalinga"/>
        </w:rPr>
        <w:t>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w:t>
      </w:r>
      <w:r>
        <w:rPr>
          <w:rFonts w:cs="Kalinga"/>
        </w:rPr>
        <w:t xml:space="preserve"> </w:t>
      </w:r>
      <w:r w:rsidRPr="00E829E8">
        <w:rPr>
          <w:rFonts w:cs="Kalinga"/>
          <w:b/>
          <w:bCs/>
        </w:rPr>
        <w:t>Wszystkie projekty europejskie, a także nasz mają obowiązek przestrzegania zasad wskazanych w Karcie, co niniejszym czynimy</w:t>
      </w:r>
      <w:r>
        <w:rPr>
          <w:rFonts w:cs="Kalinga"/>
        </w:rPr>
        <w:t xml:space="preserve">. </w:t>
      </w:r>
      <w:r w:rsidR="00E829E8" w:rsidRPr="00F03A9B">
        <w:rPr>
          <w:rFonts w:cs="Kalinga"/>
          <w:b/>
          <w:bCs/>
        </w:rPr>
        <w:t>Zależy nam bardzo na tym, by każdy, kto realizuje w jakimkolwiek zakresie zadania w projekcie znał zapisy Karty oraz pozostałym wskazanych tutaj zasad</w:t>
      </w:r>
      <w:r w:rsidR="00F03A9B" w:rsidRPr="00F03A9B">
        <w:rPr>
          <w:rFonts w:cs="Kalinga"/>
          <w:b/>
          <w:bCs/>
        </w:rPr>
        <w:t xml:space="preserve"> czy praw. </w:t>
      </w:r>
    </w:p>
    <w:p w14:paraId="7B826B96" w14:textId="77777777" w:rsidR="00E84118" w:rsidRDefault="00E84118" w:rsidP="00E84118">
      <w:pPr>
        <w:spacing w:before="0" w:after="0" w:line="240" w:lineRule="auto"/>
        <w:rPr>
          <w:rFonts w:cs="Kalinga"/>
        </w:rPr>
      </w:pPr>
    </w:p>
    <w:p w14:paraId="4FE571EE" w14:textId="22F79E52" w:rsidR="00E84118" w:rsidRPr="00E84118" w:rsidRDefault="00E84118" w:rsidP="00E84118">
      <w:pPr>
        <w:spacing w:before="0" w:after="0" w:line="240" w:lineRule="auto"/>
        <w:rPr>
          <w:rFonts w:cs="Kalinga"/>
        </w:rPr>
      </w:pPr>
      <w:r>
        <w:rPr>
          <w:rFonts w:cs="Kalinga"/>
        </w:rPr>
        <w:t>Tekst jednolity:</w:t>
      </w:r>
    </w:p>
    <w:p w14:paraId="1F88E785"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b/>
          <w:bCs/>
          <w:i/>
          <w:iCs/>
          <w:color w:val="323225"/>
          <w:sz w:val="18"/>
          <w:szCs w:val="18"/>
        </w:rPr>
        <w:t>Preambuła</w:t>
      </w:r>
    </w:p>
    <w:p w14:paraId="14B2E0CA" w14:textId="77777777"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Narody Europy, tworząc między sobą coraz ściślejszy związek, są zdecydowane dzielić ze sobą pokojową przyszłość opartą na wspólnych wartościach.</w:t>
      </w:r>
    </w:p>
    <w:p w14:paraId="0DAFBD0D" w14:textId="086F1AF9"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62268EBD" w14:textId="487329CD"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D6C8E">
        <w:rPr>
          <w:rFonts w:eastAsia="Times New Roman" w:cstheme="minorHAns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0D6C8E">
        <w:rPr>
          <w:rFonts w:eastAsia="Times New Roman" w:cstheme="minorHAnsi"/>
          <w:color w:val="323225"/>
          <w:sz w:val="18"/>
          <w:szCs w:val="18"/>
        </w:rPr>
        <w:br/>
        <w:t>Korzystanie z tych praw rodzi odpowiedzialność i nakłada obowiązki wobec innych osób, wspólnoty ludzkiej i przyszłych pokoleń.</w:t>
      </w:r>
      <w:r>
        <w:rPr>
          <w:rFonts w:eastAsia="Times New Roman" w:cstheme="minorHAnsi"/>
          <w:color w:val="323225"/>
          <w:sz w:val="18"/>
          <w:szCs w:val="18"/>
        </w:rPr>
        <w:t xml:space="preserve"> </w:t>
      </w:r>
      <w:r w:rsidRPr="000D6C8E">
        <w:rPr>
          <w:rFonts w:eastAsia="Times New Roman" w:cstheme="minorHAnsi"/>
          <w:color w:val="323225"/>
          <w:sz w:val="18"/>
          <w:szCs w:val="18"/>
        </w:rPr>
        <w:t>Unia uznaje zatem prawa, wolności i zasady wymienione poniżej.</w:t>
      </w:r>
    </w:p>
    <w:p w14:paraId="556CCA36" w14:textId="77777777" w:rsidR="000D6C8E" w:rsidRDefault="000D6C8E" w:rsidP="000D6C8E">
      <w:pPr>
        <w:spacing w:before="0" w:after="60" w:line="240" w:lineRule="auto"/>
        <w:jc w:val="center"/>
        <w:rPr>
          <w:rFonts w:eastAsia="Times New Roman" w:cstheme="minorHAnsi"/>
          <w:color w:val="323225"/>
          <w:sz w:val="18"/>
          <w:szCs w:val="18"/>
        </w:rPr>
      </w:pPr>
      <w:bookmarkStart w:id="0" w:name="t1"/>
      <w:bookmarkEnd w:id="0"/>
    </w:p>
    <w:p w14:paraId="4497637A" w14:textId="590CA6ED" w:rsid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TYTUŁ I</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w:t>
      </w:r>
    </w:p>
    <w:p w14:paraId="7C3ED60D" w14:textId="6DD35597" w:rsidR="000D6C8E" w:rsidRPr="000D6C8E" w:rsidRDefault="000D6C8E" w:rsidP="000D6C8E">
      <w:pPr>
        <w:spacing w:before="0" w:after="60" w:line="240" w:lineRule="auto"/>
        <w:rPr>
          <w:rFonts w:eastAsia="Times New Roman" w:cstheme="minorHAnsi"/>
          <w:color w:val="323225"/>
          <w:sz w:val="18"/>
          <w:szCs w:val="18"/>
        </w:rPr>
      </w:pPr>
      <w:bookmarkStart w:id="1" w:name="1"/>
      <w:bookmarkEnd w:id="1"/>
      <w:r w:rsidRPr="000D6C8E">
        <w:rPr>
          <w:rFonts w:eastAsia="Times New Roman" w:cstheme="minorHAnsi"/>
          <w:i/>
          <w:iCs/>
          <w:color w:val="323225"/>
          <w:sz w:val="18"/>
          <w:szCs w:val="18"/>
        </w:rPr>
        <w:t>Artykuł 1</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 człowieka</w:t>
      </w:r>
    </w:p>
    <w:p w14:paraId="11A6B86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Godność człowieka jest nienaruszalna. Musi być szanowana i chroniona.</w:t>
      </w:r>
    </w:p>
    <w:p w14:paraId="43FDB8E9" w14:textId="0EF3A156" w:rsidR="000D6C8E" w:rsidRPr="000D6C8E" w:rsidRDefault="000D6C8E" w:rsidP="000D6C8E">
      <w:pPr>
        <w:spacing w:before="0" w:after="60" w:line="240" w:lineRule="auto"/>
        <w:rPr>
          <w:rFonts w:eastAsia="Times New Roman" w:cstheme="minorHAnsi"/>
          <w:color w:val="323225"/>
          <w:sz w:val="18"/>
          <w:szCs w:val="18"/>
        </w:rPr>
      </w:pPr>
      <w:bookmarkStart w:id="2" w:name="2"/>
      <w:bookmarkEnd w:id="2"/>
      <w:r w:rsidRPr="000D6C8E">
        <w:rPr>
          <w:rFonts w:eastAsia="Times New Roman" w:cstheme="minorHAnsi"/>
          <w:i/>
          <w:iCs/>
          <w:color w:val="323225"/>
          <w:sz w:val="18"/>
          <w:szCs w:val="18"/>
        </w:rPr>
        <w:t>Artykuł 2</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życia</w:t>
      </w:r>
    </w:p>
    <w:p w14:paraId="59AC3667" w14:textId="3EAFECBA"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życia.</w:t>
      </w:r>
    </w:p>
    <w:p w14:paraId="77ABACE4" w14:textId="10FE0A3C"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skazany na karę śmierci ani poddany jej wykonaniu.</w:t>
      </w:r>
    </w:p>
    <w:p w14:paraId="10149666" w14:textId="7AD111F9" w:rsidR="000D6C8E" w:rsidRPr="000D6C8E" w:rsidRDefault="000D6C8E" w:rsidP="000D6C8E">
      <w:pPr>
        <w:spacing w:before="0" w:after="60" w:line="240" w:lineRule="auto"/>
        <w:rPr>
          <w:rFonts w:eastAsia="Times New Roman" w:cstheme="minorHAnsi"/>
          <w:color w:val="323225"/>
          <w:sz w:val="18"/>
          <w:szCs w:val="18"/>
        </w:rPr>
      </w:pPr>
      <w:bookmarkStart w:id="3" w:name="3"/>
      <w:bookmarkEnd w:id="3"/>
      <w:r w:rsidRPr="000D6C8E">
        <w:rPr>
          <w:rFonts w:eastAsia="Times New Roman" w:cstheme="minorHAnsi"/>
          <w:i/>
          <w:iCs/>
          <w:color w:val="323225"/>
          <w:sz w:val="18"/>
          <w:szCs w:val="18"/>
        </w:rPr>
        <w:t>Artykuł 3</w:t>
      </w:r>
      <w:r>
        <w:rPr>
          <w:rFonts w:eastAsia="Times New Roman" w:cstheme="minorHAnsi"/>
          <w:color w:val="323225"/>
          <w:sz w:val="18"/>
          <w:szCs w:val="18"/>
        </w:rPr>
        <w:t xml:space="preserve"> </w:t>
      </w:r>
      <w:r w:rsidRPr="000D6C8E">
        <w:rPr>
          <w:rFonts w:eastAsia="Times New Roman" w:cstheme="minorHAnsi"/>
          <w:b/>
          <w:bCs/>
          <w:color w:val="323225"/>
          <w:sz w:val="18"/>
          <w:szCs w:val="18"/>
        </w:rPr>
        <w:t>Prawo człowieka do integralności</w:t>
      </w:r>
    </w:p>
    <w:p w14:paraId="74144150"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jego integralności fizycznej i psychicznej.</w:t>
      </w:r>
    </w:p>
    <w:p w14:paraId="5754A303"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dziedzinach medycyny i biologii muszą być szanowane w szczególności:</w:t>
      </w:r>
    </w:p>
    <w:p w14:paraId="52780E70"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swobodna i świadoma zgoda osoby zainteresowanej, wyrażona zgodnie z procedurami określonymi przez ustawę;</w:t>
      </w:r>
    </w:p>
    <w:p w14:paraId="22DFF611"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praktyk eugenicznych, w szczególności tych, których celem jest selekcja osób;</w:t>
      </w:r>
    </w:p>
    <w:p w14:paraId="2B6F2698"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wykorzystywania ciała ludzkiego i jego poszczególnych części jako źródła zysku;</w:t>
      </w:r>
    </w:p>
    <w:p w14:paraId="00DA8C5E" w14:textId="31E14DB7" w:rsidR="000D6C8E" w:rsidRP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reprodukcyjnego klonowania istot ludzkich.</w:t>
      </w:r>
    </w:p>
    <w:p w14:paraId="5B47A64C" w14:textId="61082549" w:rsidR="000D6C8E" w:rsidRPr="000D6C8E" w:rsidRDefault="000D6C8E" w:rsidP="000D6C8E">
      <w:pPr>
        <w:spacing w:before="0" w:after="60" w:line="240" w:lineRule="auto"/>
        <w:rPr>
          <w:rFonts w:eastAsia="Times New Roman" w:cstheme="minorHAnsi"/>
          <w:color w:val="323225"/>
          <w:sz w:val="18"/>
          <w:szCs w:val="18"/>
        </w:rPr>
      </w:pPr>
      <w:bookmarkStart w:id="4" w:name="4"/>
      <w:bookmarkEnd w:id="4"/>
      <w:r w:rsidRPr="000D6C8E">
        <w:rPr>
          <w:rFonts w:eastAsia="Times New Roman" w:cstheme="minorHAnsi"/>
          <w:i/>
          <w:iCs/>
          <w:color w:val="323225"/>
          <w:sz w:val="18"/>
          <w:szCs w:val="18"/>
        </w:rPr>
        <w:t>Artykuł 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tortur i nieludzkiego lub poniżającego traktowania albo karania</w:t>
      </w:r>
    </w:p>
    <w:p w14:paraId="66C39B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poddany torturom ani nieludzkiemu lub poniżającemu traktowaniu albo karaniu.</w:t>
      </w:r>
    </w:p>
    <w:p w14:paraId="79367BFA" w14:textId="25F72723" w:rsidR="000D6C8E" w:rsidRPr="000D6C8E" w:rsidRDefault="000D6C8E" w:rsidP="000D6C8E">
      <w:pPr>
        <w:spacing w:before="0" w:after="60" w:line="240" w:lineRule="auto"/>
        <w:rPr>
          <w:rFonts w:eastAsia="Times New Roman" w:cstheme="minorHAnsi"/>
          <w:color w:val="323225"/>
          <w:sz w:val="18"/>
          <w:szCs w:val="18"/>
        </w:rPr>
      </w:pPr>
      <w:bookmarkStart w:id="5" w:name="5"/>
      <w:bookmarkEnd w:id="5"/>
      <w:r w:rsidRPr="000D6C8E">
        <w:rPr>
          <w:rFonts w:eastAsia="Times New Roman" w:cstheme="minorHAnsi"/>
          <w:i/>
          <w:iCs/>
          <w:color w:val="323225"/>
          <w:sz w:val="18"/>
          <w:szCs w:val="18"/>
        </w:rPr>
        <w:t>Artykuł 5</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niewolnictwa i pracy przymusowej</w:t>
      </w:r>
    </w:p>
    <w:p w14:paraId="10D1FFAD"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trzymany w niewoli lub w poddaństwie.</w:t>
      </w:r>
    </w:p>
    <w:p w14:paraId="123E4DB4"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zmuszony do świadczenia pracy przymusowej lub obowiązkowej.</w:t>
      </w:r>
    </w:p>
    <w:p w14:paraId="3A3F15C4" w14:textId="46E9CBDA" w:rsidR="000D6C8E" w:rsidRP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Handel ludźmi jest zakazany.</w:t>
      </w:r>
    </w:p>
    <w:p w14:paraId="6FD11849" w14:textId="77777777" w:rsidR="00DD6CDC" w:rsidRDefault="00DD6CDC" w:rsidP="000D6C8E">
      <w:pPr>
        <w:spacing w:before="0" w:after="60" w:line="240" w:lineRule="auto"/>
        <w:jc w:val="center"/>
        <w:rPr>
          <w:rFonts w:eastAsia="Times New Roman" w:cstheme="minorHAnsi"/>
          <w:color w:val="323225"/>
          <w:sz w:val="18"/>
          <w:szCs w:val="18"/>
        </w:rPr>
      </w:pPr>
      <w:bookmarkStart w:id="6" w:name="t2"/>
      <w:bookmarkEnd w:id="6"/>
    </w:p>
    <w:p w14:paraId="4735FFA5" w14:textId="61A41BF3"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WOLNOŚCI</w:t>
      </w:r>
      <w:bookmarkStart w:id="7" w:name="6"/>
      <w:bookmarkEnd w:id="7"/>
    </w:p>
    <w:p w14:paraId="2132C1EB" w14:textId="51C4B848"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6</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wolności i bezpieczeństwa osobistego</w:t>
      </w:r>
    </w:p>
    <w:p w14:paraId="3346135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i bezpieczeństwa osobistego.</w:t>
      </w:r>
    </w:p>
    <w:p w14:paraId="225FADB8" w14:textId="15184947" w:rsidR="000D6C8E" w:rsidRPr="000D6C8E" w:rsidRDefault="000D6C8E" w:rsidP="000D6C8E">
      <w:pPr>
        <w:spacing w:before="0" w:after="60" w:line="240" w:lineRule="auto"/>
        <w:rPr>
          <w:rFonts w:eastAsia="Times New Roman" w:cstheme="minorHAnsi"/>
          <w:color w:val="323225"/>
          <w:sz w:val="18"/>
          <w:szCs w:val="18"/>
        </w:rPr>
      </w:pPr>
      <w:bookmarkStart w:id="8" w:name="7"/>
      <w:bookmarkEnd w:id="8"/>
      <w:r w:rsidRPr="000D6C8E">
        <w:rPr>
          <w:rFonts w:eastAsia="Times New Roman" w:cstheme="minorHAnsi"/>
          <w:i/>
          <w:iCs/>
          <w:color w:val="323225"/>
          <w:sz w:val="18"/>
          <w:szCs w:val="18"/>
        </w:rPr>
        <w:t>Artykuł 7</w:t>
      </w:r>
      <w:r>
        <w:rPr>
          <w:rFonts w:eastAsia="Times New Roman" w:cstheme="minorHAnsi"/>
          <w:color w:val="323225"/>
          <w:sz w:val="18"/>
          <w:szCs w:val="18"/>
        </w:rPr>
        <w:t xml:space="preserve"> </w:t>
      </w:r>
      <w:r w:rsidRPr="000D6C8E">
        <w:rPr>
          <w:rFonts w:eastAsia="Times New Roman" w:cstheme="minorHAnsi"/>
          <w:b/>
          <w:bCs/>
          <w:color w:val="323225"/>
          <w:sz w:val="18"/>
          <w:szCs w:val="18"/>
        </w:rPr>
        <w:t>Poszanowanie życia prywatnego i rodzinnego</w:t>
      </w:r>
    </w:p>
    <w:p w14:paraId="4B98348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życia prywatnego i rodzinnego, domu i komunikowania się.</w:t>
      </w:r>
    </w:p>
    <w:p w14:paraId="2923D9DD" w14:textId="67B5C860" w:rsidR="000D6C8E" w:rsidRPr="000D6C8E" w:rsidRDefault="000D6C8E" w:rsidP="000D6C8E">
      <w:pPr>
        <w:spacing w:before="0" w:after="60" w:line="240" w:lineRule="auto"/>
        <w:rPr>
          <w:rFonts w:eastAsia="Times New Roman" w:cstheme="minorHAnsi"/>
          <w:color w:val="323225"/>
          <w:sz w:val="18"/>
          <w:szCs w:val="18"/>
        </w:rPr>
      </w:pPr>
      <w:bookmarkStart w:id="9" w:name="8"/>
      <w:bookmarkEnd w:id="9"/>
      <w:r w:rsidRPr="000D6C8E">
        <w:rPr>
          <w:rFonts w:eastAsia="Times New Roman" w:cstheme="minorHAnsi"/>
          <w:i/>
          <w:iCs/>
          <w:color w:val="323225"/>
          <w:sz w:val="18"/>
          <w:szCs w:val="18"/>
        </w:rPr>
        <w:t>Artykuł 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danych osobowych</w:t>
      </w:r>
    </w:p>
    <w:p w14:paraId="3D257F2F"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lastRenderedPageBreak/>
        <w:t>Każdy ma prawo do ochrony danych osobowych, które go dotyczą.</w:t>
      </w:r>
    </w:p>
    <w:p w14:paraId="4305E962"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Przestrzeganie tych zasad podlega kontroli niezależnego organu.</w:t>
      </w:r>
    </w:p>
    <w:p w14:paraId="76909195" w14:textId="537F8684" w:rsidR="000D6C8E" w:rsidRPr="000D6C8E" w:rsidRDefault="000D6C8E" w:rsidP="000D6C8E">
      <w:pPr>
        <w:spacing w:before="0" w:after="60" w:line="240" w:lineRule="auto"/>
        <w:rPr>
          <w:rFonts w:eastAsia="Times New Roman" w:cstheme="minorHAnsi"/>
          <w:color w:val="323225"/>
          <w:sz w:val="18"/>
          <w:szCs w:val="18"/>
        </w:rPr>
      </w:pPr>
      <w:bookmarkStart w:id="10" w:name="9"/>
      <w:bookmarkEnd w:id="10"/>
      <w:r w:rsidRPr="000D6C8E">
        <w:rPr>
          <w:rFonts w:eastAsia="Times New Roman" w:cstheme="minorHAnsi"/>
          <w:i/>
          <w:iCs/>
          <w:color w:val="323225"/>
          <w:sz w:val="18"/>
          <w:szCs w:val="18"/>
        </w:rPr>
        <w:t>Artykuł 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zawarcia małżeństwa i prawo do założenia rodziny</w:t>
      </w:r>
    </w:p>
    <w:p w14:paraId="232DF41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Prawo do zawarcia małżeństwa i prawo do założenia rodziny są gwarantowane zgodnie z ustawami krajowymi regulującymi korzystanie z tych praw.</w:t>
      </w:r>
    </w:p>
    <w:p w14:paraId="34F92271" w14:textId="424A3F07" w:rsidR="000D6C8E" w:rsidRPr="000D6C8E" w:rsidRDefault="000D6C8E" w:rsidP="000D6C8E">
      <w:pPr>
        <w:spacing w:before="0" w:after="60" w:line="240" w:lineRule="auto"/>
        <w:rPr>
          <w:rFonts w:eastAsia="Times New Roman" w:cstheme="minorHAnsi"/>
          <w:color w:val="323225"/>
          <w:sz w:val="18"/>
          <w:szCs w:val="18"/>
        </w:rPr>
      </w:pPr>
      <w:bookmarkStart w:id="11" w:name="10"/>
      <w:bookmarkEnd w:id="11"/>
      <w:r w:rsidRPr="000D6C8E">
        <w:rPr>
          <w:rFonts w:eastAsia="Times New Roman" w:cstheme="minorHAnsi"/>
          <w:i/>
          <w:iCs/>
          <w:color w:val="323225"/>
          <w:sz w:val="18"/>
          <w:szCs w:val="18"/>
        </w:rPr>
        <w:t>Artykuł 10</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myśli, sumienia i religii</w:t>
      </w:r>
    </w:p>
    <w:p w14:paraId="33990CCA" w14:textId="77777777" w:rsid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prawo do odmowy działania sprzecznego z własnym sumieniem, zgodnie z ustawami krajowymi regulującymi korzystanie z tego prawa.</w:t>
      </w:r>
    </w:p>
    <w:p w14:paraId="4469365F" w14:textId="5677B6AD" w:rsidR="000D6C8E" w:rsidRPr="000D6C8E" w:rsidRDefault="000D6C8E" w:rsidP="000D6C8E">
      <w:pPr>
        <w:spacing w:before="0" w:after="60" w:line="240" w:lineRule="auto"/>
        <w:rPr>
          <w:rFonts w:eastAsia="Times New Roman" w:cstheme="minorHAnsi"/>
          <w:color w:val="323225"/>
          <w:sz w:val="18"/>
          <w:szCs w:val="18"/>
        </w:rPr>
      </w:pPr>
      <w:bookmarkStart w:id="12" w:name="11"/>
      <w:bookmarkEnd w:id="12"/>
      <w:r w:rsidRPr="000D6C8E">
        <w:rPr>
          <w:rFonts w:eastAsia="Times New Roman" w:cstheme="minorHAnsi"/>
          <w:i/>
          <w:iCs/>
          <w:color w:val="323225"/>
          <w:sz w:val="18"/>
          <w:szCs w:val="18"/>
        </w:rPr>
        <w:t>Artykuł 11</w:t>
      </w:r>
      <w:r w:rsidRPr="000D6C8E">
        <w:rPr>
          <w:rFonts w:eastAsia="Times New Roman" w:cstheme="minorHAnsi"/>
          <w:b/>
          <w:bCs/>
          <w:color w:val="323225"/>
          <w:sz w:val="18"/>
          <w:szCs w:val="18"/>
        </w:rPr>
        <w:t>Wolność wypowiedzi i informacji</w:t>
      </w:r>
    </w:p>
    <w:p w14:paraId="375E813B" w14:textId="77777777" w:rsid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Szanuje się wolność i pluralizm mediów.</w:t>
      </w:r>
    </w:p>
    <w:p w14:paraId="25FF5A42" w14:textId="22A29430" w:rsidR="000D6C8E" w:rsidRPr="000D6C8E" w:rsidRDefault="000D6C8E" w:rsidP="000D6C8E">
      <w:pPr>
        <w:spacing w:before="0" w:after="60" w:line="240" w:lineRule="auto"/>
        <w:rPr>
          <w:rFonts w:eastAsia="Times New Roman" w:cstheme="minorHAnsi"/>
          <w:color w:val="323225"/>
          <w:sz w:val="18"/>
          <w:szCs w:val="18"/>
        </w:rPr>
      </w:pPr>
      <w:bookmarkStart w:id="13" w:name="12"/>
      <w:bookmarkEnd w:id="13"/>
      <w:r w:rsidRPr="000D6C8E">
        <w:rPr>
          <w:rFonts w:eastAsia="Times New Roman" w:cstheme="minorHAnsi"/>
          <w:i/>
          <w:iCs/>
          <w:color w:val="323225"/>
          <w:sz w:val="18"/>
          <w:szCs w:val="18"/>
        </w:rPr>
        <w:t>Artykuł 12</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zgromadzania się i stowarzyszania się</w:t>
      </w:r>
    </w:p>
    <w:p w14:paraId="27F8A1B8" w14:textId="77777777" w:rsid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Partie polityczne na poziomie Unii przyczyniają się do wyrażania woli politycznej jej obywateli.</w:t>
      </w:r>
    </w:p>
    <w:p w14:paraId="50C8F4FD" w14:textId="3FB2F145" w:rsidR="000D6C8E" w:rsidRPr="000D6C8E" w:rsidRDefault="000D6C8E" w:rsidP="000D6C8E">
      <w:pPr>
        <w:spacing w:before="0" w:after="60" w:line="240" w:lineRule="auto"/>
        <w:rPr>
          <w:rFonts w:eastAsia="Times New Roman" w:cstheme="minorHAnsi"/>
          <w:color w:val="323225"/>
          <w:sz w:val="18"/>
          <w:szCs w:val="18"/>
        </w:rPr>
      </w:pPr>
      <w:bookmarkStart w:id="14" w:name="13"/>
      <w:bookmarkEnd w:id="14"/>
      <w:r w:rsidRPr="000D6C8E">
        <w:rPr>
          <w:rFonts w:eastAsia="Times New Roman" w:cstheme="minorHAnsi"/>
          <w:i/>
          <w:iCs/>
          <w:color w:val="323225"/>
          <w:sz w:val="18"/>
          <w:szCs w:val="18"/>
        </w:rPr>
        <w:t>Artykuł 13</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sztuki i nauki</w:t>
      </w:r>
    </w:p>
    <w:p w14:paraId="486B70A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Sztuka i badania naukowe są wolne od ograniczeń. Wolność akademicka jest szanowana.</w:t>
      </w:r>
    </w:p>
    <w:p w14:paraId="5CCE1308" w14:textId="08FAB46B" w:rsidR="000D6C8E" w:rsidRPr="000D6C8E" w:rsidRDefault="000D6C8E" w:rsidP="000D6C8E">
      <w:pPr>
        <w:spacing w:before="0" w:after="60" w:line="240" w:lineRule="auto"/>
        <w:rPr>
          <w:rFonts w:eastAsia="Times New Roman" w:cstheme="minorHAnsi"/>
          <w:color w:val="323225"/>
          <w:sz w:val="18"/>
          <w:szCs w:val="18"/>
        </w:rPr>
      </w:pPr>
      <w:bookmarkStart w:id="15" w:name="14"/>
      <w:bookmarkEnd w:id="15"/>
      <w:r w:rsidRPr="000D6C8E">
        <w:rPr>
          <w:rFonts w:eastAsia="Times New Roman" w:cstheme="minorHAnsi"/>
          <w:i/>
          <w:iCs/>
          <w:color w:val="323225"/>
          <w:sz w:val="18"/>
          <w:szCs w:val="18"/>
        </w:rPr>
        <w:t>Artykuł 14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nauki</w:t>
      </w:r>
    </w:p>
    <w:p w14:paraId="3E9CC5E0"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Każdy ma prawo do nauki i dostępu do kształcenia zawodowego i ustawicznego.</w:t>
      </w:r>
    </w:p>
    <w:p w14:paraId="186D467D"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Prawo to obejmuje możliwość korzystania z bezpłatnej nauki obowiązkowej.</w:t>
      </w:r>
    </w:p>
    <w:p w14:paraId="68BCFB9C" w14:textId="7EC64C62" w:rsidR="000D6C8E" w:rsidRP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0D6C8E" w:rsidRDefault="000D6C8E" w:rsidP="000D6C8E">
      <w:pPr>
        <w:spacing w:before="0" w:after="60" w:line="240" w:lineRule="auto"/>
        <w:rPr>
          <w:rFonts w:eastAsia="Times New Roman" w:cstheme="minorHAnsi"/>
          <w:color w:val="323225"/>
          <w:sz w:val="18"/>
          <w:szCs w:val="18"/>
        </w:rPr>
      </w:pPr>
      <w:bookmarkStart w:id="16" w:name="15"/>
      <w:bookmarkEnd w:id="16"/>
      <w:r w:rsidRPr="000D6C8E">
        <w:rPr>
          <w:rFonts w:eastAsia="Times New Roman" w:cstheme="minorHAnsi"/>
          <w:i/>
          <w:iCs/>
          <w:color w:val="323225"/>
          <w:sz w:val="18"/>
          <w:szCs w:val="18"/>
        </w:rPr>
        <w:t>Artykuł 15</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wyboru zawodu i prawo do podejmowania pracy</w:t>
      </w:r>
    </w:p>
    <w:p w14:paraId="4086D7BB"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podejmowania pracy oraz wykonywania swobodnie wybranego lub zaakceptowanego zawodu.</w:t>
      </w:r>
    </w:p>
    <w:p w14:paraId="1734B50C"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swobodę poszukiwania zatrudnienia, wykonywania pracy, korzystania z prawa przedsiębiorczości oraz świadczenia usług w każdym Państwie Członkowskim.</w:t>
      </w:r>
    </w:p>
    <w:p w14:paraId="63865F5B" w14:textId="31F821C8" w:rsidR="000D6C8E" w:rsidRP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Obywatele państw trzecich, którzy posiadają zezwolenie na pracę na terytorium Państw Członkowskich, mają prawo do takich samych warunków pracy, z jakich korzystają obywatele Unii.</w:t>
      </w:r>
    </w:p>
    <w:p w14:paraId="35051B9F" w14:textId="4584D520" w:rsidR="000D6C8E" w:rsidRPr="000D6C8E" w:rsidRDefault="000D6C8E" w:rsidP="000D6C8E">
      <w:pPr>
        <w:spacing w:before="0" w:after="60" w:line="240" w:lineRule="auto"/>
        <w:rPr>
          <w:rFonts w:eastAsia="Times New Roman" w:cstheme="minorHAnsi"/>
          <w:color w:val="323225"/>
          <w:sz w:val="18"/>
          <w:szCs w:val="18"/>
        </w:rPr>
      </w:pPr>
      <w:bookmarkStart w:id="17" w:name="16"/>
      <w:bookmarkEnd w:id="17"/>
      <w:r w:rsidRPr="000D6C8E">
        <w:rPr>
          <w:rFonts w:eastAsia="Times New Roman" w:cstheme="minorHAnsi"/>
          <w:i/>
          <w:iCs/>
          <w:color w:val="323225"/>
          <w:sz w:val="18"/>
          <w:szCs w:val="18"/>
        </w:rPr>
        <w:t>Artykuł 16</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prowadzenia działalności gospodarczej</w:t>
      </w:r>
    </w:p>
    <w:p w14:paraId="20017C6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wolność prowadzenia działalności gospodarczej zgodnie z prawem Unii oraz ustawodawstwami i praktykami krajowymi.</w:t>
      </w:r>
    </w:p>
    <w:p w14:paraId="740D5201" w14:textId="01628CAA" w:rsidR="000D6C8E" w:rsidRPr="000D6C8E" w:rsidRDefault="000D6C8E" w:rsidP="000D6C8E">
      <w:pPr>
        <w:spacing w:before="0" w:after="60" w:line="240" w:lineRule="auto"/>
        <w:rPr>
          <w:rFonts w:eastAsia="Times New Roman" w:cstheme="minorHAnsi"/>
          <w:color w:val="323225"/>
          <w:sz w:val="18"/>
          <w:szCs w:val="18"/>
        </w:rPr>
      </w:pPr>
      <w:bookmarkStart w:id="18" w:name="17"/>
      <w:bookmarkEnd w:id="18"/>
      <w:r w:rsidRPr="000D6C8E">
        <w:rPr>
          <w:rFonts w:eastAsia="Times New Roman" w:cstheme="minorHAnsi"/>
          <w:i/>
          <w:iCs/>
          <w:color w:val="323225"/>
          <w:sz w:val="18"/>
          <w:szCs w:val="18"/>
        </w:rPr>
        <w:t>Artykuł 17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własności</w:t>
      </w:r>
    </w:p>
    <w:p w14:paraId="6779ACCE" w14:textId="77777777" w:rsid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Własność intelektualna podlega ochronie.</w:t>
      </w:r>
    </w:p>
    <w:p w14:paraId="00960A01" w14:textId="00C12E3F" w:rsidR="000D6C8E" w:rsidRPr="000D6C8E" w:rsidRDefault="000D6C8E" w:rsidP="000D6C8E">
      <w:pPr>
        <w:spacing w:before="0" w:after="60" w:line="240" w:lineRule="auto"/>
        <w:rPr>
          <w:rFonts w:eastAsia="Times New Roman" w:cstheme="minorHAnsi"/>
          <w:color w:val="323225"/>
          <w:sz w:val="18"/>
          <w:szCs w:val="18"/>
        </w:rPr>
      </w:pPr>
      <w:bookmarkStart w:id="19" w:name="18"/>
      <w:bookmarkEnd w:id="19"/>
      <w:r w:rsidRPr="000D6C8E">
        <w:rPr>
          <w:rFonts w:eastAsia="Times New Roman" w:cstheme="minorHAnsi"/>
          <w:i/>
          <w:iCs/>
          <w:color w:val="323225"/>
          <w:sz w:val="18"/>
          <w:szCs w:val="18"/>
        </w:rPr>
        <w:t>Artykuł 18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azylu</w:t>
      </w:r>
    </w:p>
    <w:p w14:paraId="170A785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0D6C8E" w:rsidRDefault="000D6C8E" w:rsidP="000D6C8E">
      <w:pPr>
        <w:spacing w:before="0" w:after="60" w:line="240" w:lineRule="auto"/>
        <w:rPr>
          <w:rFonts w:eastAsia="Times New Roman" w:cstheme="minorHAnsi"/>
          <w:color w:val="323225"/>
          <w:sz w:val="18"/>
          <w:szCs w:val="18"/>
        </w:rPr>
      </w:pPr>
      <w:bookmarkStart w:id="20" w:name="19"/>
      <w:bookmarkEnd w:id="20"/>
      <w:r w:rsidRPr="000D6C8E">
        <w:rPr>
          <w:rFonts w:eastAsia="Times New Roman" w:cstheme="minorHAnsi"/>
          <w:i/>
          <w:iCs/>
          <w:color w:val="323225"/>
          <w:sz w:val="18"/>
          <w:szCs w:val="18"/>
        </w:rPr>
        <w:t>Artykuł 19</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usunięcia z terytorium państwa, wydalenia lub ekstradycji</w:t>
      </w:r>
    </w:p>
    <w:p w14:paraId="75E9B7D8" w14:textId="77777777" w:rsid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Wydalenia zbiorowe są zakazane.</w:t>
      </w:r>
    </w:p>
    <w:p w14:paraId="60202E01" w14:textId="610C2278" w:rsidR="000D6C8E" w:rsidRP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1" w:name="t3"/>
      <w:bookmarkEnd w:id="21"/>
    </w:p>
    <w:p w14:paraId="4CEF6317" w14:textId="77777777" w:rsidR="000D6C8E" w:rsidRDefault="000D6C8E" w:rsidP="000D6C8E">
      <w:pPr>
        <w:spacing w:before="0" w:after="60" w:line="240" w:lineRule="auto"/>
        <w:jc w:val="center"/>
        <w:rPr>
          <w:rFonts w:eastAsia="Times New Roman" w:cstheme="minorHAnsi"/>
          <w:color w:val="323225"/>
          <w:sz w:val="18"/>
          <w:szCs w:val="18"/>
        </w:rPr>
      </w:pPr>
    </w:p>
    <w:p w14:paraId="0E763FF6" w14:textId="77777777" w:rsidR="00DD6CDC" w:rsidRDefault="00DD6CDC" w:rsidP="000D6C8E">
      <w:pPr>
        <w:spacing w:before="0" w:after="60" w:line="240" w:lineRule="auto"/>
        <w:jc w:val="center"/>
        <w:rPr>
          <w:rFonts w:eastAsia="Times New Roman" w:cstheme="minorHAnsi"/>
          <w:color w:val="323225"/>
          <w:sz w:val="18"/>
          <w:szCs w:val="18"/>
        </w:rPr>
      </w:pPr>
    </w:p>
    <w:p w14:paraId="2C890F2C" w14:textId="439D8EA6"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III</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w:t>
      </w:r>
      <w:bookmarkStart w:id="22" w:name="20"/>
      <w:bookmarkEnd w:id="22"/>
    </w:p>
    <w:p w14:paraId="070D216C" w14:textId="3F7B2EA6"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lastRenderedPageBreak/>
        <w:t>Artykuł 20</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wobec prawa</w:t>
      </w:r>
    </w:p>
    <w:p w14:paraId="1DC7DE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Wszyscy są równi wobec prawa.</w:t>
      </w:r>
    </w:p>
    <w:p w14:paraId="17A04D93" w14:textId="737B81AA" w:rsidR="000D6C8E" w:rsidRPr="000D6C8E" w:rsidRDefault="000D6C8E" w:rsidP="000D6C8E">
      <w:pPr>
        <w:spacing w:before="0" w:after="60" w:line="240" w:lineRule="auto"/>
        <w:rPr>
          <w:rFonts w:eastAsia="Times New Roman" w:cstheme="minorHAnsi"/>
          <w:color w:val="323225"/>
          <w:sz w:val="18"/>
          <w:szCs w:val="18"/>
        </w:rPr>
      </w:pPr>
      <w:bookmarkStart w:id="23" w:name="21"/>
      <w:bookmarkEnd w:id="23"/>
      <w:r w:rsidRPr="000D6C8E">
        <w:rPr>
          <w:rFonts w:eastAsia="Times New Roman" w:cstheme="minorHAnsi"/>
          <w:i/>
          <w:iCs/>
          <w:color w:val="323225"/>
          <w:sz w:val="18"/>
          <w:szCs w:val="18"/>
        </w:rPr>
        <w:t>Artykuł 21</w:t>
      </w:r>
      <w:r>
        <w:rPr>
          <w:rFonts w:eastAsia="Times New Roman" w:cstheme="minorHAnsi"/>
          <w:color w:val="323225"/>
          <w:sz w:val="18"/>
          <w:szCs w:val="18"/>
        </w:rPr>
        <w:t xml:space="preserve"> </w:t>
      </w:r>
      <w:r w:rsidRPr="000D6C8E">
        <w:rPr>
          <w:rFonts w:eastAsia="Times New Roman" w:cstheme="minorHAnsi"/>
          <w:b/>
          <w:bCs/>
          <w:color w:val="323225"/>
          <w:sz w:val="18"/>
          <w:szCs w:val="18"/>
        </w:rPr>
        <w:t>Niedyskryminacja</w:t>
      </w:r>
    </w:p>
    <w:p w14:paraId="32416CD4" w14:textId="77777777" w:rsid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zakresie zastosowania Traktatów i bez uszczerbku dla ich postanowień szczególnych zakazana jest wszelka dyskryminacja ze względu na przynależność państwową.</w:t>
      </w:r>
    </w:p>
    <w:p w14:paraId="75F40DCB" w14:textId="02D9E6C4" w:rsidR="000D6C8E" w:rsidRPr="000D6C8E" w:rsidRDefault="000D6C8E" w:rsidP="000D6C8E">
      <w:pPr>
        <w:spacing w:before="0" w:after="60" w:line="240" w:lineRule="auto"/>
        <w:rPr>
          <w:rFonts w:eastAsia="Times New Roman" w:cstheme="minorHAnsi"/>
          <w:color w:val="323225"/>
          <w:sz w:val="18"/>
          <w:szCs w:val="18"/>
        </w:rPr>
      </w:pPr>
      <w:bookmarkStart w:id="24" w:name="22"/>
      <w:bookmarkEnd w:id="24"/>
      <w:r w:rsidRPr="000D6C8E">
        <w:rPr>
          <w:rFonts w:eastAsia="Times New Roman" w:cstheme="minorHAnsi"/>
          <w:i/>
          <w:iCs/>
          <w:color w:val="323225"/>
          <w:sz w:val="18"/>
          <w:szCs w:val="18"/>
        </w:rPr>
        <w:t>Artykuł 22</w:t>
      </w:r>
      <w:r>
        <w:rPr>
          <w:rFonts w:eastAsia="Times New Roman" w:cstheme="minorHAnsi"/>
          <w:color w:val="323225"/>
          <w:sz w:val="18"/>
          <w:szCs w:val="18"/>
        </w:rPr>
        <w:t xml:space="preserve"> </w:t>
      </w:r>
      <w:r w:rsidRPr="000D6C8E">
        <w:rPr>
          <w:rFonts w:eastAsia="Times New Roman" w:cstheme="minorHAnsi"/>
          <w:b/>
          <w:bCs/>
          <w:color w:val="323225"/>
          <w:sz w:val="18"/>
          <w:szCs w:val="18"/>
        </w:rPr>
        <w:t>Różnorodność kulturowa, religijna i językowa</w:t>
      </w:r>
    </w:p>
    <w:p w14:paraId="2EC215D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szanuje różnorodność kulturową, religijną i językową.</w:t>
      </w:r>
    </w:p>
    <w:p w14:paraId="66CBAA25" w14:textId="2DDB0987" w:rsidR="000D6C8E" w:rsidRPr="000D6C8E" w:rsidRDefault="000D6C8E" w:rsidP="000D6C8E">
      <w:pPr>
        <w:spacing w:before="0" w:after="60" w:line="240" w:lineRule="auto"/>
        <w:rPr>
          <w:rFonts w:eastAsia="Times New Roman" w:cstheme="minorHAnsi"/>
          <w:color w:val="323225"/>
          <w:sz w:val="18"/>
          <w:szCs w:val="18"/>
        </w:rPr>
      </w:pPr>
      <w:bookmarkStart w:id="25" w:name="23"/>
      <w:bookmarkEnd w:id="25"/>
      <w:r w:rsidRPr="000D6C8E">
        <w:rPr>
          <w:rFonts w:eastAsia="Times New Roman" w:cstheme="minorHAnsi"/>
          <w:i/>
          <w:iCs/>
          <w:color w:val="323225"/>
          <w:sz w:val="18"/>
          <w:szCs w:val="18"/>
        </w:rPr>
        <w:t>Artykuł 23</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kobiet i mężczyzn</w:t>
      </w:r>
    </w:p>
    <w:p w14:paraId="2E4B48A0" w14:textId="299345B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Należy zapewnić równość kobiet i mężczyzn we wszystkich dziedzinach, w tym w zakresie zatrudnienia, pracy i wynagrodzenia.</w:t>
      </w:r>
      <w:r w:rsidRPr="000D6C8E">
        <w:rPr>
          <w:rFonts w:eastAsia="Times New Roman" w:cstheme="minorHAnsi"/>
          <w:color w:val="323225"/>
          <w:sz w:val="18"/>
          <w:szCs w:val="18"/>
        </w:rPr>
        <w:br/>
        <w:t>Zasada równości nie stanowi przeszkody w utrzymywaniu lub przyjmowaniu środków zapewniających specyficzne korzyści dla osób płci niedostatecznie reprezentowanej.</w:t>
      </w:r>
    </w:p>
    <w:p w14:paraId="192DED48" w14:textId="078D8DEA" w:rsidR="000D6C8E" w:rsidRPr="000D6C8E" w:rsidRDefault="000D6C8E" w:rsidP="000D6C8E">
      <w:pPr>
        <w:spacing w:before="0" w:after="60" w:line="240" w:lineRule="auto"/>
        <w:rPr>
          <w:rFonts w:eastAsia="Times New Roman" w:cstheme="minorHAnsi"/>
          <w:color w:val="323225"/>
          <w:sz w:val="18"/>
          <w:szCs w:val="18"/>
        </w:rPr>
      </w:pPr>
      <w:bookmarkStart w:id="26" w:name="24"/>
      <w:bookmarkEnd w:id="26"/>
      <w:r w:rsidRPr="000D6C8E">
        <w:rPr>
          <w:rFonts w:eastAsia="Times New Roman" w:cstheme="minorHAnsi"/>
          <w:i/>
          <w:iCs/>
          <w:color w:val="323225"/>
          <w:sz w:val="18"/>
          <w:szCs w:val="18"/>
        </w:rPr>
        <w:t>Artykuł 24</w:t>
      </w:r>
      <w:r>
        <w:rPr>
          <w:rFonts w:eastAsia="Times New Roman" w:cstheme="minorHAnsi"/>
          <w:color w:val="323225"/>
          <w:sz w:val="18"/>
          <w:szCs w:val="18"/>
        </w:rPr>
        <w:t xml:space="preserve"> </w:t>
      </w:r>
      <w:r w:rsidRPr="000D6C8E">
        <w:rPr>
          <w:rFonts w:eastAsia="Times New Roman" w:cstheme="minorHAnsi"/>
          <w:b/>
          <w:bCs/>
          <w:color w:val="323225"/>
          <w:sz w:val="18"/>
          <w:szCs w:val="18"/>
        </w:rPr>
        <w:t>Prawa dziecka</w:t>
      </w:r>
    </w:p>
    <w:p w14:paraId="11F49DC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D6C8E">
        <w:rPr>
          <w:rFonts w:eastAsia="Times New Roman" w:cstheme="minorHAnsi"/>
          <w:color w:val="323225"/>
          <w:sz w:val="18"/>
          <w:szCs w:val="18"/>
        </w:rPr>
        <w:br/>
        <w:t>2. We wszystkich działaniach dotyczących dzieci, zarówno podejmowanych przez władze publiczne, jak i instytucje prywatne, należy przede wszystkim uwzględnić najlepszy interes dziecka.</w:t>
      </w:r>
      <w:r w:rsidRPr="000D6C8E">
        <w:rPr>
          <w:rFonts w:eastAsia="Times New Roman" w:cstheme="minorHAnsi"/>
          <w:color w:val="323225"/>
          <w:sz w:val="18"/>
          <w:szCs w:val="18"/>
        </w:rPr>
        <w:br/>
        <w:t>3. Każde dziecko ma prawo do utrzymywania stałego, osobistego związku i bezpośredniego kontaktu z obojgiem rodziców, chyba że jest to sprzeczne z jego interesami.</w:t>
      </w:r>
    </w:p>
    <w:p w14:paraId="7054AA3C" w14:textId="7A7F624D" w:rsidR="000D6C8E" w:rsidRPr="000D6C8E" w:rsidRDefault="000D6C8E" w:rsidP="00E829E8">
      <w:pPr>
        <w:spacing w:before="0" w:after="60" w:line="240" w:lineRule="auto"/>
        <w:rPr>
          <w:rFonts w:eastAsia="Times New Roman" w:cstheme="minorHAnsi"/>
          <w:color w:val="323225"/>
          <w:sz w:val="18"/>
          <w:szCs w:val="18"/>
        </w:rPr>
      </w:pPr>
      <w:bookmarkStart w:id="27" w:name="25"/>
      <w:bookmarkEnd w:id="27"/>
      <w:r w:rsidRPr="000D6C8E">
        <w:rPr>
          <w:rFonts w:eastAsia="Times New Roman" w:cstheme="minorHAnsi"/>
          <w:i/>
          <w:iCs/>
          <w:color w:val="323225"/>
          <w:sz w:val="18"/>
          <w:szCs w:val="18"/>
        </w:rPr>
        <w:t>Artykuł 25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osób w podeszłym wieku</w:t>
      </w:r>
    </w:p>
    <w:p w14:paraId="7B13B7A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w podeszłym wieku do godnego i niezależnego życia oraz do uczestniczenia w życiu społecznym i kulturalnym.</w:t>
      </w:r>
    </w:p>
    <w:p w14:paraId="3E7A8007" w14:textId="08026BAA" w:rsidR="000D6C8E" w:rsidRPr="000D6C8E" w:rsidRDefault="000D6C8E" w:rsidP="00E829E8">
      <w:pPr>
        <w:spacing w:before="0" w:after="60" w:line="240" w:lineRule="auto"/>
        <w:rPr>
          <w:rFonts w:eastAsia="Times New Roman" w:cstheme="minorHAnsi"/>
          <w:color w:val="323225"/>
          <w:sz w:val="18"/>
          <w:szCs w:val="18"/>
        </w:rPr>
      </w:pPr>
      <w:bookmarkStart w:id="28" w:name="26"/>
      <w:bookmarkEnd w:id="28"/>
      <w:r w:rsidRPr="000D6C8E">
        <w:rPr>
          <w:rFonts w:eastAsia="Times New Roman" w:cstheme="minorHAnsi"/>
          <w:i/>
          <w:iCs/>
          <w:color w:val="323225"/>
          <w:sz w:val="18"/>
          <w:szCs w:val="18"/>
        </w:rPr>
        <w:t>Artykuł 26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Integracja osób niepełnosprawnych</w:t>
      </w:r>
    </w:p>
    <w:p w14:paraId="7C8E6315"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niepełnosprawnych do korzystania ze środków mających zapewnić im samodzielność, integrację społeczną i zawodową oraz udział w życiu społeczności.</w:t>
      </w:r>
    </w:p>
    <w:p w14:paraId="0A171084" w14:textId="77777777" w:rsidR="00E829E8" w:rsidRDefault="00E829E8" w:rsidP="000D6C8E">
      <w:pPr>
        <w:spacing w:before="0" w:after="60" w:line="240" w:lineRule="auto"/>
        <w:jc w:val="center"/>
        <w:rPr>
          <w:rFonts w:eastAsia="Times New Roman" w:cstheme="minorHAnsi"/>
          <w:color w:val="323225"/>
          <w:sz w:val="18"/>
          <w:szCs w:val="18"/>
        </w:rPr>
      </w:pPr>
      <w:bookmarkStart w:id="29" w:name="t4"/>
      <w:bookmarkEnd w:id="29"/>
    </w:p>
    <w:p w14:paraId="0316728C" w14:textId="77777777" w:rsidR="00DD6CDC" w:rsidRDefault="00DD6CDC" w:rsidP="000D6C8E">
      <w:pPr>
        <w:spacing w:before="0" w:after="60" w:line="240" w:lineRule="auto"/>
        <w:jc w:val="center"/>
        <w:rPr>
          <w:rFonts w:eastAsia="Times New Roman" w:cstheme="minorHAnsi"/>
          <w:color w:val="323225"/>
          <w:sz w:val="18"/>
          <w:szCs w:val="18"/>
        </w:rPr>
      </w:pPr>
    </w:p>
    <w:p w14:paraId="6D743A32" w14:textId="6980890C"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SOLIDARNOŚĆ</w:t>
      </w:r>
      <w:bookmarkStart w:id="30" w:name="27"/>
      <w:bookmarkEnd w:id="30"/>
    </w:p>
    <w:p w14:paraId="7D7C14F6" w14:textId="4983D1C8"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pracowników do informacji i konsultacji w ramach przedsiębiorstwa</w:t>
      </w:r>
    </w:p>
    <w:p w14:paraId="1C3D16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0D6C8E" w:rsidRDefault="000D6C8E" w:rsidP="00E829E8">
      <w:pPr>
        <w:spacing w:before="0" w:after="60" w:line="240" w:lineRule="auto"/>
        <w:rPr>
          <w:rFonts w:eastAsia="Times New Roman" w:cstheme="minorHAnsi"/>
          <w:color w:val="323225"/>
          <w:sz w:val="18"/>
          <w:szCs w:val="18"/>
        </w:rPr>
      </w:pPr>
      <w:bookmarkStart w:id="31" w:name="28"/>
      <w:bookmarkEnd w:id="31"/>
      <w:r w:rsidRPr="000D6C8E">
        <w:rPr>
          <w:rFonts w:eastAsia="Times New Roman" w:cstheme="minorHAnsi"/>
          <w:i/>
          <w:iCs/>
          <w:color w:val="323225"/>
          <w:sz w:val="18"/>
          <w:szCs w:val="18"/>
        </w:rPr>
        <w:t>Artykuł 28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rokowań i działań zbiorowych</w:t>
      </w:r>
    </w:p>
    <w:p w14:paraId="25652E5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0D6C8E" w:rsidRDefault="000D6C8E" w:rsidP="00E829E8">
      <w:pPr>
        <w:spacing w:before="0" w:after="60" w:line="240" w:lineRule="auto"/>
        <w:rPr>
          <w:rFonts w:eastAsia="Times New Roman" w:cstheme="minorHAnsi"/>
          <w:color w:val="323225"/>
          <w:sz w:val="18"/>
          <w:szCs w:val="18"/>
        </w:rPr>
      </w:pPr>
      <w:bookmarkStart w:id="32" w:name="29"/>
      <w:bookmarkEnd w:id="32"/>
      <w:r w:rsidRPr="000D6C8E">
        <w:rPr>
          <w:rFonts w:eastAsia="Times New Roman" w:cstheme="minorHAnsi"/>
          <w:i/>
          <w:iCs/>
          <w:color w:val="323225"/>
          <w:sz w:val="18"/>
          <w:szCs w:val="18"/>
        </w:rPr>
        <w:t>Artykuł 29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dostępu do pośrednictwa pracy</w:t>
      </w:r>
    </w:p>
    <w:p w14:paraId="2D8FF13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bezpłatnego pośrednictwa pracy.</w:t>
      </w:r>
    </w:p>
    <w:p w14:paraId="5963423D" w14:textId="77777777" w:rsidR="00E829E8" w:rsidRDefault="00E829E8" w:rsidP="00E829E8">
      <w:pPr>
        <w:spacing w:before="0" w:after="60" w:line="240" w:lineRule="auto"/>
        <w:rPr>
          <w:rFonts w:eastAsia="Times New Roman" w:cstheme="minorHAnsi"/>
          <w:i/>
          <w:iCs/>
          <w:color w:val="323225"/>
          <w:sz w:val="18"/>
          <w:szCs w:val="18"/>
        </w:rPr>
      </w:pPr>
      <w:bookmarkStart w:id="33" w:name="30"/>
      <w:bookmarkEnd w:id="33"/>
    </w:p>
    <w:p w14:paraId="0625F034" w14:textId="6D7A863C"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nieuzasadnionego zwolnienia z pracy</w:t>
      </w:r>
    </w:p>
    <w:p w14:paraId="787C9BDB"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pracownik ma prawo do ochrony w przypadku nieuzasadnionego zwolnienia z pracy, zgodnie z prawem Unii oraz ustawodawstwami i praktykami krajowymi.</w:t>
      </w:r>
    </w:p>
    <w:p w14:paraId="5F741DC3" w14:textId="514B9342" w:rsidR="000D6C8E" w:rsidRPr="000D6C8E" w:rsidRDefault="000D6C8E" w:rsidP="00E829E8">
      <w:pPr>
        <w:spacing w:before="0" w:after="60" w:line="240" w:lineRule="auto"/>
        <w:rPr>
          <w:rFonts w:eastAsia="Times New Roman" w:cstheme="minorHAnsi"/>
          <w:color w:val="323225"/>
          <w:sz w:val="18"/>
          <w:szCs w:val="18"/>
        </w:rPr>
      </w:pPr>
      <w:bookmarkStart w:id="34" w:name="31"/>
      <w:bookmarkEnd w:id="34"/>
      <w:r w:rsidRPr="000D6C8E">
        <w:rPr>
          <w:rFonts w:eastAsia="Times New Roman" w:cstheme="minorHAnsi"/>
          <w:i/>
          <w:iCs/>
          <w:color w:val="323225"/>
          <w:sz w:val="18"/>
          <w:szCs w:val="18"/>
        </w:rPr>
        <w:t>Artykuł 31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Należyte i sprawiedliwe warunki pracy</w:t>
      </w:r>
    </w:p>
    <w:p w14:paraId="333676AE" w14:textId="77777777" w:rsid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warunków pracy szanujących jego zdrowie, bezpieczeństwo i godność.</w:t>
      </w:r>
    </w:p>
    <w:p w14:paraId="04A6AFC3" w14:textId="6D716B83" w:rsidR="000D6C8E" w:rsidRP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ograniczenia maksymalnego wymiaru czasu pracy, do okresów dziennego i tygodniowego odpoczynku oraz do corocznego płatnego urlopu.</w:t>
      </w:r>
    </w:p>
    <w:p w14:paraId="09B1913A" w14:textId="51A9574B" w:rsidR="000D6C8E" w:rsidRPr="000D6C8E" w:rsidRDefault="000D6C8E" w:rsidP="00E829E8">
      <w:pPr>
        <w:spacing w:before="0" w:after="60" w:line="240" w:lineRule="auto"/>
        <w:rPr>
          <w:rFonts w:eastAsia="Times New Roman" w:cstheme="minorHAnsi"/>
          <w:color w:val="323225"/>
          <w:sz w:val="18"/>
          <w:szCs w:val="18"/>
        </w:rPr>
      </w:pPr>
      <w:bookmarkStart w:id="35" w:name="32"/>
      <w:bookmarkEnd w:id="35"/>
      <w:r w:rsidRPr="000D6C8E">
        <w:rPr>
          <w:rFonts w:eastAsia="Times New Roman" w:cstheme="minorHAnsi"/>
          <w:i/>
          <w:iCs/>
          <w:color w:val="323225"/>
          <w:sz w:val="18"/>
          <w:szCs w:val="18"/>
        </w:rPr>
        <w:t>Artykuł 32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pracy dzieci i ochrona młodocianych w pracy</w:t>
      </w:r>
    </w:p>
    <w:p w14:paraId="7C1D192F" w14:textId="59F3C0A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D6C8E">
        <w:rPr>
          <w:rFonts w:eastAsia="Times New Roman" w:cstheme="minorHAnsi"/>
          <w:color w:val="323225"/>
          <w:sz w:val="18"/>
          <w:szCs w:val="18"/>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0D6C8E" w:rsidRDefault="000D6C8E" w:rsidP="00E829E8">
      <w:pPr>
        <w:spacing w:before="0" w:after="60" w:line="240" w:lineRule="auto"/>
        <w:rPr>
          <w:rFonts w:eastAsia="Times New Roman" w:cstheme="minorHAnsi"/>
          <w:color w:val="323225"/>
          <w:sz w:val="18"/>
          <w:szCs w:val="18"/>
        </w:rPr>
      </w:pPr>
      <w:bookmarkStart w:id="36" w:name="33"/>
      <w:bookmarkEnd w:id="36"/>
      <w:r w:rsidRPr="000D6C8E">
        <w:rPr>
          <w:rFonts w:eastAsia="Times New Roman" w:cstheme="minorHAnsi"/>
          <w:i/>
          <w:iCs/>
          <w:color w:val="323225"/>
          <w:sz w:val="18"/>
          <w:szCs w:val="18"/>
        </w:rPr>
        <w:t>Artykuł 33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Życie rodzinne i zawodowe</w:t>
      </w:r>
    </w:p>
    <w:p w14:paraId="6800F836" w14:textId="77777777" w:rsid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Rodzina korzysta z ochrony prawnej, ekonomicznej i społecznej.</w:t>
      </w:r>
    </w:p>
    <w:p w14:paraId="021DE0A6" w14:textId="64F6B815" w:rsidR="000D6C8E" w:rsidRP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lastRenderedPageBreak/>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0D6C8E" w:rsidRDefault="000D6C8E" w:rsidP="00E829E8">
      <w:pPr>
        <w:spacing w:before="0" w:after="60" w:line="240" w:lineRule="auto"/>
        <w:rPr>
          <w:rFonts w:eastAsia="Times New Roman" w:cstheme="minorHAnsi"/>
          <w:color w:val="323225"/>
          <w:sz w:val="18"/>
          <w:szCs w:val="18"/>
        </w:rPr>
      </w:pPr>
      <w:bookmarkStart w:id="37" w:name="34"/>
      <w:bookmarkEnd w:id="37"/>
      <w:r w:rsidRPr="000D6C8E">
        <w:rPr>
          <w:rFonts w:eastAsia="Times New Roman" w:cstheme="minorHAnsi"/>
          <w:i/>
          <w:iCs/>
          <w:color w:val="323225"/>
          <w:sz w:val="18"/>
          <w:szCs w:val="18"/>
        </w:rPr>
        <w:t>Artykuł 34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Zabezpieczenie społeczne i pomoc społeczna</w:t>
      </w:r>
    </w:p>
    <w:p w14:paraId="5656A5FB"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0D6C8E" w:rsidRDefault="000D6C8E" w:rsidP="00E829E8">
      <w:pPr>
        <w:spacing w:before="0" w:after="60" w:line="240" w:lineRule="auto"/>
        <w:rPr>
          <w:rFonts w:eastAsia="Times New Roman" w:cstheme="minorHAnsi"/>
          <w:color w:val="323225"/>
          <w:sz w:val="18"/>
          <w:szCs w:val="18"/>
        </w:rPr>
      </w:pPr>
      <w:bookmarkStart w:id="38" w:name="35"/>
      <w:bookmarkEnd w:id="38"/>
      <w:r w:rsidRPr="000D6C8E">
        <w:rPr>
          <w:rFonts w:eastAsia="Times New Roman" w:cstheme="minorHAnsi"/>
          <w:i/>
          <w:iCs/>
          <w:color w:val="323225"/>
          <w:sz w:val="18"/>
          <w:szCs w:val="18"/>
        </w:rPr>
        <w:t>Artykuł 35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zdrowia</w:t>
      </w:r>
    </w:p>
    <w:p w14:paraId="245E86F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0D6C8E" w:rsidRDefault="000D6C8E" w:rsidP="00E829E8">
      <w:pPr>
        <w:spacing w:before="0" w:after="60" w:line="240" w:lineRule="auto"/>
        <w:rPr>
          <w:rFonts w:eastAsia="Times New Roman" w:cstheme="minorHAnsi"/>
          <w:color w:val="323225"/>
          <w:sz w:val="18"/>
          <w:szCs w:val="18"/>
        </w:rPr>
      </w:pPr>
      <w:bookmarkStart w:id="39" w:name="36"/>
      <w:bookmarkEnd w:id="39"/>
      <w:r w:rsidRPr="000D6C8E">
        <w:rPr>
          <w:rFonts w:eastAsia="Times New Roman" w:cstheme="minorHAnsi"/>
          <w:i/>
          <w:iCs/>
          <w:color w:val="323225"/>
          <w:sz w:val="18"/>
          <w:szCs w:val="18"/>
        </w:rPr>
        <w:t>Artykuł 36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Dostęp do usług świadczonych w ogólnym interesie gospodarczym</w:t>
      </w:r>
    </w:p>
    <w:p w14:paraId="3A54AB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0D6C8E" w:rsidRDefault="000D6C8E" w:rsidP="00E829E8">
      <w:pPr>
        <w:spacing w:before="0" w:after="60" w:line="240" w:lineRule="auto"/>
        <w:rPr>
          <w:rFonts w:eastAsia="Times New Roman" w:cstheme="minorHAnsi"/>
          <w:color w:val="323225"/>
          <w:sz w:val="18"/>
          <w:szCs w:val="18"/>
        </w:rPr>
      </w:pPr>
      <w:bookmarkStart w:id="40" w:name="37"/>
      <w:bookmarkEnd w:id="40"/>
      <w:r w:rsidRPr="000D6C8E">
        <w:rPr>
          <w:rFonts w:eastAsia="Times New Roman" w:cstheme="minorHAnsi"/>
          <w:i/>
          <w:iCs/>
          <w:color w:val="323225"/>
          <w:sz w:val="18"/>
          <w:szCs w:val="18"/>
        </w:rPr>
        <w:t>Artykuł 37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środowiska</w:t>
      </w:r>
    </w:p>
    <w:p w14:paraId="4C6F142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Wysoki poziom ochrony środowiska i poprawa jego jakości muszą być zintegrowane z politykami Unii i zapewnione zgodnie z zasadą zrównoważonego rozwoju.</w:t>
      </w:r>
    </w:p>
    <w:p w14:paraId="5C65565D" w14:textId="7048BB54" w:rsidR="000D6C8E" w:rsidRPr="000D6C8E" w:rsidRDefault="000D6C8E" w:rsidP="00E829E8">
      <w:pPr>
        <w:spacing w:before="0" w:after="60" w:line="240" w:lineRule="auto"/>
        <w:rPr>
          <w:rFonts w:eastAsia="Times New Roman" w:cstheme="minorHAnsi"/>
          <w:color w:val="323225"/>
          <w:sz w:val="18"/>
          <w:szCs w:val="18"/>
        </w:rPr>
      </w:pPr>
      <w:bookmarkStart w:id="41" w:name="38"/>
      <w:bookmarkEnd w:id="41"/>
      <w:r w:rsidRPr="000D6C8E">
        <w:rPr>
          <w:rFonts w:eastAsia="Times New Roman" w:cstheme="minorHAnsi"/>
          <w:i/>
          <w:iCs/>
          <w:color w:val="323225"/>
          <w:sz w:val="18"/>
          <w:szCs w:val="18"/>
        </w:rPr>
        <w:t>Artykuł 38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konsumentów</w:t>
      </w:r>
    </w:p>
    <w:p w14:paraId="36AF161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Zapewnia się wysoki poziom ochrony konsumentów w politykach Unii.</w:t>
      </w:r>
    </w:p>
    <w:p w14:paraId="2026B27D" w14:textId="77777777" w:rsidR="00E829E8" w:rsidRDefault="00E829E8" w:rsidP="000D6C8E">
      <w:pPr>
        <w:spacing w:before="0" w:after="60" w:line="240" w:lineRule="auto"/>
        <w:jc w:val="center"/>
        <w:rPr>
          <w:rFonts w:eastAsia="Times New Roman" w:cstheme="minorHAnsi"/>
          <w:color w:val="323225"/>
          <w:sz w:val="18"/>
          <w:szCs w:val="18"/>
        </w:rPr>
      </w:pPr>
      <w:bookmarkStart w:id="42" w:name="t5"/>
      <w:bookmarkEnd w:id="42"/>
    </w:p>
    <w:p w14:paraId="0094E835" w14:textId="77777777" w:rsidR="00DD6CDC" w:rsidRDefault="00DD6CDC" w:rsidP="000D6C8E">
      <w:pPr>
        <w:spacing w:before="0" w:after="60" w:line="240" w:lineRule="auto"/>
        <w:jc w:val="center"/>
        <w:rPr>
          <w:rFonts w:eastAsia="Times New Roman" w:cstheme="minorHAnsi"/>
          <w:color w:val="323225"/>
          <w:sz w:val="18"/>
          <w:szCs w:val="18"/>
        </w:rPr>
      </w:pPr>
    </w:p>
    <w:p w14:paraId="4F9EE3CF" w14:textId="0F350887"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OBYWATELSKIE</w:t>
      </w:r>
      <w:bookmarkStart w:id="43" w:name="39"/>
      <w:bookmarkEnd w:id="43"/>
    </w:p>
    <w:p w14:paraId="75EF1DD5" w14:textId="56E6AC1A"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do Parlamentu Europejskiego</w:t>
      </w:r>
    </w:p>
    <w:p w14:paraId="74637A38" w14:textId="77777777" w:rsid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Członkowie Parlamentu Europejskiego są wybierani w powszechnych wyborach bezpośrednich, w głosowaniu wolnym i tajnym.</w:t>
      </w:r>
    </w:p>
    <w:p w14:paraId="6AF5D8DB" w14:textId="73B8DAF9" w:rsidR="000D6C8E" w:rsidRPr="000D6C8E" w:rsidRDefault="000D6C8E" w:rsidP="00E829E8">
      <w:pPr>
        <w:spacing w:before="0" w:after="60" w:line="240" w:lineRule="auto"/>
        <w:rPr>
          <w:rFonts w:eastAsia="Times New Roman" w:cstheme="minorHAnsi"/>
          <w:color w:val="323225"/>
          <w:sz w:val="18"/>
          <w:szCs w:val="18"/>
        </w:rPr>
      </w:pPr>
      <w:bookmarkStart w:id="44" w:name="40"/>
      <w:bookmarkEnd w:id="44"/>
      <w:r w:rsidRPr="000D6C8E">
        <w:rPr>
          <w:rFonts w:eastAsia="Times New Roman" w:cstheme="minorHAnsi"/>
          <w:i/>
          <w:iCs/>
          <w:color w:val="323225"/>
          <w:sz w:val="18"/>
          <w:szCs w:val="18"/>
        </w:rPr>
        <w:t>Artykuł 40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lokalnych</w:t>
      </w:r>
    </w:p>
    <w:p w14:paraId="748D469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prawo głosowania i kandydowania w wyborach do władz lokalnych w Państwie Członkowskim, w którym ma miejsce zamieszkania, na takich samych warunkach jak obywatele tego państwa.</w:t>
      </w:r>
    </w:p>
    <w:p w14:paraId="6B9F6A63" w14:textId="77777777" w:rsidR="00E829E8" w:rsidRDefault="00E829E8" w:rsidP="00E829E8">
      <w:pPr>
        <w:spacing w:before="0" w:after="60" w:line="240" w:lineRule="auto"/>
        <w:rPr>
          <w:rFonts w:eastAsia="Times New Roman" w:cstheme="minorHAnsi"/>
          <w:i/>
          <w:iCs/>
          <w:color w:val="323225"/>
          <w:sz w:val="18"/>
          <w:szCs w:val="18"/>
        </w:rPr>
      </w:pPr>
      <w:bookmarkStart w:id="45" w:name="41"/>
      <w:bookmarkEnd w:id="45"/>
    </w:p>
    <w:p w14:paraId="6ADAD504" w14:textId="5D3ADCF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dobrej administracji</w:t>
      </w:r>
    </w:p>
    <w:p w14:paraId="3536DEA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 bezstronnego i sprawiedliwego rozpatrzenia swojej sprawy w rozsądnym terminie przez instytucje, organy i jednostki organizacyjne Unii. </w:t>
      </w:r>
    </w:p>
    <w:p w14:paraId="228411D3"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to obejmuje:</w:t>
      </w:r>
    </w:p>
    <w:p w14:paraId="0A51BC2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bycia wysłuchanym, zanim zostaną podjęte indywidualne środki mogące negatywnie wpłynąć na jego sytuację;</w:t>
      </w:r>
    </w:p>
    <w:p w14:paraId="1E71D6C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dostępu do akt jego sprawy, przy poszanowaniu uprawnionych interesów poufności oraz tajemnicy zawodowej i handlowej;</w:t>
      </w:r>
    </w:p>
    <w:p w14:paraId="3CB038CB"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obowiązek administracji uzasadniania swoich decyzji.</w:t>
      </w:r>
    </w:p>
    <w:p w14:paraId="60A3212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może zwrócić się pisemnie do instytucji Unii w jednym z języków Traktatów i musi otrzymać odpowiedź w tym samym języku.</w:t>
      </w:r>
      <w:bookmarkStart w:id="46" w:name="42"/>
      <w:bookmarkEnd w:id="46"/>
    </w:p>
    <w:p w14:paraId="520D25BA" w14:textId="07810389" w:rsidR="000D6C8E" w:rsidRPr="00E829E8" w:rsidRDefault="000D6C8E" w:rsidP="00E829E8">
      <w:pPr>
        <w:spacing w:before="0" w:after="60" w:line="240" w:lineRule="auto"/>
        <w:jc w:val="both"/>
        <w:rPr>
          <w:rFonts w:eastAsia="Times New Roman" w:cstheme="minorHAnsi"/>
          <w:color w:val="323225"/>
          <w:sz w:val="18"/>
          <w:szCs w:val="18"/>
        </w:rPr>
      </w:pPr>
      <w:r w:rsidRPr="00E829E8">
        <w:rPr>
          <w:rFonts w:eastAsia="Times New Roman" w:cstheme="minorHAnsi"/>
          <w:i/>
          <w:iCs/>
          <w:color w:val="323225"/>
          <w:sz w:val="18"/>
          <w:szCs w:val="18"/>
        </w:rPr>
        <w:t>Artykuł 42</w:t>
      </w:r>
      <w:r w:rsidR="00E829E8">
        <w:rPr>
          <w:rFonts w:eastAsia="Times New Roman" w:cstheme="minorHAnsi"/>
          <w:color w:val="323225"/>
          <w:sz w:val="18"/>
          <w:szCs w:val="18"/>
        </w:rPr>
        <w:t xml:space="preserve"> </w:t>
      </w:r>
      <w:r w:rsidRPr="00E829E8">
        <w:rPr>
          <w:rFonts w:eastAsia="Times New Roman" w:cstheme="minorHAnsi"/>
          <w:b/>
          <w:bCs/>
          <w:color w:val="323225"/>
          <w:sz w:val="18"/>
          <w:szCs w:val="18"/>
        </w:rPr>
        <w:t>Prawo dostępu do dokumentów</w:t>
      </w:r>
    </w:p>
    <w:p w14:paraId="5D6D405D"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0D6C8E" w:rsidRDefault="000D6C8E" w:rsidP="00E829E8">
      <w:pPr>
        <w:spacing w:before="0" w:after="60" w:line="240" w:lineRule="auto"/>
        <w:rPr>
          <w:rFonts w:eastAsia="Times New Roman" w:cstheme="minorHAnsi"/>
          <w:color w:val="323225"/>
          <w:sz w:val="18"/>
          <w:szCs w:val="18"/>
        </w:rPr>
      </w:pPr>
      <w:bookmarkStart w:id="47" w:name="43"/>
      <w:bookmarkEnd w:id="47"/>
      <w:r w:rsidRPr="000D6C8E">
        <w:rPr>
          <w:rFonts w:eastAsia="Times New Roman" w:cstheme="minorHAnsi"/>
          <w:i/>
          <w:iCs/>
          <w:color w:val="323225"/>
          <w:sz w:val="18"/>
          <w:szCs w:val="18"/>
        </w:rPr>
        <w:t>Artykuł 43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Europejski Rzecznik Praw Obywatelskich</w:t>
      </w:r>
    </w:p>
    <w:p w14:paraId="30C8904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zwracać się do Europejskiego Rzecznika Praw Obywatelskich w przypadkach niewłaściwego administrowania w działaniach instytucji, organów i jednostek organizacyjnych Unii, z wyłączeniem Trybunału Sprawiedliwości Unii Europejskiej wykonującego swoje funkcje sądowe.</w:t>
      </w:r>
    </w:p>
    <w:p w14:paraId="1953E310" w14:textId="3DAF89F5" w:rsidR="000D6C8E" w:rsidRPr="000D6C8E" w:rsidRDefault="000D6C8E" w:rsidP="00E829E8">
      <w:pPr>
        <w:spacing w:before="0" w:after="60" w:line="240" w:lineRule="auto"/>
        <w:rPr>
          <w:rFonts w:eastAsia="Times New Roman" w:cstheme="minorHAnsi"/>
          <w:color w:val="323225"/>
          <w:sz w:val="18"/>
          <w:szCs w:val="18"/>
        </w:rPr>
      </w:pPr>
      <w:bookmarkStart w:id="48" w:name="44"/>
      <w:bookmarkEnd w:id="48"/>
      <w:r w:rsidRPr="000D6C8E">
        <w:rPr>
          <w:rFonts w:eastAsia="Times New Roman" w:cstheme="minorHAnsi"/>
          <w:i/>
          <w:iCs/>
          <w:color w:val="323225"/>
          <w:sz w:val="18"/>
          <w:szCs w:val="18"/>
        </w:rPr>
        <w:lastRenderedPageBreak/>
        <w:t>Artykuł 44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petycji</w:t>
      </w:r>
    </w:p>
    <w:p w14:paraId="423AAC8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petycji do Parlamentu Europejskiego.</w:t>
      </w:r>
    </w:p>
    <w:p w14:paraId="5FF9E7CC" w14:textId="2AC9810F" w:rsidR="000D6C8E" w:rsidRPr="000D6C8E" w:rsidRDefault="000D6C8E" w:rsidP="00E829E8">
      <w:pPr>
        <w:spacing w:before="0" w:after="60" w:line="240" w:lineRule="auto"/>
        <w:rPr>
          <w:rFonts w:eastAsia="Times New Roman" w:cstheme="minorHAnsi"/>
          <w:color w:val="323225"/>
          <w:sz w:val="18"/>
          <w:szCs w:val="18"/>
        </w:rPr>
      </w:pPr>
      <w:bookmarkStart w:id="49" w:name="45"/>
      <w:bookmarkEnd w:id="49"/>
      <w:r w:rsidRPr="000D6C8E">
        <w:rPr>
          <w:rFonts w:eastAsia="Times New Roman" w:cstheme="minorHAnsi"/>
          <w:i/>
          <w:iCs/>
          <w:color w:val="323225"/>
          <w:sz w:val="18"/>
          <w:szCs w:val="18"/>
        </w:rPr>
        <w:t>Artykuł 45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Swoboda przemieszczania się i pobytu</w:t>
      </w:r>
    </w:p>
    <w:p w14:paraId="113E69C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Każdy obywatel Unii ma prawo do swobodnego przemieszczania się i przebywania na terytorium Państw Członkowskich.</w:t>
      </w:r>
      <w:r w:rsidRPr="000D6C8E">
        <w:rPr>
          <w:rFonts w:eastAsia="Times New Roman" w:cstheme="minorHAnsi"/>
          <w:color w:val="323225"/>
          <w:sz w:val="18"/>
          <w:szCs w:val="18"/>
        </w:rPr>
        <w:br/>
        <w:t>2. Swoboda przemieszczania się i pobytu może zostać przyznana, zgodnie z Traktatami, obywatelom państw trzecich przebywającym legalnie na terytorium Państwa Członkowskiego.</w:t>
      </w:r>
    </w:p>
    <w:p w14:paraId="226BF97E" w14:textId="4ADA1E45" w:rsidR="000D6C8E" w:rsidRPr="000D6C8E" w:rsidRDefault="000D6C8E" w:rsidP="00E829E8">
      <w:pPr>
        <w:spacing w:before="0" w:after="60" w:line="240" w:lineRule="auto"/>
        <w:rPr>
          <w:rFonts w:eastAsia="Times New Roman" w:cstheme="minorHAnsi"/>
          <w:color w:val="323225"/>
          <w:sz w:val="18"/>
          <w:szCs w:val="18"/>
        </w:rPr>
      </w:pPr>
      <w:bookmarkStart w:id="50" w:name="46"/>
      <w:bookmarkEnd w:id="50"/>
      <w:r w:rsidRPr="000D6C8E">
        <w:rPr>
          <w:rFonts w:eastAsia="Times New Roman" w:cstheme="minorHAnsi"/>
          <w:i/>
          <w:iCs/>
          <w:color w:val="323225"/>
          <w:sz w:val="18"/>
          <w:szCs w:val="18"/>
        </w:rPr>
        <w:t>Artykuł 46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Opieka dyplomatyczna i konsularna</w:t>
      </w:r>
    </w:p>
    <w:p w14:paraId="234F0B3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158AB848" w14:textId="77777777" w:rsidR="00E829E8" w:rsidRDefault="00E829E8" w:rsidP="000D6C8E">
      <w:pPr>
        <w:spacing w:before="0" w:after="60" w:line="240" w:lineRule="auto"/>
        <w:jc w:val="center"/>
        <w:rPr>
          <w:rFonts w:eastAsia="Times New Roman" w:cstheme="minorHAnsi"/>
          <w:color w:val="323225"/>
          <w:sz w:val="18"/>
          <w:szCs w:val="18"/>
        </w:rPr>
      </w:pPr>
      <w:bookmarkStart w:id="51" w:name="t6"/>
      <w:bookmarkEnd w:id="51"/>
    </w:p>
    <w:p w14:paraId="7FA842CA" w14:textId="77777777" w:rsidR="00DD6CDC" w:rsidRDefault="00DD6CDC" w:rsidP="000D6C8E">
      <w:pPr>
        <w:spacing w:before="0" w:after="60" w:line="240" w:lineRule="auto"/>
        <w:jc w:val="center"/>
        <w:rPr>
          <w:rFonts w:eastAsia="Times New Roman" w:cstheme="minorHAnsi"/>
          <w:color w:val="323225"/>
          <w:sz w:val="18"/>
          <w:szCs w:val="18"/>
        </w:rPr>
      </w:pPr>
    </w:p>
    <w:p w14:paraId="208633FC" w14:textId="6B9CF678"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WYMIAR SPRAWIEDLIWOŚCI</w:t>
      </w:r>
      <w:bookmarkStart w:id="52" w:name="47"/>
      <w:bookmarkEnd w:id="52"/>
    </w:p>
    <w:p w14:paraId="2A6E693E" w14:textId="4F3254C7"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skutecznego środka prawnego i dostępu do bezstronnego sądu</w:t>
      </w:r>
    </w:p>
    <w:p w14:paraId="51A819C4" w14:textId="77777777" w:rsidR="00E829E8"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kogo prawa i wolności zagwarantowane przez prawo Unii zostały naruszone, ma prawo do skutecznego środka prawnego przed sądem, zgodnie z warunkami przewidzianymi w niniejszym artykule.</w:t>
      </w:r>
    </w:p>
    <w:p w14:paraId="68C839B3" w14:textId="2B35F732"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D6C8E">
        <w:rPr>
          <w:rFonts w:eastAsia="Times New Roman" w:cstheme="minorHAnsi"/>
          <w:color w:val="323225"/>
          <w:sz w:val="18"/>
          <w:szCs w:val="18"/>
        </w:rPr>
        <w:br/>
        <w:t>Pomoc prawna jest udzielana osobom, które nie posiadają wystarczających środków, w zakresie w jakim jest ona konieczna dla zapewnienia skutecznego dostępu do wymiaru sprawiedliwości.</w:t>
      </w:r>
    </w:p>
    <w:p w14:paraId="645A817C" w14:textId="551C8567" w:rsidR="000D6C8E" w:rsidRPr="000D6C8E" w:rsidRDefault="000D6C8E" w:rsidP="00E829E8">
      <w:pPr>
        <w:spacing w:before="0" w:after="60" w:line="240" w:lineRule="auto"/>
        <w:rPr>
          <w:rFonts w:eastAsia="Times New Roman" w:cstheme="minorHAnsi"/>
          <w:color w:val="323225"/>
          <w:sz w:val="18"/>
          <w:szCs w:val="18"/>
        </w:rPr>
      </w:pPr>
      <w:bookmarkStart w:id="53" w:name="48"/>
      <w:bookmarkEnd w:id="53"/>
      <w:r w:rsidRPr="000D6C8E">
        <w:rPr>
          <w:rFonts w:eastAsia="Times New Roman" w:cstheme="minorHAnsi"/>
          <w:i/>
          <w:iCs/>
          <w:color w:val="323225"/>
          <w:sz w:val="18"/>
          <w:szCs w:val="18"/>
        </w:rPr>
        <w:t>Artykuł 48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Domniemanie niewinności i prawo do obrony</w:t>
      </w:r>
    </w:p>
    <w:p w14:paraId="6F218E3D" w14:textId="77777777" w:rsid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Każdego oskarżonego uważa się za niewinnego, dopóki jego wina nie zostanie stwierdzona zgodnie z prawem.</w:t>
      </w:r>
    </w:p>
    <w:p w14:paraId="7F265CBE" w14:textId="4122CD0F" w:rsidR="000D6C8E" w:rsidRP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Każdemu oskarżonemu gwarantuje się poszanowanie prawa do obrony.</w:t>
      </w:r>
    </w:p>
    <w:p w14:paraId="7DC0D809" w14:textId="297897E3" w:rsidR="000D6C8E" w:rsidRPr="000D6C8E" w:rsidRDefault="000D6C8E" w:rsidP="00E829E8">
      <w:pPr>
        <w:spacing w:before="0" w:after="60" w:line="240" w:lineRule="auto"/>
        <w:rPr>
          <w:rFonts w:eastAsia="Times New Roman" w:cstheme="minorHAnsi"/>
          <w:color w:val="323225"/>
          <w:sz w:val="18"/>
          <w:szCs w:val="18"/>
        </w:rPr>
      </w:pPr>
      <w:bookmarkStart w:id="54" w:name="49"/>
      <w:bookmarkEnd w:id="54"/>
      <w:r w:rsidRPr="000D6C8E">
        <w:rPr>
          <w:rFonts w:eastAsia="Times New Roman" w:cstheme="minorHAnsi"/>
          <w:i/>
          <w:iCs/>
          <w:color w:val="323225"/>
          <w:sz w:val="18"/>
          <w:szCs w:val="18"/>
        </w:rPr>
        <w:t>Artykuł 49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Zasady legalności oraz proporcjonalności kar do czynów zabronionych pod groźbą kary</w:t>
      </w:r>
    </w:p>
    <w:p w14:paraId="4E7E3691"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Kary nie mogą być nieproporcjonalnie surowe w stosunku do czynu zabronionego pod groźbą kary.</w:t>
      </w:r>
    </w:p>
    <w:p w14:paraId="53646C9A" w14:textId="1E916B4C" w:rsidR="000D6C8E" w:rsidRPr="000D6C8E" w:rsidRDefault="000D6C8E" w:rsidP="00E829E8">
      <w:pPr>
        <w:spacing w:before="0" w:after="60" w:line="240" w:lineRule="auto"/>
        <w:rPr>
          <w:rFonts w:eastAsia="Times New Roman" w:cstheme="minorHAnsi"/>
          <w:color w:val="323225"/>
          <w:sz w:val="18"/>
          <w:szCs w:val="18"/>
        </w:rPr>
      </w:pPr>
      <w:bookmarkStart w:id="55" w:name="50"/>
      <w:bookmarkEnd w:id="55"/>
      <w:r w:rsidRPr="000D6C8E">
        <w:rPr>
          <w:rFonts w:eastAsia="Times New Roman" w:cstheme="minorHAnsi"/>
          <w:i/>
          <w:iCs/>
          <w:color w:val="323225"/>
          <w:sz w:val="18"/>
          <w:szCs w:val="18"/>
        </w:rPr>
        <w:t>Artykuł 50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ponownego sądzenia lub karania w postępowaniu karnym za ten sam czyn zabroniony pod groźbą kary</w:t>
      </w:r>
    </w:p>
    <w:p w14:paraId="4EA72BCF"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 xml:space="preserve">Nikt nie może być ponownie sądzony lub ukarany w postępowaniu karnym za ten sam czyn zabroniony pod groźbą kary, w </w:t>
      </w:r>
      <w:proofErr w:type="gramStart"/>
      <w:r w:rsidRPr="000D6C8E">
        <w:rPr>
          <w:rFonts w:eastAsia="Times New Roman" w:cstheme="minorHAnsi"/>
          <w:color w:val="323225"/>
          <w:sz w:val="18"/>
          <w:szCs w:val="18"/>
        </w:rPr>
        <w:t>odniesieniu</w:t>
      </w:r>
      <w:proofErr w:type="gramEnd"/>
      <w:r w:rsidRPr="000D6C8E">
        <w:rPr>
          <w:rFonts w:eastAsia="Times New Roman" w:cstheme="minorHAnsi"/>
          <w:color w:val="323225"/>
          <w:sz w:val="18"/>
          <w:szCs w:val="18"/>
        </w:rPr>
        <w:t xml:space="preserve"> do którego zgodnie z ustawą został już uprzednio uniewinniony lub za który został już uprzednio skazany prawomocnym wyrokiem na terytorium Unii.</w:t>
      </w:r>
    </w:p>
    <w:p w14:paraId="2FF8BBA7" w14:textId="77777777" w:rsidR="00E829E8" w:rsidRDefault="00E829E8" w:rsidP="000D6C8E">
      <w:pPr>
        <w:spacing w:before="0" w:after="60" w:line="240" w:lineRule="auto"/>
        <w:jc w:val="center"/>
        <w:rPr>
          <w:rFonts w:eastAsia="Times New Roman" w:cstheme="minorHAnsi"/>
          <w:color w:val="323225"/>
          <w:sz w:val="18"/>
          <w:szCs w:val="18"/>
        </w:rPr>
      </w:pPr>
      <w:bookmarkStart w:id="56" w:name="t7"/>
      <w:bookmarkEnd w:id="56"/>
    </w:p>
    <w:p w14:paraId="19CC59C6" w14:textId="77777777" w:rsidR="00DD6CDC" w:rsidRDefault="00DD6CDC" w:rsidP="000D6C8E">
      <w:pPr>
        <w:spacing w:before="0" w:after="60" w:line="240" w:lineRule="auto"/>
        <w:jc w:val="center"/>
        <w:rPr>
          <w:rFonts w:eastAsia="Times New Roman" w:cstheme="minorHAnsi"/>
          <w:color w:val="323225"/>
          <w:sz w:val="18"/>
          <w:szCs w:val="18"/>
        </w:rPr>
      </w:pPr>
    </w:p>
    <w:p w14:paraId="0A438E99" w14:textId="75174C05"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POSTANOWIENIA OGÓLNE DOTYCZĄCE WYKŁADNI I STOSOWANIA KARTY</w:t>
      </w:r>
      <w:bookmarkStart w:id="57" w:name="51"/>
      <w:bookmarkEnd w:id="57"/>
    </w:p>
    <w:p w14:paraId="7E487232" w14:textId="70BB64E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51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zastosowania</w:t>
      </w:r>
    </w:p>
    <w:p w14:paraId="3747EF05" w14:textId="77777777" w:rsid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0D6C8E" w:rsidRDefault="000D6C8E" w:rsidP="00E829E8">
      <w:pPr>
        <w:spacing w:before="0" w:after="60" w:line="240" w:lineRule="auto"/>
        <w:rPr>
          <w:rFonts w:eastAsia="Times New Roman" w:cstheme="minorHAnsi"/>
          <w:color w:val="323225"/>
          <w:sz w:val="18"/>
          <w:szCs w:val="18"/>
        </w:rPr>
      </w:pPr>
      <w:bookmarkStart w:id="58" w:name="52"/>
      <w:bookmarkEnd w:id="58"/>
      <w:r w:rsidRPr="000D6C8E">
        <w:rPr>
          <w:rFonts w:eastAsia="Times New Roman" w:cstheme="minorHAnsi"/>
          <w:i/>
          <w:iCs/>
          <w:color w:val="323225"/>
          <w:sz w:val="18"/>
          <w:szCs w:val="18"/>
        </w:rPr>
        <w:t>Artykuł 52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i wykładnia praw i zasad</w:t>
      </w:r>
    </w:p>
    <w:p w14:paraId="56B40B15"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Prawa uznane w niniejszej Karcie, które są przedmiotem postanowień Traktatów, są wykonywane na warunkach i w granicach w nich określonych.</w:t>
      </w:r>
    </w:p>
    <w:p w14:paraId="7D84D477"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lastRenderedPageBreak/>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uznaje prawa podstawowe wynikające ze wspólnych tradycji konstytucyjnych Państw Członkowskich, prawa te interpretuje się zgodnie z tymi tradycjami.</w:t>
      </w:r>
    </w:p>
    <w:p w14:paraId="6594A564"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Ustawodawstwa i praktyki krajowe uwzględnia się w pełni, jak przewiduje to niniejsza Karta</w:t>
      </w:r>
      <w:r w:rsidR="00E829E8">
        <w:rPr>
          <w:rFonts w:eastAsia="Times New Roman" w:cstheme="minorHAnsi"/>
          <w:color w:val="323225"/>
          <w:sz w:val="18"/>
          <w:szCs w:val="18"/>
        </w:rPr>
        <w:t>.</w:t>
      </w:r>
    </w:p>
    <w:p w14:paraId="413401C2" w14:textId="7822EB3E" w:rsidR="000D6C8E" w:rsidRP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Wyjaśnienia sporządzone w celu wskazania wykładni niniejszej Karty są należycie uwzględniane przez sądy Unii i Państw Członkowskich.</w:t>
      </w:r>
    </w:p>
    <w:p w14:paraId="03344E91" w14:textId="4ABB9B69" w:rsidR="000D6C8E" w:rsidRPr="000D6C8E" w:rsidRDefault="000D6C8E" w:rsidP="00E829E8">
      <w:pPr>
        <w:spacing w:before="0" w:after="60" w:line="240" w:lineRule="auto"/>
        <w:rPr>
          <w:rFonts w:eastAsia="Times New Roman" w:cstheme="minorHAnsi"/>
          <w:color w:val="323225"/>
          <w:sz w:val="18"/>
          <w:szCs w:val="18"/>
        </w:rPr>
      </w:pPr>
      <w:bookmarkStart w:id="59" w:name="53"/>
      <w:bookmarkEnd w:id="59"/>
      <w:r w:rsidRPr="000D6C8E">
        <w:rPr>
          <w:rFonts w:eastAsia="Times New Roman" w:cstheme="minorHAnsi"/>
          <w:i/>
          <w:iCs/>
          <w:color w:val="323225"/>
          <w:sz w:val="18"/>
          <w:szCs w:val="18"/>
        </w:rPr>
        <w:t>Artykuł 53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Poziom ochrony</w:t>
      </w:r>
    </w:p>
    <w:p w14:paraId="08B6B10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0D6C8E" w:rsidRDefault="000D6C8E" w:rsidP="00E829E8">
      <w:pPr>
        <w:spacing w:before="0" w:after="60" w:line="240" w:lineRule="auto"/>
        <w:rPr>
          <w:rFonts w:eastAsia="Times New Roman" w:cstheme="minorHAnsi"/>
          <w:color w:val="323225"/>
          <w:sz w:val="18"/>
          <w:szCs w:val="18"/>
        </w:rPr>
      </w:pPr>
      <w:bookmarkStart w:id="60" w:name="54"/>
      <w:bookmarkEnd w:id="60"/>
      <w:r w:rsidRPr="000D6C8E">
        <w:rPr>
          <w:rFonts w:eastAsia="Times New Roman" w:cstheme="minorHAnsi"/>
          <w:i/>
          <w:iCs/>
          <w:color w:val="323225"/>
          <w:sz w:val="18"/>
          <w:szCs w:val="18"/>
        </w:rPr>
        <w:t>Artykuł 54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nadużycia praw</w:t>
      </w:r>
    </w:p>
    <w:p w14:paraId="601AF75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0590C0F2"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w:t>
      </w:r>
      <w:r w:rsidRPr="000D6C8E">
        <w:rPr>
          <w:rFonts w:eastAsia="Times New Roman" w:cstheme="minorHAnsi"/>
          <w:color w:val="323225"/>
          <w:sz w:val="18"/>
          <w:szCs w:val="18"/>
        </w:rPr>
        <w:br/>
        <w:t>* *</w:t>
      </w:r>
    </w:p>
    <w:p w14:paraId="1D46B7B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Powyższy tekst przejmuje, z dostosowaniami, Kartę proklamowaną dnia 7 grudnia 2000 r. i zastępuje ją od dnia wejścia w życie Traktatu z Lizbony.</w:t>
      </w:r>
    </w:p>
    <w:p w14:paraId="197BDE29" w14:textId="77777777" w:rsidR="00E84118" w:rsidRDefault="00E84118" w:rsidP="00150188">
      <w:pPr>
        <w:rPr>
          <w:rFonts w:ascii="Trajan Pro" w:hAnsi="Trajan Pro" w:cs="Tahoma"/>
          <w:b/>
          <w:color w:val="1F497D"/>
        </w:rPr>
      </w:pPr>
    </w:p>
    <w:p w14:paraId="444DE5C1" w14:textId="77777777" w:rsidR="00F03A9B" w:rsidRDefault="00F03A9B" w:rsidP="00150188">
      <w:pPr>
        <w:rPr>
          <w:rFonts w:ascii="Trajan Pro" w:hAnsi="Trajan Pro" w:cs="Tahoma"/>
          <w:b/>
          <w:color w:val="1F497D"/>
        </w:rPr>
      </w:pPr>
    </w:p>
    <w:p w14:paraId="09A67C3E" w14:textId="69D4698E" w:rsidR="00B91087" w:rsidRDefault="00B91087" w:rsidP="00150188">
      <w:pPr>
        <w:rPr>
          <w:rFonts w:ascii="Trajan Pro" w:hAnsi="Trajan Pro" w:cs="Tahoma"/>
          <w:b/>
          <w:color w:val="1F497D"/>
        </w:rPr>
      </w:pPr>
      <w:r>
        <w:rPr>
          <w:rFonts w:ascii="Trajan Pro" w:hAnsi="Trajan Pro" w:cs="Tahoma"/>
          <w:b/>
          <w:color w:val="1F497D"/>
        </w:rPr>
        <w:br w:type="page"/>
      </w:r>
    </w:p>
    <w:p w14:paraId="42A8D329" w14:textId="09C5F075" w:rsidR="00E84118" w:rsidRDefault="00F03A9B" w:rsidP="000108C9">
      <w:pPr>
        <w:pStyle w:val="Nagwek1"/>
      </w:pPr>
      <w:r w:rsidRPr="00F03A9B">
        <w:lastRenderedPageBreak/>
        <w:t>Konwencj</w:t>
      </w:r>
      <w:r>
        <w:t>a</w:t>
      </w:r>
      <w:r w:rsidRPr="00F03A9B">
        <w:t xml:space="preserve"> o Prawach Osób Niepełnosprawnych</w:t>
      </w:r>
    </w:p>
    <w:p w14:paraId="7A12707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Konwencja ONZ o Prawach Osób Niepełnosprawnych przyjęta została przez Zgromadzenie Ogólne Narodów Zjednoczonych 13 grudnia 2006 roku, rząd Polski podpisał ją 20 marca 2007 r., natomiast ratyfikacja Konwencji przez Polskę miała miejsce 6 września </w:t>
      </w:r>
      <w:proofErr w:type="gramStart"/>
      <w:r w:rsidRPr="00F03A9B">
        <w:rPr>
          <w:rFonts w:eastAsia="Times New Roman" w:cstheme="minorHAnsi"/>
          <w:color w:val="212529"/>
          <w:sz w:val="18"/>
          <w:szCs w:val="18"/>
        </w:rPr>
        <w:t>2012r.</w:t>
      </w:r>
      <w:proofErr w:type="gramEnd"/>
    </w:p>
    <w:p w14:paraId="30709AFC" w14:textId="77777777" w:rsidR="00F03A9B" w:rsidRDefault="00F03A9B" w:rsidP="00F03A9B">
      <w:pPr>
        <w:spacing w:before="0" w:after="60" w:line="240" w:lineRule="auto"/>
        <w:rPr>
          <w:rFonts w:eastAsia="Times New Roman" w:cstheme="minorHAnsi"/>
          <w:b/>
          <w:bCs/>
          <w:color w:val="212529"/>
        </w:rPr>
      </w:pPr>
      <w:r w:rsidRPr="00F03A9B">
        <w:rPr>
          <w:rFonts w:eastAsia="Times New Roman" w:cstheme="minorHAnsi"/>
          <w:b/>
          <w:bCs/>
          <w:color w:val="212529"/>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8569A8" w:rsidRDefault="00FC5FFE" w:rsidP="00FC5FFE">
      <w:pPr>
        <w:rPr>
          <w:rFonts w:eastAsia="Times New Roman" w:cstheme="minorHAnsi"/>
          <w:b/>
          <w:bCs/>
          <w:color w:val="212529"/>
          <w:u w:val="single"/>
        </w:rPr>
      </w:pPr>
      <w:r w:rsidRPr="008569A8">
        <w:rPr>
          <w:rFonts w:eastAsia="Times New Roman" w:cstheme="minorHAnsi"/>
          <w:b/>
          <w:bCs/>
          <w:color w:val="212529"/>
          <w:u w:val="single"/>
        </w:rPr>
        <w:t>Biorąc pod uwagę wagę dokumentu i konieczność jej promowania wskazujemy Państwu tekst jednolity</w:t>
      </w:r>
      <w:r w:rsidR="00FA4CEE" w:rsidRPr="008569A8">
        <w:rPr>
          <w:rFonts w:eastAsia="Times New Roman" w:cstheme="minorHAnsi"/>
          <w:b/>
          <w:bCs/>
          <w:color w:val="212529"/>
          <w:u w:val="single"/>
        </w:rPr>
        <w:t xml:space="preserve"> do Art. 30 (kolejne artykuły dotyczą procedur dla Państw).</w:t>
      </w:r>
    </w:p>
    <w:p w14:paraId="53339A13" w14:textId="77777777" w:rsidR="008569A8" w:rsidRDefault="008569A8" w:rsidP="008569A8">
      <w:pPr>
        <w:rPr>
          <w:rFonts w:eastAsia="Times New Roman" w:cstheme="minorHAnsi"/>
          <w:b/>
          <w:bCs/>
          <w:color w:val="212529"/>
        </w:rPr>
      </w:pPr>
      <w:proofErr w:type="spellStart"/>
      <w:r w:rsidRPr="008569A8">
        <w:rPr>
          <w:rFonts w:eastAsia="Times New Roman" w:cstheme="minorHAnsi"/>
          <w:b/>
          <w:bCs/>
          <w:color w:val="212529"/>
        </w:rPr>
        <w:t>KoPON</w:t>
      </w:r>
      <w:proofErr w:type="spellEnd"/>
      <w:r w:rsidRPr="008569A8">
        <w:rPr>
          <w:rFonts w:eastAsia="Times New Roman" w:cstheme="minorHAnsi"/>
          <w:b/>
          <w:bCs/>
          <w:color w:val="212529"/>
        </w:rPr>
        <w:t xml:space="preserve"> będzie przestrzegana najszerzej poprzez</w:t>
      </w:r>
      <w:r>
        <w:rPr>
          <w:rFonts w:eastAsia="Times New Roman" w:cstheme="minorHAnsi"/>
          <w:b/>
          <w:bCs/>
          <w:color w:val="212529"/>
        </w:rPr>
        <w:t>:</w:t>
      </w:r>
    </w:p>
    <w:p w14:paraId="15AD0824" w14:textId="77777777" w:rsidR="008569A8" w:rsidRDefault="008569A8" w:rsidP="008569A8">
      <w:pPr>
        <w:rPr>
          <w:rFonts w:eastAsia="Times New Roman" w:cstheme="minorHAnsi"/>
          <w:b/>
          <w:bCs/>
          <w:color w:val="212529"/>
        </w:rPr>
      </w:pPr>
      <w:r w:rsidRPr="008569A8">
        <w:rPr>
          <w:rFonts w:eastAsia="Times New Roman" w:cstheme="minorHAnsi"/>
          <w:b/>
          <w:bCs/>
          <w:color w:val="212529"/>
        </w:rPr>
        <w:t>1) powstrzym</w:t>
      </w:r>
      <w:r>
        <w:rPr>
          <w:rFonts w:eastAsia="Times New Roman" w:cstheme="minorHAnsi"/>
          <w:b/>
          <w:bCs/>
          <w:color w:val="212529"/>
        </w:rPr>
        <w:t>ywanie</w:t>
      </w:r>
      <w:r w:rsidRPr="008569A8">
        <w:rPr>
          <w:rFonts w:eastAsia="Times New Roman" w:cstheme="minorHAnsi"/>
          <w:b/>
          <w:bCs/>
          <w:color w:val="212529"/>
        </w:rPr>
        <w:t xml:space="preserve"> się od angażowania się w proj</w:t>
      </w:r>
      <w:r>
        <w:rPr>
          <w:rFonts w:eastAsia="Times New Roman" w:cstheme="minorHAnsi"/>
          <w:b/>
          <w:bCs/>
          <w:color w:val="212529"/>
        </w:rPr>
        <w:t>ekcie</w:t>
      </w:r>
      <w:r w:rsidRPr="008569A8">
        <w:rPr>
          <w:rFonts w:eastAsia="Times New Roman" w:cstheme="minorHAnsi"/>
          <w:b/>
          <w:bCs/>
          <w:color w:val="212529"/>
        </w:rPr>
        <w:t xml:space="preserve"> w jakiekolwiek działania lub praktyki, które są niezgodne z konwencją, </w:t>
      </w:r>
    </w:p>
    <w:p w14:paraId="1D826807" w14:textId="77777777" w:rsidR="008569A8" w:rsidRDefault="008569A8" w:rsidP="008569A8">
      <w:pPr>
        <w:rPr>
          <w:rFonts w:eastAsia="Times New Roman" w:cstheme="minorHAnsi"/>
          <w:b/>
          <w:bCs/>
          <w:color w:val="212529"/>
        </w:rPr>
      </w:pPr>
      <w:r w:rsidRPr="008569A8">
        <w:rPr>
          <w:rFonts w:eastAsia="Times New Roman" w:cstheme="minorHAnsi"/>
          <w:b/>
          <w:bCs/>
          <w:color w:val="212529"/>
        </w:rPr>
        <w:t>2) podejmowania wszelkich działań w celu wyeliminowanie dyskrym</w:t>
      </w:r>
      <w:r>
        <w:rPr>
          <w:rFonts w:eastAsia="Times New Roman" w:cstheme="minorHAnsi"/>
          <w:b/>
          <w:bCs/>
          <w:color w:val="212529"/>
        </w:rPr>
        <w:t>inacji</w:t>
      </w:r>
      <w:r w:rsidRPr="008569A8">
        <w:rPr>
          <w:rFonts w:eastAsia="Times New Roman" w:cstheme="minorHAnsi"/>
          <w:b/>
          <w:bCs/>
          <w:color w:val="212529"/>
        </w:rPr>
        <w:t xml:space="preserve"> ze względu na niepełnosprawność przez jakiegokolwiek pracownika projektu, ale także uczestnika podczas zajęć (wrażliwość na przejawy dyskr</w:t>
      </w:r>
      <w:r>
        <w:rPr>
          <w:rFonts w:eastAsia="Times New Roman" w:cstheme="minorHAnsi"/>
          <w:b/>
          <w:bCs/>
          <w:color w:val="212529"/>
        </w:rPr>
        <w:t>yminacji</w:t>
      </w:r>
      <w:r w:rsidRPr="008569A8">
        <w:rPr>
          <w:rFonts w:eastAsia="Times New Roman" w:cstheme="minorHAnsi"/>
          <w:b/>
          <w:bCs/>
          <w:color w:val="212529"/>
        </w:rPr>
        <w:t xml:space="preserve"> w grupie, szybka interwencja i edukacja),</w:t>
      </w:r>
    </w:p>
    <w:p w14:paraId="21BFD47A" w14:textId="77777777" w:rsidR="008569A8" w:rsidRDefault="008569A8" w:rsidP="008569A8">
      <w:pPr>
        <w:rPr>
          <w:rFonts w:eastAsia="Times New Roman" w:cstheme="minorHAnsi"/>
          <w:b/>
          <w:bCs/>
          <w:color w:val="212529"/>
        </w:rPr>
      </w:pPr>
      <w:r w:rsidRPr="008569A8">
        <w:rPr>
          <w:rFonts w:eastAsia="Times New Roman" w:cstheme="minorHAnsi"/>
          <w:b/>
          <w:bCs/>
          <w:color w:val="212529"/>
        </w:rPr>
        <w:t xml:space="preserve">3) zapewnienie dostępności wyposażenia dla osób </w:t>
      </w:r>
      <w:r>
        <w:rPr>
          <w:rFonts w:eastAsia="Times New Roman" w:cstheme="minorHAnsi"/>
          <w:b/>
          <w:bCs/>
          <w:color w:val="212529"/>
        </w:rPr>
        <w:t>z niepełnosprawnościami</w:t>
      </w:r>
      <w:r w:rsidRPr="008569A8">
        <w:rPr>
          <w:rFonts w:eastAsia="Times New Roman" w:cstheme="minorHAnsi"/>
          <w:b/>
          <w:bCs/>
          <w:color w:val="212529"/>
        </w:rPr>
        <w:t xml:space="preserve"> (szczególna analiza potrzeb i barier uczestników/pracowników- także tych bez orzeczeń, przy wyborze kupowanych elementów doposażenia, by mogli z łatwością brać udział w zajęciach/pracować),</w:t>
      </w:r>
    </w:p>
    <w:p w14:paraId="69B16450" w14:textId="765DF291" w:rsidR="008569A8" w:rsidRPr="008569A8" w:rsidRDefault="008569A8" w:rsidP="008569A8">
      <w:pPr>
        <w:rPr>
          <w:rFonts w:eastAsia="Times New Roman" w:cstheme="minorHAnsi"/>
          <w:b/>
          <w:bCs/>
          <w:color w:val="212529"/>
        </w:rPr>
      </w:pPr>
      <w:r w:rsidRPr="008569A8">
        <w:rPr>
          <w:rFonts w:eastAsia="Times New Roman" w:cstheme="minorHAnsi"/>
          <w:b/>
          <w:bCs/>
          <w:color w:val="212529"/>
        </w:rPr>
        <w:t>4) popierania szkoleń personelu by wiedział, jak prowadzić pracę z uczestnikami ze szczeg</w:t>
      </w:r>
      <w:r>
        <w:rPr>
          <w:rFonts w:eastAsia="Times New Roman" w:cstheme="minorHAnsi"/>
          <w:b/>
          <w:bCs/>
          <w:color w:val="212529"/>
        </w:rPr>
        <w:t>ólnymi</w:t>
      </w:r>
      <w:r w:rsidRPr="008569A8">
        <w:rPr>
          <w:rFonts w:eastAsia="Times New Roman" w:cstheme="minorHAnsi"/>
          <w:b/>
          <w:bCs/>
          <w:color w:val="212529"/>
        </w:rPr>
        <w:t xml:space="preserve"> potrzebami i np. ich rodzicami (w przypadku zaj</w:t>
      </w:r>
      <w:r>
        <w:rPr>
          <w:rFonts w:eastAsia="Times New Roman" w:cstheme="minorHAnsi"/>
          <w:b/>
          <w:bCs/>
          <w:color w:val="212529"/>
        </w:rPr>
        <w:t>ęć</w:t>
      </w:r>
      <w:r w:rsidRPr="008569A8">
        <w:rPr>
          <w:rFonts w:eastAsia="Times New Roman" w:cstheme="minorHAnsi"/>
          <w:b/>
          <w:bCs/>
          <w:color w:val="212529"/>
        </w:rPr>
        <w:t xml:space="preserve"> dla dzieci).</w:t>
      </w:r>
    </w:p>
    <w:p w14:paraId="556231A5" w14:textId="1D6DC9E0" w:rsidR="008569A8" w:rsidRPr="008569A8" w:rsidRDefault="008569A8" w:rsidP="008569A8">
      <w:pPr>
        <w:rPr>
          <w:rFonts w:eastAsia="Times New Roman" w:cstheme="minorHAnsi"/>
          <w:b/>
          <w:bCs/>
          <w:color w:val="212529"/>
        </w:rPr>
      </w:pPr>
      <w:r w:rsidRPr="008569A8">
        <w:rPr>
          <w:rFonts w:eastAsia="Times New Roman" w:cstheme="minorHAnsi"/>
          <w:b/>
          <w:bCs/>
          <w:color w:val="212529"/>
        </w:rPr>
        <w:t xml:space="preserve">Ważne jest dla nas stosowanie Art. 5,6,7 </w:t>
      </w:r>
      <w:proofErr w:type="spellStart"/>
      <w:r w:rsidRPr="008569A8">
        <w:rPr>
          <w:rFonts w:eastAsia="Times New Roman" w:cstheme="minorHAnsi"/>
          <w:b/>
          <w:bCs/>
          <w:color w:val="212529"/>
        </w:rPr>
        <w:t>KoPON</w:t>
      </w:r>
      <w:proofErr w:type="spellEnd"/>
      <w:r w:rsidRPr="008569A8">
        <w:rPr>
          <w:rFonts w:eastAsia="Times New Roman" w:cstheme="minorHAnsi"/>
          <w:b/>
          <w:bCs/>
          <w:color w:val="212529"/>
        </w:rPr>
        <w:t xml:space="preserve">, które staramy się w </w:t>
      </w:r>
      <w:r>
        <w:rPr>
          <w:rFonts w:eastAsia="Times New Roman" w:cstheme="minorHAnsi"/>
          <w:b/>
          <w:bCs/>
          <w:color w:val="212529"/>
        </w:rPr>
        <w:t xml:space="preserve">Stowarzyszeniu </w:t>
      </w:r>
      <w:r w:rsidRPr="008569A8">
        <w:rPr>
          <w:rFonts w:eastAsia="Times New Roman" w:cstheme="minorHAnsi"/>
          <w:b/>
          <w:bCs/>
          <w:color w:val="212529"/>
        </w:rPr>
        <w:t>EBI stosować od lat - uczestnicy z niepełnosprawnością mają prawo swobodnego wyraż</w:t>
      </w:r>
      <w:r>
        <w:rPr>
          <w:rFonts w:eastAsia="Times New Roman" w:cstheme="minorHAnsi"/>
          <w:b/>
          <w:bCs/>
          <w:color w:val="212529"/>
        </w:rPr>
        <w:t>ania</w:t>
      </w:r>
      <w:r w:rsidRPr="008569A8">
        <w:rPr>
          <w:rFonts w:eastAsia="Times New Roman" w:cstheme="minorHAnsi"/>
          <w:b/>
          <w:bCs/>
          <w:color w:val="212529"/>
        </w:rPr>
        <w:t xml:space="preserve"> poglądów we wszystkich sprawach ich dotyczących, przyjmując je z należytą uwagą, na zasadzie równości z innymi i z uwzględnieniem </w:t>
      </w:r>
      <w:proofErr w:type="spellStart"/>
      <w:r w:rsidRPr="008569A8">
        <w:rPr>
          <w:rFonts w:eastAsia="Times New Roman" w:cstheme="minorHAnsi"/>
          <w:b/>
          <w:bCs/>
          <w:color w:val="212529"/>
        </w:rPr>
        <w:t>ww</w:t>
      </w:r>
      <w:proofErr w:type="spellEnd"/>
      <w:r w:rsidRPr="008569A8">
        <w:rPr>
          <w:rFonts w:eastAsia="Times New Roman" w:cstheme="minorHAnsi"/>
          <w:b/>
          <w:bCs/>
          <w:color w:val="212529"/>
        </w:rPr>
        <w:t xml:space="preserve"> praw podstawowych.</w:t>
      </w:r>
    </w:p>
    <w:p w14:paraId="331765F4" w14:textId="34EF80D5" w:rsidR="008569A8" w:rsidRPr="008569A8" w:rsidRDefault="008569A8" w:rsidP="008569A8">
      <w:pPr>
        <w:rPr>
          <w:rFonts w:eastAsia="Times New Roman" w:cstheme="minorHAnsi"/>
          <w:b/>
          <w:bCs/>
          <w:color w:val="212529"/>
        </w:rPr>
      </w:pPr>
      <w:r w:rsidRPr="008569A8">
        <w:rPr>
          <w:rFonts w:eastAsia="Times New Roman" w:cstheme="minorHAnsi"/>
          <w:b/>
          <w:bCs/>
          <w:color w:val="212529"/>
        </w:rPr>
        <w:t xml:space="preserve">Mając także do czynienia z </w:t>
      </w:r>
      <w:r>
        <w:rPr>
          <w:rFonts w:eastAsia="Times New Roman" w:cstheme="minorHAnsi"/>
          <w:b/>
          <w:bCs/>
          <w:color w:val="212529"/>
        </w:rPr>
        <w:t xml:space="preserve">osobami z </w:t>
      </w:r>
      <w:r w:rsidRPr="008569A8">
        <w:rPr>
          <w:rFonts w:eastAsia="Times New Roman" w:cstheme="minorHAnsi"/>
          <w:b/>
          <w:bCs/>
          <w:color w:val="212529"/>
        </w:rPr>
        <w:t>niepełnospr</w:t>
      </w:r>
      <w:r>
        <w:rPr>
          <w:rFonts w:eastAsia="Times New Roman" w:cstheme="minorHAnsi"/>
          <w:b/>
          <w:bCs/>
          <w:color w:val="212529"/>
        </w:rPr>
        <w:t>awnością</w:t>
      </w:r>
      <w:r w:rsidRPr="008569A8">
        <w:rPr>
          <w:rFonts w:eastAsia="Times New Roman" w:cstheme="minorHAnsi"/>
          <w:b/>
          <w:bCs/>
          <w:color w:val="212529"/>
        </w:rPr>
        <w:t xml:space="preserve"> w przestrzeniach gminnych staramy się wykazywać zrozumieniem, dostosowaniem przestrzennym i wsparciem dla tych osób (ułatwienie dostępu, stosowanie dodatkowych opisów, itp.).</w:t>
      </w:r>
    </w:p>
    <w:p w14:paraId="21A7FD80" w14:textId="77777777" w:rsidR="008569A8" w:rsidRPr="008569A8" w:rsidRDefault="008569A8" w:rsidP="008569A8">
      <w:pPr>
        <w:rPr>
          <w:rFonts w:eastAsia="Times New Roman" w:cstheme="minorHAnsi"/>
          <w:b/>
          <w:bCs/>
          <w:color w:val="212529"/>
        </w:rPr>
      </w:pPr>
      <w:r w:rsidRPr="008569A8">
        <w:rPr>
          <w:rFonts w:eastAsia="Times New Roman" w:cstheme="minorHAnsi"/>
          <w:b/>
          <w:bCs/>
          <w:color w:val="212529"/>
        </w:rPr>
        <w:t>________________________________</w:t>
      </w:r>
    </w:p>
    <w:p w14:paraId="4DC34958" w14:textId="5FE71B1B" w:rsidR="008569A8" w:rsidRPr="00B91087" w:rsidRDefault="008569A8" w:rsidP="008569A8">
      <w:pPr>
        <w:rPr>
          <w:rFonts w:eastAsia="Times New Roman" w:cstheme="minorHAnsi"/>
          <w:b/>
          <w:bCs/>
          <w:color w:val="212529"/>
        </w:rPr>
      </w:pPr>
      <w:r w:rsidRPr="008569A8">
        <w:rPr>
          <w:rFonts w:eastAsia="Times New Roman" w:cstheme="minorHAnsi"/>
          <w:b/>
          <w:bCs/>
          <w:color w:val="212529"/>
        </w:rPr>
        <w:t>Oświadczamy, że do tej pory</w:t>
      </w:r>
      <w:r w:rsidR="00DD6CDC">
        <w:rPr>
          <w:rFonts w:eastAsia="Times New Roman" w:cstheme="minorHAnsi"/>
          <w:b/>
          <w:bCs/>
          <w:color w:val="212529"/>
        </w:rPr>
        <w:t xml:space="preserve"> szkoła</w:t>
      </w:r>
      <w:r w:rsidRPr="008569A8">
        <w:rPr>
          <w:rFonts w:eastAsia="Times New Roman" w:cstheme="minorHAnsi"/>
          <w:b/>
          <w:bCs/>
          <w:color w:val="212529"/>
        </w:rPr>
        <w:t xml:space="preserve"> i </w:t>
      </w:r>
      <w:r w:rsidR="004066D6">
        <w:rPr>
          <w:rFonts w:eastAsia="Times New Roman" w:cstheme="minorHAnsi"/>
          <w:b/>
          <w:bCs/>
          <w:color w:val="212529"/>
        </w:rPr>
        <w:t>gmina/miasto</w:t>
      </w:r>
      <w:r w:rsidR="00DD6CDC">
        <w:rPr>
          <w:rFonts w:eastAsia="Times New Roman" w:cstheme="minorHAnsi"/>
          <w:b/>
          <w:bCs/>
          <w:color w:val="212529"/>
        </w:rPr>
        <w:t xml:space="preserve"> </w:t>
      </w:r>
      <w:r w:rsidRPr="008569A8">
        <w:rPr>
          <w:rFonts w:eastAsia="Times New Roman" w:cstheme="minorHAnsi"/>
          <w:b/>
          <w:bCs/>
          <w:color w:val="212529"/>
        </w:rPr>
        <w:t>nie podjęły jakichkolwiek działań dyskrym</w:t>
      </w:r>
      <w:r>
        <w:rPr>
          <w:rFonts w:eastAsia="Times New Roman" w:cstheme="minorHAnsi"/>
          <w:b/>
          <w:bCs/>
          <w:color w:val="212529"/>
        </w:rPr>
        <w:t>inujących</w:t>
      </w:r>
      <w:r w:rsidRPr="008569A8">
        <w:rPr>
          <w:rFonts w:eastAsia="Times New Roman" w:cstheme="minorHAnsi"/>
          <w:b/>
          <w:bCs/>
          <w:color w:val="212529"/>
        </w:rPr>
        <w:t xml:space="preserve">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66BFB199" w14:textId="77777777" w:rsidR="00FC5FFE" w:rsidRPr="00F03A9B" w:rsidRDefault="00FC5FFE" w:rsidP="00F03A9B">
      <w:pPr>
        <w:spacing w:before="0" w:after="60" w:line="240" w:lineRule="auto"/>
        <w:rPr>
          <w:rFonts w:eastAsia="Times New Roman" w:cstheme="minorHAnsi"/>
          <w:b/>
          <w:bCs/>
          <w:color w:val="212529"/>
        </w:rPr>
      </w:pPr>
    </w:p>
    <w:p w14:paraId="6AF679A8" w14:textId="293092FB"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Tekst </w:t>
      </w:r>
      <w:r w:rsidR="008569A8">
        <w:rPr>
          <w:rFonts w:eastAsia="Times New Roman" w:cstheme="minorHAnsi"/>
          <w:color w:val="212529"/>
          <w:sz w:val="18"/>
          <w:szCs w:val="18"/>
        </w:rPr>
        <w:t xml:space="preserve">jednolity </w:t>
      </w:r>
      <w:r w:rsidRPr="00F03A9B">
        <w:rPr>
          <w:rFonts w:eastAsia="Times New Roman" w:cstheme="minorHAnsi"/>
          <w:color w:val="212529"/>
          <w:sz w:val="18"/>
          <w:szCs w:val="18"/>
        </w:rPr>
        <w:t>Konwencji opublikowany został w Dz. U. z dnia 25 października 2012 r., poz. 1169.</w:t>
      </w:r>
    </w:p>
    <w:p w14:paraId="47703CBE" w14:textId="77777777" w:rsidR="00DD6CDC" w:rsidRDefault="00DD6CDC" w:rsidP="00F03A9B">
      <w:pPr>
        <w:spacing w:before="0" w:after="60" w:line="240" w:lineRule="auto"/>
        <w:jc w:val="center"/>
        <w:outlineLvl w:val="3"/>
        <w:rPr>
          <w:rFonts w:eastAsia="Times New Roman" w:cstheme="minorHAnsi"/>
          <w:color w:val="004167"/>
        </w:rPr>
      </w:pPr>
    </w:p>
    <w:p w14:paraId="57604450" w14:textId="0B5498A2" w:rsidR="00F03A9B" w:rsidRPr="00F03A9B" w:rsidRDefault="00F03A9B" w:rsidP="00F03A9B">
      <w:pPr>
        <w:spacing w:before="0" w:after="60" w:line="240" w:lineRule="auto"/>
        <w:jc w:val="center"/>
        <w:outlineLvl w:val="3"/>
        <w:rPr>
          <w:rFonts w:eastAsia="Times New Roman" w:cstheme="minorHAnsi"/>
          <w:color w:val="004167"/>
        </w:rPr>
      </w:pPr>
      <w:r w:rsidRPr="00F03A9B">
        <w:rPr>
          <w:rFonts w:eastAsia="Times New Roman" w:cstheme="minorHAnsi"/>
          <w:color w:val="004167"/>
        </w:rPr>
        <w:t>Preambuła</w:t>
      </w:r>
    </w:p>
    <w:p w14:paraId="232985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w:t>
      </w:r>
    </w:p>
    <w:p w14:paraId="0AFC3A8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7945285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(g) podkreślając znaczenie włączania kwestii niepełnosprawności do odpowiednich strategii zrównoważonego </w:t>
      </w:r>
      <w:proofErr w:type="gramStart"/>
      <w:r w:rsidRPr="00F03A9B">
        <w:rPr>
          <w:rFonts w:eastAsia="Times New Roman" w:cstheme="minorHAnsi"/>
          <w:color w:val="212529"/>
          <w:sz w:val="18"/>
          <w:szCs w:val="18"/>
        </w:rPr>
        <w:t>rozwoju,</w:t>
      </w:r>
      <w:proofErr w:type="gramEnd"/>
      <w:r w:rsidRPr="00F03A9B">
        <w:rPr>
          <w:rFonts w:eastAsia="Times New Roman" w:cstheme="minorHAnsi"/>
          <w:color w:val="212529"/>
          <w:sz w:val="18"/>
          <w:szCs w:val="18"/>
        </w:rPr>
        <w:t xml:space="preserve"> jako ich integralnej części,</w:t>
      </w:r>
    </w:p>
    <w:p w14:paraId="4AA317B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(h) uznając także, że dyskryminacja kogokolwiek ze względu na niepełnosprawność jest pogwałceniem przyrodzonej godności i wartości osoby ludzkiej,</w:t>
      </w:r>
    </w:p>
    <w:p w14:paraId="6DD2128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(i) uznając również różnorodność osób niepełnosprawnych,</w:t>
      </w:r>
    </w:p>
    <w:p w14:paraId="2F1DF50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(j) uznając potrzebę popierania i ochrony praw człowieka wszystkich osób niepełnosprawnych, w tym osób wymagających bardziej intensywnego wsparcia,</w:t>
      </w:r>
    </w:p>
    <w:p w14:paraId="2B4EC12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(l) uznając znaczenie współpracy międzynarodowej na rzecz poprawy warunków życia osób niepełnosprawnych w każdym kraju, szczególnie w krajach rozwijających się,</w:t>
      </w:r>
    </w:p>
    <w:p w14:paraId="313E991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(o) zważywszy, że osoby niepełnosprawne powinny mieć możliwość aktywnego udziału w procesie podejmowania decyzji w zakresie polityki i programów, w tym dotyczących ich bezpośrednio,</w:t>
      </w:r>
    </w:p>
    <w:p w14:paraId="5E136A0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(s) podkreślając potrzebę uwzględniania perspektywy płci we wszystkich wysiłkach na rzecz popierania pełnego korzystania z praw człowieka i podstawowych wolności przez osoby niepełnosprawne,</w:t>
      </w:r>
    </w:p>
    <w:p w14:paraId="42DE898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44BAFE9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biorąc pod uwagę, że jednostka, mająca obowiązki w stosunku do innych osób i w stosunku do </w:t>
      </w:r>
      <w:proofErr w:type="gramStart"/>
      <w:r w:rsidRPr="00F03A9B">
        <w:rPr>
          <w:rFonts w:eastAsia="Times New Roman" w:cstheme="minorHAnsi"/>
          <w:color w:val="212529"/>
          <w:sz w:val="18"/>
          <w:szCs w:val="18"/>
        </w:rPr>
        <w:t>społeczeństwa</w:t>
      </w:r>
      <w:proofErr w:type="gramEnd"/>
      <w:r w:rsidRPr="00F03A9B">
        <w:rPr>
          <w:rFonts w:eastAsia="Times New Roman" w:cstheme="minorHAnsi"/>
          <w:color w:val="212529"/>
          <w:sz w:val="18"/>
          <w:szCs w:val="18"/>
        </w:rPr>
        <w:t xml:space="preserve"> do którego należy, jest zobowiązana dążyć do popierania i przestrzegania praw uznanych w Międzynarodowej Karcie Praw Człowieka,</w:t>
      </w:r>
    </w:p>
    <w:p w14:paraId="54C50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2696F43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(y) wyrażając przekonanie, że powszechna i całościowa konwencja międzynarodowa, mająca na celu popieranie oraz ochronę praw i godności osób niepełnosprawnych, istotnie przyczyni się do zaradzenia głęboko niekorzystnej sytuacji społecznej osób </w:t>
      </w:r>
      <w:r w:rsidRPr="00F03A9B">
        <w:rPr>
          <w:rFonts w:eastAsia="Times New Roman" w:cstheme="minorHAnsi"/>
          <w:color w:val="212529"/>
          <w:sz w:val="18"/>
          <w:szCs w:val="18"/>
        </w:rPr>
        <w:lastRenderedPageBreak/>
        <w:t>niepełnosprawnych i będzie promować ich aktywność w sferze obywatelskiej, politycznej, gospodarczej, społecznej i kulturalnej, na zasadach równych szans, zarówno w krajach rozwijających się, jak i rozwiniętych, uzgodniły, co następuje:</w:t>
      </w:r>
    </w:p>
    <w:p w14:paraId="770BC1E4" w14:textId="77777777" w:rsidR="00F03A9B" w:rsidRDefault="00F03A9B" w:rsidP="00F03A9B">
      <w:pPr>
        <w:spacing w:before="0" w:after="60" w:line="240" w:lineRule="auto"/>
        <w:outlineLvl w:val="2"/>
        <w:rPr>
          <w:rFonts w:eastAsia="Times New Roman" w:cstheme="minorHAnsi"/>
          <w:color w:val="004167"/>
          <w:sz w:val="18"/>
          <w:szCs w:val="18"/>
        </w:rPr>
      </w:pPr>
    </w:p>
    <w:p w14:paraId="0823309B" w14:textId="2A1EB4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 Cel</w:t>
      </w:r>
    </w:p>
    <w:p w14:paraId="7C2E85E7" w14:textId="1C4ADAB2"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w:t>
      </w:r>
      <w:r>
        <w:rPr>
          <w:rFonts w:eastAsia="Times New Roman" w:cstheme="minorHAnsi"/>
          <w:color w:val="212529"/>
          <w:sz w:val="18"/>
          <w:szCs w:val="18"/>
        </w:rPr>
        <w:t xml:space="preserve"> </w:t>
      </w:r>
      <w:r w:rsidRPr="00F03A9B">
        <w:rPr>
          <w:rFonts w:eastAsia="Times New Roman" w:cstheme="minorHAnsi"/>
          <w:color w:val="212529"/>
          <w:sz w:val="18"/>
          <w:szCs w:val="18"/>
        </w:rPr>
        <w:t>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52FB93A1" w14:textId="77777777" w:rsidR="00DD6CDC" w:rsidRDefault="00DD6CDC" w:rsidP="00F03A9B">
      <w:pPr>
        <w:spacing w:before="0" w:after="60" w:line="240" w:lineRule="auto"/>
        <w:outlineLvl w:val="2"/>
        <w:rPr>
          <w:rFonts w:eastAsia="Times New Roman" w:cstheme="minorHAnsi"/>
          <w:color w:val="004167"/>
          <w:sz w:val="18"/>
          <w:szCs w:val="18"/>
        </w:rPr>
      </w:pPr>
    </w:p>
    <w:p w14:paraId="1FD3DDF7" w14:textId="37D7203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 Definicje</w:t>
      </w:r>
    </w:p>
    <w:p w14:paraId="5D76BD7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rozumieniu niniejszej konwencji: </w:t>
      </w:r>
    </w:p>
    <w:p w14:paraId="2EF62E09"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"Komunikacja"</w:t>
      </w:r>
      <w:r w:rsidRPr="00F03A9B">
        <w:rPr>
          <w:rFonts w:eastAsia="Times New Roman" w:cstheme="minorHAns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"Język"</w:t>
      </w:r>
      <w:r w:rsidRPr="00F03A9B">
        <w:rPr>
          <w:rFonts w:eastAsia="Times New Roman" w:cstheme="minorHAnsi"/>
          <w:color w:val="212529"/>
          <w:sz w:val="18"/>
          <w:szCs w:val="18"/>
        </w:rPr>
        <w:t xml:space="preserve"> obejmuje język mówiony i język migowy oraz inne formy przekazu niewerbalnego. </w:t>
      </w:r>
    </w:p>
    <w:p w14:paraId="24ED0BFD"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"Dyskryminacja ze względu na niepełnosprawność"</w:t>
      </w:r>
      <w:r w:rsidRPr="00F03A9B">
        <w:rPr>
          <w:rFonts w:eastAsia="Times New Roman" w:cstheme="minorHAnsi"/>
          <w:color w:val="212529"/>
          <w:sz w:val="18"/>
          <w:szCs w:val="18"/>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"Racjonalne usprawnienie"</w:t>
      </w:r>
      <w:r w:rsidRPr="00F03A9B">
        <w:rPr>
          <w:rFonts w:eastAsia="Times New Roman" w:cstheme="minorHAnsi"/>
          <w:color w:val="212529"/>
          <w:sz w:val="18"/>
          <w:szCs w:val="18"/>
        </w:rPr>
        <w:t xml:space="preserve"> oznacza konieczne i odpowiednie zmiany i dostosowania, nie nakładające nieproporcjonalnego lub nadmiernego obciążenia, jeśli jest to potrzebne w konkretnym przypadku, w celu zapewnienia osobom</w:t>
      </w:r>
      <w:r w:rsidR="00C27003">
        <w:rPr>
          <w:rFonts w:eastAsia="Times New Roman" w:cstheme="minorHAnsi"/>
          <w:color w:val="212529"/>
          <w:sz w:val="18"/>
          <w:szCs w:val="18"/>
        </w:rPr>
        <w:t xml:space="preserve"> </w:t>
      </w:r>
      <w:r w:rsidRPr="00F03A9B">
        <w:rPr>
          <w:rFonts w:eastAsia="Times New Roman" w:cstheme="minorHAnsi"/>
          <w:color w:val="212529"/>
          <w:sz w:val="18"/>
          <w:szCs w:val="18"/>
        </w:rPr>
        <w:t xml:space="preserve">niepełnosprawnym możliwości korzystania z wszelkich praw człowieka i podstawowych wolności oraz ich wykonywania na zasadzie równości z innymi osobami. </w:t>
      </w:r>
    </w:p>
    <w:p w14:paraId="1DF7078D" w14:textId="5A7E2D89"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"Uniwersalne projektowanie"</w:t>
      </w:r>
      <w:r w:rsidRPr="00F03A9B">
        <w:rPr>
          <w:rFonts w:eastAsia="Times New Roman" w:cstheme="minorHAns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05022192" w14:textId="77777777" w:rsidR="00DD6CDC" w:rsidRDefault="00DD6CDC" w:rsidP="00F03A9B">
      <w:pPr>
        <w:spacing w:before="0" w:after="60" w:line="240" w:lineRule="auto"/>
        <w:outlineLvl w:val="2"/>
        <w:rPr>
          <w:rFonts w:eastAsia="Times New Roman" w:cstheme="minorHAnsi"/>
          <w:color w:val="004167"/>
          <w:sz w:val="18"/>
          <w:szCs w:val="18"/>
        </w:rPr>
      </w:pPr>
    </w:p>
    <w:p w14:paraId="28E97641" w14:textId="185B636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 Zasady ogólne</w:t>
      </w:r>
    </w:p>
    <w:p w14:paraId="1F6A60C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Niniejsza konwencja opiera się na następujących zasadach:</w:t>
      </w:r>
    </w:p>
    <w:p w14:paraId="4F0F5881" w14:textId="341CC11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przyrodzonej godności, autonomii osoby, w tym swobody dokonywania wyborów, a także poszanowanie niezależności osoby,</w:t>
      </w:r>
    </w:p>
    <w:p w14:paraId="1AC33F22" w14:textId="71838240"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niedyskryminacja,</w:t>
      </w:r>
    </w:p>
    <w:p w14:paraId="4F59AEE7" w14:textId="79884097"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pełny i skuteczny udział w społeczeństwie i integracja społeczna,</w:t>
      </w:r>
    </w:p>
    <w:p w14:paraId="3E97AC8F" w14:textId="0952515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odmienności i akceptacja osób niepełnosprawnych, będących częścią ludzkiej różnorodności oraz ludzkości,</w:t>
      </w:r>
    </w:p>
    <w:p w14:paraId="5BC3BF37" w14:textId="77D52FC2"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szans,</w:t>
      </w:r>
    </w:p>
    <w:p w14:paraId="7F8B95F1" w14:textId="4538E531"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dostępność,</w:t>
      </w:r>
    </w:p>
    <w:p w14:paraId="29042D26" w14:textId="5C37D2C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mężczyzn i kobiet,</w:t>
      </w:r>
    </w:p>
    <w:p w14:paraId="2044C22E" w14:textId="7BF3FCF5"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rozwijających się zdolności niepełnosprawnych dzieci oraz poszanowanie prawa dzieci niepełnosprawnych do zachowania tożsamości.</w:t>
      </w:r>
    </w:p>
    <w:p w14:paraId="389487EB" w14:textId="77777777" w:rsidR="00DD6CDC" w:rsidRDefault="00DD6CDC" w:rsidP="00F03A9B">
      <w:pPr>
        <w:spacing w:before="0" w:after="60" w:line="240" w:lineRule="auto"/>
        <w:outlineLvl w:val="2"/>
        <w:rPr>
          <w:rFonts w:eastAsia="Times New Roman" w:cstheme="minorHAnsi"/>
          <w:color w:val="004167"/>
          <w:sz w:val="18"/>
          <w:szCs w:val="18"/>
        </w:rPr>
      </w:pPr>
    </w:p>
    <w:p w14:paraId="08DA1B1B" w14:textId="3DCE90C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4 Obowiązki ogólne</w:t>
      </w:r>
    </w:p>
    <w:p w14:paraId="324E9DB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przyjęcia wszelkich odpowiednich środków ustawodawczych, administracyjnych i innych w celu wdrożenia praw uznanych w niniejszej konwencji,</w:t>
      </w:r>
    </w:p>
    <w:p w14:paraId="26AE5EAB" w14:textId="4E2908B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uwzględniania wymogu ochrony i popierania praw człowieka w odniesieniu do osób niepełnosprawnych w każdej polityce i każdym programie działania,</w:t>
      </w:r>
    </w:p>
    <w:p w14:paraId="68C3254E" w14:textId="040688D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wszelkich odpowiednich działań w celu wyeliminowania dyskryminacji ze względu na niepełnosprawność przez jakąkolwiek osobę, organizację lub prywatne przedsiębiorstwo,</w:t>
      </w:r>
    </w:p>
    <w:p w14:paraId="0BB9DD32" w14:textId="6F44E72B"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w:t>
      </w:r>
      <w:r w:rsidRPr="00C27003">
        <w:rPr>
          <w:rFonts w:eastAsia="Times New Roman" w:cstheme="minorHAnsi"/>
          <w:color w:val="212529"/>
          <w:sz w:val="18"/>
          <w:szCs w:val="18"/>
        </w:rPr>
        <w:lastRenderedPageBreak/>
        <w:t>szczególnych potrzeb osób niepełnosprawnych, a także zobowiązują się do popierania zasady uniwersalnego projektowania przy tworzeniu norm i wytycznych,</w:t>
      </w:r>
    </w:p>
    <w:p w14:paraId="7467868D" w14:textId="18B61B56"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2. W odniesieniu do praw gospodarczych, społecznych i kulturalnych, każde z Państw Stron zobowiązuje się podjąć kroki, wykorzystując maksymalnie dostępne mu środki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7D4B722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Postanowienia niniejszej konwencji rozciągają się na wszystkie części państw federalnych, bez jakichkolwiek ograniczeń lub wyjątków.</w:t>
      </w:r>
    </w:p>
    <w:p w14:paraId="2DC26D39" w14:textId="77777777" w:rsidR="00C27003" w:rsidRPr="00DD6CDC" w:rsidRDefault="00C27003" w:rsidP="00F03A9B">
      <w:pPr>
        <w:spacing w:before="0" w:after="60" w:line="240" w:lineRule="auto"/>
        <w:outlineLvl w:val="2"/>
        <w:rPr>
          <w:rFonts w:eastAsia="Times New Roman" w:cstheme="minorHAnsi"/>
          <w:b/>
          <w:bCs/>
          <w:color w:val="004167"/>
          <w:sz w:val="18"/>
          <w:szCs w:val="18"/>
        </w:rPr>
      </w:pPr>
    </w:p>
    <w:p w14:paraId="5268828A" w14:textId="00E6B535"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5 Równość i niedyskryminacja</w:t>
      </w:r>
    </w:p>
    <w:p w14:paraId="0E64BF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wszyscy ludzie są równi wobec prawa i są uprawnieni, bez jakiejkolwiek dyskryminacji, do jednakowej ochrony prawnej i jednakowych korzyści wynikających z prawa.</w:t>
      </w:r>
    </w:p>
    <w:p w14:paraId="4A16434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W celu popierania równości i likwidacji dyskryminacji, Państwa Strony podejmą wszelkie odpowiednie kroki celem zapewnienia racjonalnych usprawnień.</w:t>
      </w:r>
    </w:p>
    <w:p w14:paraId="786086F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6997E443" w14:textId="77777777" w:rsidR="00C27003" w:rsidRDefault="00C27003" w:rsidP="00F03A9B">
      <w:pPr>
        <w:spacing w:before="0" w:after="60" w:line="240" w:lineRule="auto"/>
        <w:outlineLvl w:val="2"/>
        <w:rPr>
          <w:rFonts w:eastAsia="Times New Roman" w:cstheme="minorHAnsi"/>
          <w:color w:val="004167"/>
          <w:sz w:val="18"/>
          <w:szCs w:val="18"/>
        </w:rPr>
      </w:pPr>
    </w:p>
    <w:p w14:paraId="2A26EE2D" w14:textId="16E4FBA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6 Niepełnosprawne kobiety</w:t>
      </w:r>
    </w:p>
    <w:p w14:paraId="328C079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1. Państwa Strony uznają, że niepełnosprawne kobiety i dziewczęta są narażone na wieloaspektową dyskryminację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w związku z tym, podejmą środki w celu zapewnienia pełnego i równego korzystania przez nie ze wszystkich praw człowieka i podstawowych wolności.</w:t>
      </w:r>
    </w:p>
    <w:p w14:paraId="410C247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5E43886" w14:textId="77777777" w:rsidR="00C27003" w:rsidRDefault="00C27003" w:rsidP="00F03A9B">
      <w:pPr>
        <w:spacing w:before="0" w:after="60" w:line="240" w:lineRule="auto"/>
        <w:outlineLvl w:val="2"/>
        <w:rPr>
          <w:rFonts w:eastAsia="Times New Roman" w:cstheme="minorHAnsi"/>
          <w:color w:val="004167"/>
          <w:sz w:val="18"/>
          <w:szCs w:val="18"/>
        </w:rPr>
      </w:pPr>
    </w:p>
    <w:p w14:paraId="09E0BA30" w14:textId="031CE0AF"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7 Niepełnosprawne dzieci</w:t>
      </w:r>
    </w:p>
    <w:p w14:paraId="0D5370B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55172B6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We wszystkich działaniach dotyczących dzieci niepełnosprawnych należy przede wszystkim kierować się najlepszym interesem dziecka.</w:t>
      </w:r>
    </w:p>
    <w:p w14:paraId="74E957A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94D660A" w14:textId="77777777" w:rsidR="00C27003" w:rsidRDefault="00C27003" w:rsidP="00F03A9B">
      <w:pPr>
        <w:spacing w:before="0" w:after="60" w:line="240" w:lineRule="auto"/>
        <w:outlineLvl w:val="2"/>
        <w:rPr>
          <w:rFonts w:eastAsia="Times New Roman" w:cstheme="minorHAnsi"/>
          <w:color w:val="004167"/>
          <w:sz w:val="18"/>
          <w:szCs w:val="18"/>
        </w:rPr>
      </w:pPr>
    </w:p>
    <w:p w14:paraId="36D55D57" w14:textId="1F5920D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8 Podnoszenie świadomości</w:t>
      </w:r>
    </w:p>
    <w:p w14:paraId="326AB63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podjąć natychmiastowe, skuteczne i odpowiednie działania w celu:</w:t>
      </w:r>
    </w:p>
    <w:p w14:paraId="42DC1246" w14:textId="4ED7B485"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zwalczania stereotypów, uprzedzeń i szkodliwych praktyk wobec osób niepełnosprawnych, w tym związanych z płcią i wiekiem, we wszystkich dziedzinach życia,</w:t>
      </w:r>
    </w:p>
    <w:p w14:paraId="4FB26430" w14:textId="18FC92F8"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promowania wiedzy o zdolnościach i wkładzie osób niepełnosprawnych.</w:t>
      </w:r>
    </w:p>
    <w:p w14:paraId="09BA53B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Do działań podejmowanych w tym celu należy:</w:t>
      </w:r>
    </w:p>
    <w:p w14:paraId="4C2B4C61" w14:textId="05A11A37"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inicjowanie i prowadzenie skutecznych kampanii nastawionych na podnoszenie poziomu świadomości społecznej, aby:</w:t>
      </w:r>
    </w:p>
    <w:p w14:paraId="341E1375" w14:textId="6742B521"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rozwijać wrażliwość na prawa osób niepełnosprawnych,</w:t>
      </w:r>
    </w:p>
    <w:p w14:paraId="00DD50C4" w14:textId="4A2E3E56"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pozytywne postrzeganie i większą świadomość społeczną dotyczącą osób niepełnosprawnych,</w:t>
      </w:r>
    </w:p>
    <w:p w14:paraId="457019D6" w14:textId="0FD5C8DF"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uznawanie umiejętności, zasług i zdolności osób niepełnosprawnych oraz ich wkładu w miejscu pracy i na rynku pracy,</w:t>
      </w:r>
    </w:p>
    <w:p w14:paraId="789C0E24" w14:textId="5ED9691F"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rozwijanie, na wszystkich szczeblach systemu edukacji, z uwzględnieniem wszystkich dzieci od najwcześniejszych lat, postawy poszanowania praw osób niepełnosprawnych,</w:t>
      </w:r>
    </w:p>
    <w:p w14:paraId="15D779DC" w14:textId="0069380E"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wszystkich środków masowego przekazu do przedstawiania wizerunku osób niepełnosprawnych w sposób zgodny z celem niniejszej konwencji,</w:t>
      </w:r>
    </w:p>
    <w:p w14:paraId="090B1784" w14:textId="7A9F1DEA" w:rsidR="00C27003" w:rsidRPr="00FC5FFE"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popieranie programów podnoszenia świadomości w sprawach dotyczących osób niepełnosprawnych i praw osób niepełnosprawnych.</w:t>
      </w:r>
    </w:p>
    <w:p w14:paraId="6BB61126" w14:textId="77777777" w:rsidR="00DD6CDC" w:rsidRDefault="00DD6CDC" w:rsidP="00F03A9B">
      <w:pPr>
        <w:spacing w:before="0" w:after="60" w:line="240" w:lineRule="auto"/>
        <w:outlineLvl w:val="2"/>
        <w:rPr>
          <w:rFonts w:eastAsia="Times New Roman" w:cstheme="minorHAnsi"/>
          <w:color w:val="004167"/>
          <w:sz w:val="18"/>
          <w:szCs w:val="18"/>
        </w:rPr>
      </w:pPr>
    </w:p>
    <w:p w14:paraId="4586A47C" w14:textId="352F1E9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9 Dostępność</w:t>
      </w:r>
    </w:p>
    <w:p w14:paraId="5960F02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budynków, dróg, transportu oraz innych urządzeń wewnętrznych i zewnętrznych, w tym szkół, mieszkań, instytucji zapewniających opiekę medyczną i miejsc pracy,</w:t>
      </w:r>
    </w:p>
    <w:p w14:paraId="07BAFF71" w14:textId="0DB8DDD3"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informacji, komunikacji i innych usług, w tym usług elektronicznych i służb ratowniczych.</w:t>
      </w:r>
    </w:p>
    <w:p w14:paraId="2BE64F6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odpowiednie środki w celu:</w:t>
      </w:r>
    </w:p>
    <w:p w14:paraId="3D818CA5" w14:textId="49518B9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opracowywania, ogłaszania i monitorowania wdrażania minimalnych standardów i wytycznych w sprawie dostępności urządzeń i usług ogólnie dostępnych lub powszechnie zapewnianych,</w:t>
      </w:r>
    </w:p>
    <w:p w14:paraId="2DFD6870" w14:textId="5A8A2F7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szkolenia wszystkim zainteresowanym na temat dostępności dla osób niepełnosprawnych,</w:t>
      </w:r>
    </w:p>
    <w:p w14:paraId="249B6F9F" w14:textId="72533636"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w ogólnodostępnych budynkach i innych obiektach oznakowania w alfabecie Braille’a oraz w formach łatwych do czytania i zrozumienia,</w:t>
      </w:r>
    </w:p>
    <w:p w14:paraId="7A15F6B5" w14:textId="27774DB1"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innych odpowiednich form pomocy i wsparcia osób niepełnosprawnych, aby zapewnić im dostęp do informacji,</w:t>
      </w:r>
    </w:p>
    <w:p w14:paraId="08241E39" w14:textId="2BC2460C"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dostępu osób niepełnosprawnych do nowych technologii i systemów informacyjno-komunikacyjnych, w tym do Internetu,</w:t>
      </w:r>
    </w:p>
    <w:p w14:paraId="6CA833D7" w14:textId="21901A3A"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602EFF37" w14:textId="77777777" w:rsidR="00DD6CDC" w:rsidRDefault="00DD6CDC" w:rsidP="00F03A9B">
      <w:pPr>
        <w:spacing w:before="0" w:after="60" w:line="240" w:lineRule="auto"/>
        <w:outlineLvl w:val="2"/>
        <w:rPr>
          <w:rFonts w:eastAsia="Times New Roman" w:cstheme="minorHAnsi"/>
          <w:color w:val="004167"/>
          <w:sz w:val="18"/>
          <w:szCs w:val="18"/>
        </w:rPr>
      </w:pPr>
    </w:p>
    <w:p w14:paraId="0BD9B5B8" w14:textId="42BCCDC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10 Prawo do życia</w:t>
      </w:r>
    </w:p>
    <w:p w14:paraId="3A1D1C0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3E9CA5F8" w14:textId="77777777" w:rsidR="00C27003" w:rsidRPr="00FC5FFE" w:rsidRDefault="00C27003" w:rsidP="00F03A9B">
      <w:pPr>
        <w:spacing w:before="0" w:after="60" w:line="240" w:lineRule="auto"/>
        <w:outlineLvl w:val="2"/>
        <w:rPr>
          <w:rFonts w:eastAsia="Times New Roman" w:cstheme="minorHAnsi"/>
          <w:color w:val="004167"/>
          <w:sz w:val="8"/>
          <w:szCs w:val="8"/>
        </w:rPr>
      </w:pPr>
    </w:p>
    <w:p w14:paraId="107381E6" w14:textId="77777777" w:rsidR="00DD6CDC" w:rsidRDefault="00DD6CDC" w:rsidP="00F03A9B">
      <w:pPr>
        <w:spacing w:before="0" w:after="60" w:line="240" w:lineRule="auto"/>
        <w:outlineLvl w:val="2"/>
        <w:rPr>
          <w:rFonts w:eastAsia="Times New Roman" w:cstheme="minorHAnsi"/>
          <w:b/>
          <w:bCs/>
          <w:color w:val="004167"/>
          <w:sz w:val="18"/>
          <w:szCs w:val="18"/>
        </w:rPr>
      </w:pPr>
    </w:p>
    <w:p w14:paraId="09C802C5" w14:textId="0601DC7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11 Sytuacje zagrożenia i sytuacje wymagające pomocy humanitarnej</w:t>
      </w:r>
    </w:p>
    <w:p w14:paraId="591F001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51B0911A" w14:textId="77777777" w:rsidR="00C27003" w:rsidRPr="00FC5FFE" w:rsidRDefault="00C27003" w:rsidP="00F03A9B">
      <w:pPr>
        <w:spacing w:before="0" w:after="60" w:line="240" w:lineRule="auto"/>
        <w:outlineLvl w:val="2"/>
        <w:rPr>
          <w:rFonts w:eastAsia="Times New Roman" w:cstheme="minorHAnsi"/>
          <w:color w:val="004167"/>
          <w:sz w:val="6"/>
          <w:szCs w:val="6"/>
        </w:rPr>
      </w:pPr>
    </w:p>
    <w:p w14:paraId="6A189CBE" w14:textId="77777777" w:rsidR="00DD6CDC" w:rsidRDefault="00DD6CDC" w:rsidP="00F03A9B">
      <w:pPr>
        <w:spacing w:before="0" w:after="60" w:line="240" w:lineRule="auto"/>
        <w:outlineLvl w:val="2"/>
        <w:rPr>
          <w:rFonts w:eastAsia="Times New Roman" w:cstheme="minorHAnsi"/>
          <w:b/>
          <w:bCs/>
          <w:color w:val="004167"/>
          <w:sz w:val="18"/>
          <w:szCs w:val="18"/>
        </w:rPr>
      </w:pPr>
    </w:p>
    <w:p w14:paraId="1552E82B" w14:textId="3A4AFEA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12 Równość wobec prawa</w:t>
      </w:r>
    </w:p>
    <w:p w14:paraId="28A1787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potwierdzają, że osoby niepełnosprawne mają prawo do uznania ich za podmioty prawa.</w:t>
      </w:r>
    </w:p>
    <w:p w14:paraId="5598161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uznają, że osoby niepełnosprawne mają zdolność prawną, na zasadzie równości z innymi osobami, we wszystkich aspektach życia.</w:t>
      </w:r>
    </w:p>
    <w:p w14:paraId="469489E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w celu zapewnienia osobom niepełnosprawnym dostępu do wsparcia, którego mogą potrzebować przy korzystaniu ze zdolności prawnej.</w:t>
      </w:r>
    </w:p>
    <w:p w14:paraId="4B7A83E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36234F3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7D602D9"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7A3F7A68" w14:textId="77777777" w:rsidR="00DD6CDC" w:rsidRDefault="00DD6CDC" w:rsidP="00F03A9B">
      <w:pPr>
        <w:spacing w:before="0" w:after="60" w:line="240" w:lineRule="auto"/>
        <w:outlineLvl w:val="2"/>
        <w:rPr>
          <w:rFonts w:eastAsia="Times New Roman" w:cstheme="minorHAnsi"/>
          <w:color w:val="004167"/>
          <w:sz w:val="18"/>
          <w:szCs w:val="18"/>
        </w:rPr>
      </w:pPr>
    </w:p>
    <w:p w14:paraId="03A20AEF" w14:textId="4D420ED2"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13 Dostęp do wymiaru sprawiedliwości</w:t>
      </w:r>
    </w:p>
    <w:p w14:paraId="7A8A172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EA783C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501396CF"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1239991C"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1B76EA6B" w14:textId="7047EC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14 Wolność i bezpieczeństwo osobiste</w:t>
      </w:r>
    </w:p>
    <w:p w14:paraId="3C0BDA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że osoby niepełnosprawne, na zasadzie równości z innymi osobami:</w:t>
      </w:r>
    </w:p>
    <w:p w14:paraId="2DBC9E0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będą korzystały z prawa do wolności i bezpieczeństwa osobistego,</w:t>
      </w:r>
    </w:p>
    <w:p w14:paraId="38072B3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3EF19AE1"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6EEDBE8B"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0610B692" w14:textId="46B37DCB"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15 Wolność od tortur lub okrutnego, nieludzkiego albo poniżającego traktowania lub karania</w:t>
      </w:r>
    </w:p>
    <w:p w14:paraId="4A38A24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Nikt nie będzie poddany torturom lub okrutnemu, nieludzkiemu lub poniżającemu traktowaniu, lub karaniu. W szczególności, nikt nie będzie poddany, bez swobodnie wyrażonej zgody, eksperymentom medycznym lub naukowym.</w:t>
      </w:r>
    </w:p>
    <w:p w14:paraId="79B57FA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144DFE1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8D7796F"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42F0683E" w14:textId="31B3C69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16 Wolność od wykorzystywania, przemocy i nadużyć</w:t>
      </w:r>
    </w:p>
    <w:p w14:paraId="1BDBDC2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0F18B888"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31FB72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1664D59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3563F9E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 xml:space="preserve">5. Państwa Strony ustanowią skuteczne ustawodawstwo i politykę, w tym ustawodawstwo i politykę na rzecz kobiet i dzieci, w celu zapewnienia, że przypadki wykorzystywania, przemocy i nadużyć wobec osób niepełnosprawnych będą identyfikowane, badane </w:t>
      </w:r>
      <w:proofErr w:type="gramStart"/>
      <w:r w:rsidRPr="00F03A9B">
        <w:rPr>
          <w:rFonts w:eastAsia="Times New Roman" w:cstheme="minorHAnsi"/>
          <w:color w:val="212529"/>
          <w:sz w:val="18"/>
          <w:szCs w:val="18"/>
        </w:rPr>
        <w:t>i,</w:t>
      </w:r>
      <w:proofErr w:type="gramEnd"/>
      <w:r w:rsidRPr="00F03A9B">
        <w:rPr>
          <w:rFonts w:eastAsia="Times New Roman" w:cstheme="minorHAnsi"/>
          <w:color w:val="212529"/>
          <w:sz w:val="18"/>
          <w:szCs w:val="18"/>
        </w:rPr>
        <w:t xml:space="preserve"> gdy to właściwe, ścigane.</w:t>
      </w:r>
    </w:p>
    <w:p w14:paraId="421DA3C1" w14:textId="77777777" w:rsidR="00C27003" w:rsidRPr="00C27003" w:rsidRDefault="00C27003" w:rsidP="00F03A9B">
      <w:pPr>
        <w:spacing w:before="0" w:after="60" w:line="240" w:lineRule="auto"/>
        <w:outlineLvl w:val="2"/>
        <w:rPr>
          <w:rFonts w:eastAsia="Times New Roman" w:cstheme="minorHAnsi"/>
          <w:color w:val="004167"/>
          <w:sz w:val="4"/>
          <w:szCs w:val="4"/>
        </w:rPr>
      </w:pPr>
    </w:p>
    <w:p w14:paraId="7177CCA5" w14:textId="77777777" w:rsidR="00DD6CDC" w:rsidRDefault="00DD6CDC" w:rsidP="00F03A9B">
      <w:pPr>
        <w:spacing w:before="0" w:after="60" w:line="240" w:lineRule="auto"/>
        <w:outlineLvl w:val="2"/>
        <w:rPr>
          <w:rFonts w:eastAsia="Times New Roman" w:cstheme="minorHAnsi"/>
          <w:color w:val="004167"/>
          <w:sz w:val="18"/>
          <w:szCs w:val="18"/>
        </w:rPr>
      </w:pPr>
    </w:p>
    <w:p w14:paraId="57779F4F" w14:textId="5D5A6F9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17 Ochrona integralności osobistej</w:t>
      </w:r>
    </w:p>
    <w:p w14:paraId="23278BF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Każda osoba niepełnosprawna ma prawo do poszanowania jej integralności fizycznej i psychicznej, na zasadzie równości z innymi osobami.</w:t>
      </w:r>
    </w:p>
    <w:p w14:paraId="161AD897"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49B5AD29" w14:textId="77777777" w:rsidR="00DD6CDC" w:rsidRDefault="00DD6CDC" w:rsidP="00F03A9B">
      <w:pPr>
        <w:spacing w:before="0" w:after="60" w:line="240" w:lineRule="auto"/>
        <w:outlineLvl w:val="2"/>
        <w:rPr>
          <w:rFonts w:eastAsia="Times New Roman" w:cstheme="minorHAnsi"/>
          <w:color w:val="004167"/>
          <w:sz w:val="18"/>
          <w:szCs w:val="18"/>
        </w:rPr>
      </w:pPr>
    </w:p>
    <w:p w14:paraId="3F315CA5" w14:textId="1BF2B92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18 Swoboda przemieszczania się i obywatelstwo</w:t>
      </w:r>
    </w:p>
    <w:p w14:paraId="63BBFE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będą miały prawo </w:t>
      </w:r>
      <w:proofErr w:type="gramStart"/>
      <w:r w:rsidRPr="00C27003">
        <w:rPr>
          <w:rFonts w:eastAsia="Times New Roman" w:cstheme="minorHAnsi"/>
          <w:color w:val="212529"/>
          <w:sz w:val="18"/>
          <w:szCs w:val="18"/>
        </w:rPr>
        <w:t>uzyskać  i</w:t>
      </w:r>
      <w:proofErr w:type="gramEnd"/>
      <w:r w:rsidRPr="00C27003">
        <w:rPr>
          <w:rFonts w:eastAsia="Times New Roman" w:cstheme="minorHAnsi"/>
          <w:color w:val="212529"/>
          <w:sz w:val="18"/>
          <w:szCs w:val="18"/>
        </w:rPr>
        <w:t xml:space="preserve"> zmienić obywatelstwo i nie będą pozbawiane obywatelstwa arbitralnie lub ze względu na niepełnosprawność,</w:t>
      </w:r>
    </w:p>
    <w:p w14:paraId="4A186AA7" w14:textId="6B041C2E"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25C07744" w14:textId="19C7EB1A"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mogły swobodnie opuścić jakikolwiek kraj, włączając w to własny,</w:t>
      </w:r>
    </w:p>
    <w:p w14:paraId="63AC2313" w14:textId="43C6AD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arbitralnie lub ze względu na niepełnosprawność, prawa wjazdu do własnego kraju.</w:t>
      </w:r>
    </w:p>
    <w:p w14:paraId="5DCA72A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2. Niepełnosprawne dzieci będą rejestrowane niezwłocznie po urodzeniu i od urodzenia mają prawo do nazwiska, prawo do nabycia obywatelstwa </w:t>
      </w:r>
      <w:proofErr w:type="gramStart"/>
      <w:r w:rsidRPr="00F03A9B">
        <w:rPr>
          <w:rFonts w:eastAsia="Times New Roman" w:cstheme="minorHAnsi"/>
          <w:color w:val="212529"/>
          <w:sz w:val="18"/>
          <w:szCs w:val="18"/>
        </w:rPr>
        <w:t>oraz,</w:t>
      </w:r>
      <w:proofErr w:type="gramEnd"/>
      <w:r w:rsidRPr="00F03A9B">
        <w:rPr>
          <w:rFonts w:eastAsia="Times New Roman" w:cstheme="minorHAnsi"/>
          <w:color w:val="212529"/>
          <w:sz w:val="18"/>
          <w:szCs w:val="18"/>
        </w:rPr>
        <w:t xml:space="preserve"> w miarę możliwości, mają prawo znać rodziców i podlegać ich opiece.</w:t>
      </w:r>
    </w:p>
    <w:p w14:paraId="333748BE"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95A13DA" w14:textId="77777777" w:rsidR="00DD6CDC" w:rsidRDefault="00DD6CDC" w:rsidP="00F03A9B">
      <w:pPr>
        <w:spacing w:before="0" w:after="60" w:line="240" w:lineRule="auto"/>
        <w:outlineLvl w:val="2"/>
        <w:rPr>
          <w:rFonts w:eastAsia="Times New Roman" w:cstheme="minorHAnsi"/>
          <w:color w:val="004167"/>
          <w:sz w:val="18"/>
          <w:szCs w:val="18"/>
        </w:rPr>
      </w:pPr>
    </w:p>
    <w:p w14:paraId="3A9D804E" w14:textId="59C0ED3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19 Prowadzenie życia samodzielnie i przy włączeniu w społeczeństwo</w:t>
      </w:r>
    </w:p>
    <w:p w14:paraId="4750120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C147BC6" w14:textId="14844553"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świadczone w społeczności lokalnej usługi i urządzenia dla ogółu ludności będą dostępne dla osób niepełnosprawnych, na zasadzie równości z innymi osobami oraz będą odpowiadać ich potrzebom.</w:t>
      </w:r>
    </w:p>
    <w:p w14:paraId="11FE3C78"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58DD0E2E" w14:textId="6FB872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20 Mobilność</w:t>
      </w:r>
    </w:p>
    <w:p w14:paraId="3375DD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skuteczne środki celem umożliwienia osobom niepełnosprawnym mobilności osobistej i możliwie największej samodzielności w tym zakresie, między innymi poprzez:</w:t>
      </w:r>
    </w:p>
    <w:p w14:paraId="4BCC66DC" w14:textId="0C36325B"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mobilności osób niepełnosprawnych, w sposób i w czasie przez nie wybranym i po przystępnej cenie,</w:t>
      </w:r>
    </w:p>
    <w:p w14:paraId="7B92D305" w14:textId="3A006060"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zapewnianie osobom niepełnosprawnym i wyspecjalizowanemu personelowi pracującemu z osobami niepełnosprawnymi szkolenia w zakresie umiejętności poruszania się,</w:t>
      </w:r>
    </w:p>
    <w:p w14:paraId="5213E291" w14:textId="72F6AF9D"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jednostek wytwarzających przedmioty wspierające poruszanie się, urządzenia i technologie wspomagające, do uwzględniania wszystkich aspektów mobilności osób niepełnosprawnych.</w:t>
      </w:r>
    </w:p>
    <w:p w14:paraId="1BC1A013" w14:textId="77777777" w:rsidR="00DD6CDC" w:rsidRDefault="00DD6CDC" w:rsidP="00F03A9B">
      <w:pPr>
        <w:spacing w:before="0" w:after="60" w:line="240" w:lineRule="auto"/>
        <w:outlineLvl w:val="2"/>
        <w:rPr>
          <w:rFonts w:eastAsia="Times New Roman" w:cstheme="minorHAnsi"/>
          <w:color w:val="004167"/>
          <w:sz w:val="18"/>
          <w:szCs w:val="18"/>
        </w:rPr>
      </w:pPr>
    </w:p>
    <w:p w14:paraId="5FE7AFF0" w14:textId="61628628"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21 Wolność wypowiadania się i wyrażania opinii oraz dostęp do informacji</w:t>
      </w:r>
    </w:p>
    <w:p w14:paraId="56556D2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 xml:space="preserve">akceptowanie i ułatwianie korzystania przez osoby niepełnosprawne w sprawach urzędowych z języków migowych, alfabetu Braille'a, komunikacji </w:t>
      </w:r>
      <w:proofErr w:type="spellStart"/>
      <w:r w:rsidRPr="00C27003">
        <w:rPr>
          <w:rFonts w:eastAsia="Times New Roman" w:cstheme="minorHAnsi"/>
          <w:color w:val="212529"/>
          <w:sz w:val="18"/>
          <w:szCs w:val="18"/>
        </w:rPr>
        <w:t>rozserzonej</w:t>
      </w:r>
      <w:proofErr w:type="spellEnd"/>
      <w:r w:rsidRPr="00C27003">
        <w:rPr>
          <w:rFonts w:eastAsia="Times New Roman" w:cstheme="minorHAnsi"/>
          <w:color w:val="212529"/>
          <w:sz w:val="18"/>
          <w:szCs w:val="18"/>
        </w:rPr>
        <w:t xml:space="preserve"> (augmentatywnej) i alternatywnej oraz wszelkich innych dostępnych środków, sposobów i form komunikowania się przez osoby niepełnosprawne, według ich wyboru,</w:t>
      </w:r>
    </w:p>
    <w:p w14:paraId="1420E07A" w14:textId="7F8C28FE"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4C506C6E" w14:textId="5D8C0408"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środków masowego przekazu, w tym dostawców informacji przez Internet, do zapewnienia, by ich usługi były dostępne dla osób niepełnosprawnych,</w:t>
      </w:r>
    </w:p>
    <w:p w14:paraId="445C9612" w14:textId="3AAF3CCA"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i popieranie korzystania z języków migowych.</w:t>
      </w:r>
    </w:p>
    <w:p w14:paraId="194E4E56" w14:textId="77777777" w:rsidR="00DD6CDC" w:rsidRDefault="00DD6CDC" w:rsidP="00F03A9B">
      <w:pPr>
        <w:spacing w:before="0" w:after="60" w:line="240" w:lineRule="auto"/>
        <w:outlineLvl w:val="2"/>
        <w:rPr>
          <w:rFonts w:eastAsia="Times New Roman" w:cstheme="minorHAnsi"/>
          <w:color w:val="004167"/>
          <w:sz w:val="18"/>
          <w:szCs w:val="18"/>
        </w:rPr>
      </w:pPr>
    </w:p>
    <w:p w14:paraId="5D3410F6" w14:textId="77777777" w:rsidR="00DD6CDC" w:rsidRDefault="00DD6CDC" w:rsidP="00F03A9B">
      <w:pPr>
        <w:spacing w:before="0" w:after="60" w:line="240" w:lineRule="auto"/>
        <w:outlineLvl w:val="2"/>
        <w:rPr>
          <w:rFonts w:eastAsia="Times New Roman" w:cstheme="minorHAnsi"/>
          <w:color w:val="004167"/>
          <w:sz w:val="18"/>
          <w:szCs w:val="18"/>
        </w:rPr>
      </w:pPr>
    </w:p>
    <w:p w14:paraId="2EF60FC6" w14:textId="6E26AF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22 Poszanowanie prywatności</w:t>
      </w:r>
    </w:p>
    <w:p w14:paraId="30C7F39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01D918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chronić poufność informacji osobistych, o zdrowiu i rehabilitacji osób niepełnosprawnych, na zasadzie równości z innymi osobami.</w:t>
      </w:r>
    </w:p>
    <w:p w14:paraId="1B31F777"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228960D5" w14:textId="77777777" w:rsidR="00DD6CDC" w:rsidRDefault="00DD6CDC" w:rsidP="00F03A9B">
      <w:pPr>
        <w:spacing w:before="0" w:after="60" w:line="240" w:lineRule="auto"/>
        <w:outlineLvl w:val="2"/>
        <w:rPr>
          <w:rFonts w:eastAsia="Times New Roman" w:cstheme="minorHAnsi"/>
          <w:color w:val="004167"/>
          <w:sz w:val="18"/>
          <w:szCs w:val="18"/>
        </w:rPr>
      </w:pPr>
    </w:p>
    <w:p w14:paraId="0080C619" w14:textId="6C1FFF1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23 Poszanowanie domu i rodziny</w:t>
      </w:r>
    </w:p>
    <w:p w14:paraId="673C61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zachowanie zdolności rozrodczych przez osoby niepełnosprawne, w tym przez dzieci, na zasadzie równości z innymi osobami.</w:t>
      </w:r>
    </w:p>
    <w:p w14:paraId="53EFB0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92DA05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566C4F6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4782B206"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6B43CAD2" w14:textId="77777777" w:rsidR="00DD6CDC" w:rsidRDefault="00DD6CDC" w:rsidP="00F03A9B">
      <w:pPr>
        <w:spacing w:before="0" w:after="60" w:line="240" w:lineRule="auto"/>
        <w:outlineLvl w:val="2"/>
        <w:rPr>
          <w:rFonts w:eastAsia="Times New Roman" w:cstheme="minorHAnsi"/>
          <w:b/>
          <w:bCs/>
          <w:color w:val="004167"/>
          <w:sz w:val="18"/>
          <w:szCs w:val="18"/>
        </w:rPr>
      </w:pPr>
    </w:p>
    <w:p w14:paraId="142E94DC" w14:textId="317B8901" w:rsidR="00F03A9B" w:rsidRPr="00DD6CDC" w:rsidRDefault="00F03A9B" w:rsidP="00F03A9B">
      <w:pPr>
        <w:spacing w:before="0" w:after="60" w:line="240" w:lineRule="auto"/>
        <w:outlineLvl w:val="2"/>
        <w:rPr>
          <w:rFonts w:eastAsia="Times New Roman" w:cstheme="minorHAnsi"/>
          <w:b/>
          <w:bCs/>
          <w:color w:val="004167"/>
        </w:rPr>
      </w:pPr>
      <w:r w:rsidRPr="00DD6CDC">
        <w:rPr>
          <w:rFonts w:eastAsia="Times New Roman" w:cstheme="minorHAnsi"/>
          <w:b/>
          <w:bCs/>
          <w:color w:val="004167"/>
        </w:rPr>
        <w:t>Artykuł 24 Edukacja</w:t>
      </w:r>
    </w:p>
    <w:p w14:paraId="5A11741E"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pełnego rozwoju potencjału oraz poczucia godności i własnej wartości, a także wzmocnienia poszanowania praw człowieka, podstawowych wolności i różnorodności ludzkiej,</w:t>
      </w:r>
    </w:p>
    <w:p w14:paraId="2B316113" w14:textId="44D3C04C"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rozwijania przez osoby niepełnosprawne ich osobowości, talentów i kreatywności, a także zdolności umysłowych i fizycznych, przy pełnym wykorzystaniu ich możliwości,</w:t>
      </w:r>
    </w:p>
    <w:p w14:paraId="2065D55E" w14:textId="662E9E02"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umożliwienia osobom niepełnosprawnym efektywnego udziału w wolnym społeczeństwie.</w:t>
      </w:r>
    </w:p>
    <w:p w14:paraId="7DB74B3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Realizując to prawo, Państwa Strony zapewnią, że:</w:t>
      </w:r>
    </w:p>
    <w:p w14:paraId="7BCD7589" w14:textId="6AE1CDC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lastRenderedPageBreak/>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wprowadzane będą racjonalne usprawnienia, zgodnie z indywidualnymi potrzebami,</w:t>
      </w:r>
    </w:p>
    <w:p w14:paraId="4A9BBA99" w14:textId="5BAE1BE9"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uzyskiwać niezbędne wsparcie, w ramach powszechnego systemu edukacji, celem ułatwienia ich skutecznej edukacji,</w:t>
      </w:r>
    </w:p>
    <w:p w14:paraId="53525586" w14:textId="2EAE7425"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stosowane będą skuteczne środki zindywidualizowanego wsparcia w środowisku, które maksymalizuje rozwój edukacyjny i społeczny, zgodnie z celem pełnego włączenia.</w:t>
      </w:r>
    </w:p>
    <w:p w14:paraId="18A7DCA2"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języka migowego i popieranie tożsamości językowej społeczności osób głuchych,</w:t>
      </w:r>
    </w:p>
    <w:p w14:paraId="735E04AE" w14:textId="285E033A"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3C6A7BC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65307B4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4797CD96" w14:textId="77777777" w:rsidR="00DD6CDC" w:rsidRDefault="00DD6CDC" w:rsidP="00F03A9B">
      <w:pPr>
        <w:spacing w:before="0" w:after="60" w:line="240" w:lineRule="auto"/>
        <w:outlineLvl w:val="2"/>
        <w:rPr>
          <w:rFonts w:eastAsia="Times New Roman" w:cstheme="minorHAnsi"/>
          <w:color w:val="004167"/>
          <w:sz w:val="18"/>
          <w:szCs w:val="18"/>
        </w:rPr>
      </w:pPr>
    </w:p>
    <w:p w14:paraId="5C1AB756" w14:textId="0ABE74E9"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25 Zdrowie</w:t>
      </w:r>
    </w:p>
    <w:p w14:paraId="07F853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świadczenie usług opieki zdrowotnej możliwie blisko społeczności, w których żyją osoby niepełnosprawne, w tym na obszarach wiejskich,</w:t>
      </w:r>
    </w:p>
    <w:p w14:paraId="1380FA01" w14:textId="4A5713C4"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68738B4A" w14:textId="6F56A179"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zapobiegać przypadkom odmowy udzielenia, ze względu na niepełnosprawność, opieki zdrowotnej lub usług zdrowotnych, albo pożywienia i płynów.</w:t>
      </w:r>
    </w:p>
    <w:p w14:paraId="71F53FC4"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33B382C1" w14:textId="25B6D42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26 Rehabilitacja</w:t>
      </w:r>
    </w:p>
    <w:p w14:paraId="08ABFD0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były dostępne od możliwie najwcześniejszego etapu i były oparte na </w:t>
      </w:r>
      <w:proofErr w:type="spellStart"/>
      <w:r w:rsidRPr="00C27003">
        <w:rPr>
          <w:rFonts w:eastAsia="Times New Roman" w:cstheme="minorHAnsi"/>
          <w:color w:val="212529"/>
          <w:sz w:val="18"/>
          <w:szCs w:val="18"/>
        </w:rPr>
        <w:t>multidyscyplinarnej</w:t>
      </w:r>
      <w:proofErr w:type="spellEnd"/>
      <w:r w:rsidRPr="00C27003">
        <w:rPr>
          <w:rFonts w:eastAsia="Times New Roman" w:cstheme="minorHAnsi"/>
          <w:color w:val="212529"/>
          <w:sz w:val="18"/>
          <w:szCs w:val="18"/>
        </w:rPr>
        <w:t xml:space="preserve"> ocenie indywidualnych potrzeb i potencjału,</w:t>
      </w:r>
    </w:p>
    <w:p w14:paraId="0F2985B8" w14:textId="46510F9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będą popierać rozwój szkolenia wstępnego i ustawicznego specjalistów i personelu pracujących w usługach rehabilitacji.</w:t>
      </w:r>
    </w:p>
    <w:p w14:paraId="3EBAA1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będą promować dostępność, znajomość i korzystanie w procesie rehabilitacji z urządzeń i technologii wspomagających, zaprojektowanych dla osób niepełnosprawnych.</w:t>
      </w:r>
    </w:p>
    <w:p w14:paraId="4E9536FA" w14:textId="77777777" w:rsidR="00DD6CDC" w:rsidRDefault="00DD6CDC" w:rsidP="00F03A9B">
      <w:pPr>
        <w:spacing w:before="0" w:after="60" w:line="240" w:lineRule="auto"/>
        <w:outlineLvl w:val="2"/>
        <w:rPr>
          <w:rFonts w:eastAsia="Times New Roman" w:cstheme="minorHAnsi"/>
          <w:b/>
          <w:bCs/>
          <w:color w:val="004167"/>
          <w:sz w:val="18"/>
          <w:szCs w:val="18"/>
        </w:rPr>
      </w:pPr>
    </w:p>
    <w:p w14:paraId="18D2E88C" w14:textId="689C4879"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27 Praca i zatrudnienie</w:t>
      </w:r>
    </w:p>
    <w:p w14:paraId="6E30010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5E15E825" w14:textId="1694BBB7"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by osoby niepełnosprawne korzystały z praw pracowniczych i z prawa do organizowania się w związki zawodowe, na zasadzie równości z innymi osobami,</w:t>
      </w:r>
    </w:p>
    <w:p w14:paraId="0977BC92" w14:textId="40CBCC7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zatrudnienia i rozwoju zawodowego osób niepełnosprawnych na rynku pracy oraz pomocy w znalezieniu, uzyskaniu i utrzymaniu zatrudnienia oraz powrocie do zatrudnienia,</w:t>
      </w:r>
    </w:p>
    <w:p w14:paraId="308E241A" w14:textId="2F27D28E"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samozatrudnienia, przedsiębiorczości, tworzenia spółdzielni i zakładania własnych przedsiębiorstw,</w:t>
      </w:r>
    </w:p>
    <w:p w14:paraId="580BC75F" w14:textId="574C17C6"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zatrudniania osób niepełnosprawnych w sektorze publicznym,</w:t>
      </w:r>
    </w:p>
    <w:p w14:paraId="56EC5DC1" w14:textId="236586A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zatrudniania osób niepełnosprawnych w sektorze prywatnym, poprzez odpowiednią politykę i środki, które mogą obejmować programy działań pozytywnych, zachęty i inne działania,</w:t>
      </w:r>
    </w:p>
    <w:p w14:paraId="44D59193" w14:textId="6291AB41"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wprowadzania racjonalnych usprawnień dla osób niepełnosprawnych w miejscu pracy,</w:t>
      </w:r>
    </w:p>
    <w:p w14:paraId="503E93C9" w14:textId="0217F44D"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zdobywania przez osoby niepełnosprawne doświadczenia zawodowego na otwartym rynku pracy,</w:t>
      </w:r>
    </w:p>
    <w:p w14:paraId="0BB868A1" w14:textId="67D94073"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programów rehabilitacji zawodowej, utrzymania pracy i powrotu do pracy, adresowanych do osób niepełnosprawnych.</w:t>
      </w:r>
    </w:p>
    <w:p w14:paraId="3C929D7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Państwa Strony zagwarantują, że osoby niepełnosprawne nie będą utrzymywane w stanie niewolnictwa lub poddaństwa i będą chronione, na zasadzie równości z innymi osobami, przed pracą przymusową lub obowiązkową.</w:t>
      </w:r>
    </w:p>
    <w:p w14:paraId="17F71D54" w14:textId="77777777" w:rsidR="00C27003" w:rsidRPr="00C27003" w:rsidRDefault="00C27003" w:rsidP="00F03A9B">
      <w:pPr>
        <w:spacing w:before="0" w:after="60" w:line="240" w:lineRule="auto"/>
        <w:outlineLvl w:val="2"/>
        <w:rPr>
          <w:rFonts w:eastAsia="Times New Roman" w:cstheme="minorHAnsi"/>
          <w:b/>
          <w:bCs/>
          <w:color w:val="004167"/>
          <w:sz w:val="8"/>
          <w:szCs w:val="8"/>
        </w:rPr>
      </w:pPr>
    </w:p>
    <w:p w14:paraId="1BF9280F" w14:textId="77777777" w:rsidR="00DD6CDC" w:rsidRDefault="00DD6CDC" w:rsidP="00F03A9B">
      <w:pPr>
        <w:spacing w:before="0" w:after="60" w:line="240" w:lineRule="auto"/>
        <w:outlineLvl w:val="2"/>
        <w:rPr>
          <w:rFonts w:eastAsia="Times New Roman" w:cstheme="minorHAnsi"/>
          <w:color w:val="004167"/>
          <w:sz w:val="18"/>
          <w:szCs w:val="18"/>
        </w:rPr>
      </w:pPr>
    </w:p>
    <w:p w14:paraId="5FAFA1D0" w14:textId="4D6AF9A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28 Odpowiednie warunki życia i ochrona socjalna</w:t>
      </w:r>
    </w:p>
    <w:p w14:paraId="6FDFA29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716E837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programów mieszkań komunalnych,</w:t>
      </w:r>
    </w:p>
    <w:p w14:paraId="464486EC" w14:textId="5FE5E08F"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ubezpieczenia i świadczeń emerytalnych.</w:t>
      </w:r>
    </w:p>
    <w:p w14:paraId="69D4FAB5" w14:textId="77777777" w:rsidR="00DD6CDC" w:rsidRDefault="00DD6CDC" w:rsidP="00F03A9B">
      <w:pPr>
        <w:spacing w:before="0" w:after="60" w:line="240" w:lineRule="auto"/>
        <w:outlineLvl w:val="2"/>
        <w:rPr>
          <w:rFonts w:eastAsia="Times New Roman" w:cstheme="minorHAnsi"/>
          <w:color w:val="004167"/>
          <w:sz w:val="18"/>
          <w:szCs w:val="18"/>
        </w:rPr>
      </w:pPr>
    </w:p>
    <w:p w14:paraId="4DF8F528" w14:textId="4082827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29 Udział w życiu politycznym i publicznym</w:t>
      </w:r>
    </w:p>
    <w:p w14:paraId="62E1EF2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zagwarantują osobom niepełnosprawnym prawa polityczne i możliwość korzystania z nich, na zasadzie równości z innymi osobami oraz zobowiązują się do:</w:t>
      </w:r>
    </w:p>
    <w:p w14:paraId="10A15D8E" w14:textId="5D372F86"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98EB9A6" w14:textId="5F9434D5"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zapewnienie, że tryb głosowania oraz stosowane w związku z nim urządzenia i materiały będą odpowiednie, dostępne i łatwe do zrozumienia i użycia,</w:t>
      </w:r>
    </w:p>
    <w:p w14:paraId="1374DD77" w14:textId="26A0506A"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0560CEA3" w14:textId="6CF53E1B"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gwarancje swobody wyrażania woli przez osoby niepełnosprawne występujące jako wyborcy </w:t>
      </w:r>
      <w:proofErr w:type="gramStart"/>
      <w:r w:rsidRPr="00C27003">
        <w:rPr>
          <w:rFonts w:eastAsia="Times New Roman" w:cstheme="minorHAnsi"/>
          <w:color w:val="212529"/>
          <w:sz w:val="18"/>
          <w:szCs w:val="18"/>
        </w:rPr>
        <w:t>i,</w:t>
      </w:r>
      <w:proofErr w:type="gramEnd"/>
      <w:r w:rsidRPr="00C27003">
        <w:rPr>
          <w:rFonts w:eastAsia="Times New Roman" w:cstheme="minorHAnsi"/>
          <w:color w:val="212529"/>
          <w:sz w:val="18"/>
          <w:szCs w:val="18"/>
        </w:rPr>
        <w:t xml:space="preserve"> w tym celu, tam gdzie to konieczne, zezwalanie osobom niepełnosprawnym, na ich życzenie, na korzystanie z pomocy w głosowaniu ze strony wybranej przez nie osoby;</w:t>
      </w:r>
    </w:p>
    <w:p w14:paraId="6DE403BA" w14:textId="29E57497"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5F6FDF78" w14:textId="04CE234F"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udziału w organizacjach pozarządowych i stowarzyszeniach uczestniczących w życiu publicznym i politycznym kraju, a także w działalności partii politycznych i zarządzania nimi,</w:t>
      </w:r>
    </w:p>
    <w:p w14:paraId="61DCE3D2" w14:textId="1E4D0890"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tworzenia organizacji osób niepełnosprawnych w celu reprezentowania osób niepełnosprawnych na szczeblu międzynarodowym, krajowym, regionalnym i lokalnym oraz przystępowania do takich organizacji.</w:t>
      </w:r>
    </w:p>
    <w:p w14:paraId="43356EB5" w14:textId="77777777" w:rsidR="00DD6CDC" w:rsidRDefault="00DD6CDC" w:rsidP="00F03A9B">
      <w:pPr>
        <w:spacing w:before="0" w:after="60" w:line="240" w:lineRule="auto"/>
        <w:outlineLvl w:val="2"/>
        <w:rPr>
          <w:rFonts w:eastAsia="Times New Roman" w:cstheme="minorHAnsi"/>
          <w:b/>
          <w:bCs/>
          <w:color w:val="004167"/>
          <w:sz w:val="18"/>
          <w:szCs w:val="18"/>
        </w:rPr>
      </w:pPr>
    </w:p>
    <w:p w14:paraId="721CD856" w14:textId="2AA2D0E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30 Udział w życiu kulturalnym, rekreacji, wypoczynku i sporcie</w:t>
      </w:r>
    </w:p>
    <w:p w14:paraId="57A44E6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materiałów w dziedzinie kultury w dostępnych dla nich formach,</w:t>
      </w:r>
    </w:p>
    <w:p w14:paraId="7D986A46" w14:textId="17A1E382"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programów telewizyjnych, filmów, teatru i innego rodzaju działalności kulturalnej, w dostępnych dla nich formach,</w:t>
      </w:r>
    </w:p>
    <w:p w14:paraId="5B31FB6F" w14:textId="0381EF83"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będą miały dostęp do miejsc działalności kulturalnej lub usług z nią związanych, takich jak teatry, muzea, kina, biblioteki i usługi turystyczne </w:t>
      </w:r>
      <w:proofErr w:type="gramStart"/>
      <w:r w:rsidRPr="00C27003">
        <w:rPr>
          <w:rFonts w:eastAsia="Times New Roman" w:cstheme="minorHAnsi"/>
          <w:color w:val="212529"/>
          <w:sz w:val="18"/>
          <w:szCs w:val="18"/>
        </w:rPr>
        <w:t>oraz,</w:t>
      </w:r>
      <w:proofErr w:type="gramEnd"/>
      <w:r w:rsidRPr="00C27003">
        <w:rPr>
          <w:rFonts w:eastAsia="Times New Roman" w:cstheme="minorHAnsi"/>
          <w:color w:val="212529"/>
          <w:sz w:val="18"/>
          <w:szCs w:val="18"/>
        </w:rPr>
        <w:t xml:space="preserve"> w miarę możliwości, będą miały dostęp do zabytków i miejsc ważnych dla kultury narodowej.</w:t>
      </w:r>
    </w:p>
    <w:p w14:paraId="2787C2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zachęcania osób niepełnosprawnych do udziału, w możliwie najszerszym zakresie, w powszechnej działalności sportowej na wszystkich poziomach i popierania tego udziału,</w:t>
      </w:r>
    </w:p>
    <w:p w14:paraId="766ED952" w14:textId="5CEC9E55"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zapewnienia osobom niepełnosprawnym możliwości organizacji i rozwoju działalności sportowej i rekreacyjnej uwzględniającej niepełnosprawność oraz możliwości udziału w takiej działalności </w:t>
      </w:r>
      <w:proofErr w:type="gramStart"/>
      <w:r w:rsidRPr="00C27003">
        <w:rPr>
          <w:rFonts w:eastAsia="Times New Roman" w:cstheme="minorHAnsi"/>
          <w:color w:val="212529"/>
          <w:sz w:val="18"/>
          <w:szCs w:val="18"/>
        </w:rPr>
        <w:t>i,</w:t>
      </w:r>
      <w:proofErr w:type="gramEnd"/>
      <w:r w:rsidRPr="00C27003">
        <w:rPr>
          <w:rFonts w:eastAsia="Times New Roman" w:cstheme="minorHAnsi"/>
          <w:color w:val="212529"/>
          <w:sz w:val="18"/>
          <w:szCs w:val="18"/>
        </w:rPr>
        <w:t xml:space="preserve"> w tym celu, zachęcania do zapewniania, na zasadzie równości z innymi osobami, odpowiedniego instruktażu, szkolenia i zasobów,</w:t>
      </w:r>
    </w:p>
    <w:p w14:paraId="15941029" w14:textId="569DAC72"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miejsc uprawiania sportu, rekreacji i turystyki,</w:t>
      </w:r>
    </w:p>
    <w:p w14:paraId="6C3CA1A0" w14:textId="02EC1950"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6D1161D2" w14:textId="6F52BE27"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usług świadczonych przez organizatorów działalności w zakresie rekreacji, turystyki, wypoczynku i sportu.</w:t>
      </w:r>
    </w:p>
    <w:p w14:paraId="090F020E" w14:textId="77777777" w:rsidR="00F03A9B" w:rsidRDefault="00F03A9B" w:rsidP="00150188">
      <w:pPr>
        <w:rPr>
          <w:rFonts w:ascii="Trajan Pro" w:hAnsi="Trajan Pro" w:cs="Tahoma"/>
          <w:b/>
          <w:color w:val="1F497D"/>
        </w:rPr>
      </w:pPr>
    </w:p>
    <w:p w14:paraId="0397F2D8" w14:textId="77777777" w:rsidR="00DD6CDC" w:rsidRPr="00F03A9B" w:rsidRDefault="00DD6CDC" w:rsidP="00150188">
      <w:pPr>
        <w:rPr>
          <w:rFonts w:ascii="Trajan Pro" w:hAnsi="Trajan Pro" w:cs="Tahoma"/>
          <w:b/>
          <w:color w:val="1F497D"/>
        </w:rPr>
      </w:pPr>
    </w:p>
    <w:p w14:paraId="2D2345C1" w14:textId="266234DB" w:rsidR="000108C9" w:rsidRDefault="000108C9" w:rsidP="00DD6CDC">
      <w:pPr>
        <w:jc w:val="both"/>
        <w:rPr>
          <w:rFonts w:ascii="Trajan Pro" w:hAnsi="Trajan Pro" w:cs="Tahoma"/>
          <w:b/>
          <w:color w:val="1F497D"/>
        </w:rPr>
      </w:pPr>
    </w:p>
    <w:p w14:paraId="2DB73A37" w14:textId="77777777" w:rsidR="00DD6CDC" w:rsidRDefault="00DD6CDC" w:rsidP="00DD6CDC">
      <w:pPr>
        <w:jc w:val="both"/>
        <w:rPr>
          <w:rFonts w:ascii="Trajan Pro" w:hAnsi="Trajan Pro" w:cs="Tahoma"/>
          <w:b/>
          <w:color w:val="1F497D"/>
        </w:rPr>
      </w:pPr>
    </w:p>
    <w:p w14:paraId="3A43B69F" w14:textId="77777777" w:rsidR="00DD6CDC" w:rsidRDefault="00DD6CDC">
      <w:pPr>
        <w:rPr>
          <w:caps/>
          <w:color w:val="FFFFFF" w:themeColor="background1"/>
          <w:spacing w:val="15"/>
          <w:sz w:val="22"/>
          <w:szCs w:val="22"/>
        </w:rPr>
      </w:pPr>
      <w:r>
        <w:br w:type="page"/>
      </w:r>
    </w:p>
    <w:p w14:paraId="6836E6BA" w14:textId="774C0409" w:rsidR="00647C88" w:rsidRDefault="00647C88" w:rsidP="000108C9">
      <w:pPr>
        <w:pStyle w:val="Nagwek1"/>
      </w:pPr>
      <w:r w:rsidRPr="005C6D92">
        <w:lastRenderedPageBreak/>
        <w:t>Zasad</w:t>
      </w:r>
      <w:r w:rsidR="00B91087">
        <w:t>a równości kobiet i mężczyzn</w:t>
      </w:r>
      <w:r>
        <w:t>:</w:t>
      </w:r>
    </w:p>
    <w:p w14:paraId="7C2BBBDE" w14:textId="1717019A" w:rsidR="001E15D5" w:rsidRPr="004A1A8A" w:rsidRDefault="001E15D5" w:rsidP="004A1A8A">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 xml:space="preserve">Wszystkie programy </w:t>
      </w:r>
      <w:r w:rsidR="008569A8" w:rsidRPr="004A1A8A">
        <w:rPr>
          <w:rFonts w:asciiTheme="minorHAnsi" w:hAnsiTheme="minorHAnsi" w:cstheme="minorHAnsi"/>
          <w:color w:val="212529"/>
          <w:sz w:val="21"/>
          <w:szCs w:val="21"/>
        </w:rPr>
        <w:t>wdrażane</w:t>
      </w:r>
      <w:r w:rsidRPr="004A1A8A">
        <w:rPr>
          <w:rFonts w:asciiTheme="minorHAnsi" w:hAnsiTheme="minorHAnsi" w:cstheme="minorHAnsi"/>
          <w:color w:val="212529"/>
          <w:sz w:val="21"/>
          <w:szCs w:val="21"/>
        </w:rPr>
        <w:t xml:space="preserve"> w ramach komponentu EFS+ </w:t>
      </w:r>
      <w:proofErr w:type="spellStart"/>
      <w:r w:rsidRPr="004A1A8A">
        <w:rPr>
          <w:rFonts w:asciiTheme="minorHAnsi" w:hAnsiTheme="minorHAnsi" w:cstheme="minorHAnsi"/>
          <w:color w:val="212529"/>
          <w:sz w:val="21"/>
          <w:szCs w:val="21"/>
        </w:rPr>
        <w:t>wspieraja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szanse dla wszystkich, bez dyskryminacji ze </w:t>
      </w:r>
      <w:proofErr w:type="spellStart"/>
      <w:r w:rsidRPr="004A1A8A">
        <w:rPr>
          <w:rFonts w:asciiTheme="minorHAnsi" w:hAnsiTheme="minorHAnsi" w:cstheme="minorHAnsi"/>
          <w:color w:val="212529"/>
          <w:sz w:val="21"/>
          <w:szCs w:val="21"/>
        </w:rPr>
        <w:t>względu</w:t>
      </w:r>
      <w:proofErr w:type="spellEnd"/>
      <w:r w:rsidRPr="004A1A8A">
        <w:rPr>
          <w:rFonts w:asciiTheme="minorHAnsi" w:hAnsiTheme="minorHAnsi" w:cstheme="minorHAnsi"/>
          <w:color w:val="212529"/>
          <w:sz w:val="21"/>
          <w:szCs w:val="21"/>
        </w:rPr>
        <w:t xml:space="preserve"> na </w:t>
      </w:r>
      <w:proofErr w:type="spellStart"/>
      <w:r w:rsidRPr="004A1A8A">
        <w:rPr>
          <w:rFonts w:asciiTheme="minorHAnsi" w:hAnsiTheme="minorHAnsi" w:cstheme="minorHAnsi"/>
          <w:color w:val="212529"/>
          <w:sz w:val="21"/>
          <w:szCs w:val="21"/>
        </w:rPr>
        <w:t>płec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rase</w:t>
      </w:r>
      <w:proofErr w:type="spellEnd"/>
      <w:r w:rsidRPr="004A1A8A">
        <w:rPr>
          <w:rFonts w:asciiTheme="minorHAnsi" w:hAnsiTheme="minorHAnsi" w:cstheme="minorHAnsi"/>
          <w:color w:val="212529"/>
          <w:sz w:val="21"/>
          <w:szCs w:val="21"/>
        </w:rPr>
        <w:t xml:space="preserve">̨, kolor </w:t>
      </w:r>
      <w:proofErr w:type="spellStart"/>
      <w:r w:rsidRPr="004A1A8A">
        <w:rPr>
          <w:rFonts w:asciiTheme="minorHAnsi" w:hAnsiTheme="minorHAnsi" w:cstheme="minorHAnsi"/>
          <w:color w:val="212529"/>
          <w:sz w:val="21"/>
          <w:szCs w:val="21"/>
        </w:rPr>
        <w:t>skóry</w:t>
      </w:r>
      <w:proofErr w:type="spellEnd"/>
      <w:r w:rsidRPr="004A1A8A">
        <w:rPr>
          <w:rFonts w:asciiTheme="minorHAnsi" w:hAnsiTheme="minorHAnsi" w:cstheme="minorHAnsi"/>
          <w:color w:val="212529"/>
          <w:sz w:val="21"/>
          <w:szCs w:val="21"/>
        </w:rPr>
        <w:t xml:space="preserve">, pochodzenie etniczne lub społeczne, cechy genetyczne, </w:t>
      </w:r>
      <w:proofErr w:type="spellStart"/>
      <w:r w:rsidRPr="004A1A8A">
        <w:rPr>
          <w:rFonts w:asciiTheme="minorHAnsi" w:hAnsiTheme="minorHAnsi" w:cstheme="minorHAnsi"/>
          <w:color w:val="212529"/>
          <w:sz w:val="21"/>
          <w:szCs w:val="21"/>
        </w:rPr>
        <w:t>język</w:t>
      </w:r>
      <w:proofErr w:type="spellEnd"/>
      <w:r w:rsidRPr="004A1A8A">
        <w:rPr>
          <w:rFonts w:asciiTheme="minorHAnsi" w:hAnsiTheme="minorHAnsi" w:cstheme="minorHAnsi"/>
          <w:color w:val="212529"/>
          <w:sz w:val="21"/>
          <w:szCs w:val="21"/>
        </w:rPr>
        <w:t xml:space="preserve">, religię lub przekonania,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polityczne lub wszelkie inne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przynależnośc</w:t>
      </w:r>
      <w:proofErr w:type="spellEnd"/>
      <w:r w:rsidRPr="004A1A8A">
        <w:rPr>
          <w:rFonts w:asciiTheme="minorHAnsi" w:hAnsiTheme="minorHAnsi" w:cstheme="minorHAnsi"/>
          <w:color w:val="212529"/>
          <w:sz w:val="21"/>
          <w:szCs w:val="21"/>
        </w:rPr>
        <w:t xml:space="preserve">́ do </w:t>
      </w:r>
      <w:proofErr w:type="spellStart"/>
      <w:r w:rsidRPr="004A1A8A">
        <w:rPr>
          <w:rFonts w:asciiTheme="minorHAnsi" w:hAnsiTheme="minorHAnsi" w:cstheme="minorHAnsi"/>
          <w:color w:val="212529"/>
          <w:sz w:val="21"/>
          <w:szCs w:val="21"/>
        </w:rPr>
        <w:t>mniejszości</w:t>
      </w:r>
      <w:proofErr w:type="spellEnd"/>
      <w:r w:rsidRPr="004A1A8A">
        <w:rPr>
          <w:rFonts w:asciiTheme="minorHAnsi" w:hAnsiTheme="minorHAnsi" w:cstheme="minorHAnsi"/>
          <w:color w:val="212529"/>
          <w:sz w:val="21"/>
          <w:szCs w:val="21"/>
        </w:rPr>
        <w:t xml:space="preserve"> narodowej, </w:t>
      </w:r>
      <w:proofErr w:type="spellStart"/>
      <w:r w:rsidRPr="004A1A8A">
        <w:rPr>
          <w:rFonts w:asciiTheme="minorHAnsi" w:hAnsiTheme="minorHAnsi" w:cstheme="minorHAnsi"/>
          <w:color w:val="212529"/>
          <w:sz w:val="21"/>
          <w:szCs w:val="21"/>
        </w:rPr>
        <w:t>majątek</w:t>
      </w:r>
      <w:proofErr w:type="spellEnd"/>
      <w:r w:rsidRPr="004A1A8A">
        <w:rPr>
          <w:rFonts w:asciiTheme="minorHAnsi" w:hAnsiTheme="minorHAnsi" w:cstheme="minorHAnsi"/>
          <w:color w:val="212529"/>
          <w:sz w:val="21"/>
          <w:szCs w:val="21"/>
        </w:rPr>
        <w:t xml:space="preserve">, urodzenie, </w:t>
      </w:r>
      <w:proofErr w:type="spellStart"/>
      <w:r w:rsidRPr="004A1A8A">
        <w:rPr>
          <w:rFonts w:asciiTheme="minorHAnsi" w:hAnsiTheme="minorHAnsi" w:cstheme="minorHAnsi"/>
          <w:color w:val="212529"/>
          <w:sz w:val="21"/>
          <w:szCs w:val="21"/>
        </w:rPr>
        <w:t>niepełnosprawnośc</w:t>
      </w:r>
      <w:proofErr w:type="spellEnd"/>
      <w:r w:rsidRPr="004A1A8A">
        <w:rPr>
          <w:rFonts w:asciiTheme="minorHAnsi" w:hAnsiTheme="minorHAnsi" w:cstheme="minorHAnsi"/>
          <w:color w:val="212529"/>
          <w:sz w:val="21"/>
          <w:szCs w:val="21"/>
        </w:rPr>
        <w:t xml:space="preserve">́, wiek lub orientację seksualną, na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etapie i w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procesie realizacji. Wspierane </w:t>
      </w:r>
      <w:proofErr w:type="spellStart"/>
      <w:r w:rsidRPr="004A1A8A">
        <w:rPr>
          <w:rFonts w:asciiTheme="minorHAnsi" w:hAnsiTheme="minorHAnsi" w:cstheme="minorHAnsi"/>
          <w:color w:val="212529"/>
          <w:sz w:val="21"/>
          <w:szCs w:val="21"/>
        </w:rPr>
        <w:t>sa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działania </w:t>
      </w:r>
      <w:proofErr w:type="spellStart"/>
      <w:r w:rsidRPr="004A1A8A">
        <w:rPr>
          <w:rFonts w:asciiTheme="minorHAnsi" w:hAnsiTheme="minorHAnsi" w:cstheme="minorHAnsi"/>
          <w:color w:val="212529"/>
          <w:sz w:val="21"/>
          <w:szCs w:val="21"/>
        </w:rPr>
        <w:t>promujące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powyższa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zasade</w:t>
      </w:r>
      <w:proofErr w:type="spellEnd"/>
      <w:r w:rsidRPr="004A1A8A">
        <w:rPr>
          <w:rFonts w:asciiTheme="minorHAnsi" w:hAnsiTheme="minorHAnsi" w:cstheme="minorHAnsi"/>
          <w:color w:val="212529"/>
          <w:sz w:val="21"/>
          <w:szCs w:val="21"/>
        </w:rPr>
        <w:t xml:space="preserve">̨ w ramach wszystkich </w:t>
      </w:r>
      <w:proofErr w:type="spellStart"/>
      <w:r w:rsidRPr="004A1A8A">
        <w:rPr>
          <w:rFonts w:asciiTheme="minorHAnsi" w:hAnsiTheme="minorHAnsi" w:cstheme="minorHAnsi"/>
          <w:color w:val="212529"/>
          <w:sz w:val="21"/>
          <w:szCs w:val="21"/>
        </w:rPr>
        <w:t>celów</w:t>
      </w:r>
      <w:proofErr w:type="spellEnd"/>
      <w:r w:rsidRPr="004A1A8A">
        <w:rPr>
          <w:rFonts w:asciiTheme="minorHAnsi" w:hAnsiTheme="minorHAnsi" w:cstheme="minorHAnsi"/>
          <w:color w:val="212529"/>
          <w:sz w:val="21"/>
          <w:szCs w:val="21"/>
        </w:rPr>
        <w:t xml:space="preserve"> EFS+. </w:t>
      </w:r>
    </w:p>
    <w:p w14:paraId="161BEF32" w14:textId="4A8DD5CA" w:rsidR="00B91087" w:rsidRPr="004A1A8A" w:rsidRDefault="00B91087" w:rsidP="00DD6CDC">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Zgodnie z Wytyczn</w:t>
      </w:r>
      <w:r w:rsidR="001E15D5" w:rsidRPr="004A1A8A">
        <w:rPr>
          <w:rFonts w:asciiTheme="minorHAnsi" w:hAnsiTheme="minorHAnsi" w:cstheme="minorHAnsi"/>
          <w:color w:val="212529"/>
          <w:sz w:val="21"/>
          <w:szCs w:val="21"/>
        </w:rPr>
        <w:t>ymi</w:t>
      </w:r>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dotycząc</w:t>
      </w:r>
      <w:r w:rsidR="001E15D5" w:rsidRPr="004A1A8A">
        <w:rPr>
          <w:rFonts w:asciiTheme="minorHAnsi" w:hAnsiTheme="minorHAnsi" w:cstheme="minorHAnsi"/>
          <w:color w:val="212529"/>
          <w:sz w:val="21"/>
          <w:szCs w:val="21"/>
        </w:rPr>
        <w:t>ymi</w:t>
      </w:r>
      <w:proofErr w:type="spellEnd"/>
      <w:r w:rsidRPr="004A1A8A">
        <w:rPr>
          <w:rFonts w:asciiTheme="minorHAnsi" w:hAnsiTheme="minorHAnsi" w:cstheme="minorHAnsi"/>
          <w:color w:val="212529"/>
          <w:sz w:val="21"/>
          <w:szCs w:val="21"/>
        </w:rPr>
        <w:t xml:space="preserve"> realizacji zasad </w:t>
      </w:r>
      <w:proofErr w:type="spellStart"/>
      <w:r w:rsidRPr="004A1A8A">
        <w:rPr>
          <w:rFonts w:asciiTheme="minorHAnsi" w:hAnsiTheme="minorHAnsi" w:cstheme="minorHAnsi"/>
          <w:color w:val="212529"/>
          <w:sz w:val="21"/>
          <w:szCs w:val="21"/>
        </w:rPr>
        <w:t>równościowych</w:t>
      </w:r>
      <w:proofErr w:type="spellEnd"/>
      <w:r w:rsidRPr="004A1A8A">
        <w:rPr>
          <w:rFonts w:asciiTheme="minorHAnsi" w:hAnsiTheme="minorHAnsi" w:cstheme="minorHAnsi"/>
          <w:color w:val="212529"/>
          <w:sz w:val="21"/>
          <w:szCs w:val="21"/>
        </w:rPr>
        <w:t xml:space="preserve"> w ramach funduszy unijnych na lata 2021-2027 </w:t>
      </w:r>
      <w:r w:rsidR="001E15D5" w:rsidRPr="004A1A8A">
        <w:rPr>
          <w:rFonts w:asciiTheme="minorHAnsi" w:hAnsiTheme="minorHAnsi" w:cstheme="minorHAnsi"/>
          <w:b/>
          <w:bCs/>
          <w:color w:val="212529"/>
          <w:sz w:val="21"/>
          <w:szCs w:val="21"/>
        </w:rPr>
        <w:t>Z</w:t>
      </w:r>
      <w:r w:rsidRPr="004A1A8A">
        <w:rPr>
          <w:rFonts w:asciiTheme="minorHAnsi" w:hAnsiTheme="minorHAnsi" w:cstheme="minorHAnsi"/>
          <w:b/>
          <w:bCs/>
          <w:color w:val="212529"/>
          <w:sz w:val="21"/>
          <w:szCs w:val="21"/>
        </w:rPr>
        <w:t>asada równości kobiet i mężczyzn</w:t>
      </w:r>
      <w:r w:rsidRPr="004A1A8A">
        <w:rPr>
          <w:rFonts w:asciiTheme="minorHAnsi" w:hAnsiTheme="minorHAnsi" w:cstheme="minorHAnsi"/>
          <w:color w:val="212529"/>
          <w:sz w:val="21"/>
          <w:szCs w:val="21"/>
        </w:rPr>
        <w:t xml:space="preserve"> </w:t>
      </w:r>
      <w:r w:rsidR="00DD6CDC">
        <w:rPr>
          <w:rFonts w:asciiTheme="minorHAnsi" w:hAnsiTheme="minorHAnsi" w:cstheme="minorHAnsi"/>
          <w:color w:val="212529"/>
          <w:sz w:val="21"/>
          <w:szCs w:val="21"/>
        </w:rPr>
        <w:t>(</w:t>
      </w:r>
      <w:proofErr w:type="spellStart"/>
      <w:r w:rsidR="00DD6CDC">
        <w:rPr>
          <w:rFonts w:asciiTheme="minorHAnsi" w:hAnsiTheme="minorHAnsi" w:cstheme="minorHAnsi"/>
          <w:color w:val="212529"/>
          <w:sz w:val="21"/>
          <w:szCs w:val="21"/>
        </w:rPr>
        <w:t>ZRKiM</w:t>
      </w:r>
      <w:proofErr w:type="spellEnd"/>
      <w:r w:rsidR="00DD6CDC">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to </w:t>
      </w:r>
      <w:proofErr w:type="spellStart"/>
      <w:r w:rsidRPr="004A1A8A">
        <w:rPr>
          <w:rFonts w:asciiTheme="minorHAnsi" w:hAnsiTheme="minorHAnsi" w:cstheme="minorHAnsi"/>
          <w:color w:val="212529"/>
          <w:sz w:val="21"/>
          <w:szCs w:val="21"/>
        </w:rPr>
        <w:t>wdrożenie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działan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mających</w:t>
      </w:r>
      <w:proofErr w:type="spellEnd"/>
      <w:r w:rsidRPr="004A1A8A">
        <w:rPr>
          <w:rFonts w:asciiTheme="minorHAnsi" w:hAnsiTheme="minorHAnsi" w:cstheme="minorHAnsi"/>
          <w:color w:val="212529"/>
          <w:sz w:val="21"/>
          <w:szCs w:val="21"/>
        </w:rPr>
        <w:t xml:space="preserve"> na celu </w:t>
      </w:r>
      <w:proofErr w:type="spellStart"/>
      <w:r w:rsidRPr="004A1A8A">
        <w:rPr>
          <w:rFonts w:asciiTheme="minorHAnsi" w:hAnsiTheme="minorHAnsi" w:cstheme="minorHAnsi"/>
          <w:color w:val="212529"/>
          <w:sz w:val="21"/>
          <w:szCs w:val="21"/>
        </w:rPr>
        <w:t>osiągnięcie</w:t>
      </w:r>
      <w:proofErr w:type="spellEnd"/>
      <w:r w:rsidRPr="004A1A8A">
        <w:rPr>
          <w:rFonts w:asciiTheme="minorHAnsi" w:hAnsiTheme="minorHAnsi" w:cstheme="minorHAnsi"/>
          <w:color w:val="212529"/>
          <w:sz w:val="21"/>
          <w:szCs w:val="21"/>
        </w:rPr>
        <w:t xml:space="preserve"> stanu,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kobietom i </w:t>
      </w:r>
      <w:proofErr w:type="spellStart"/>
      <w:r w:rsidRPr="004A1A8A">
        <w:rPr>
          <w:rFonts w:asciiTheme="minorHAnsi" w:hAnsiTheme="minorHAnsi" w:cstheme="minorHAnsi"/>
          <w:color w:val="212529"/>
          <w:sz w:val="21"/>
          <w:szCs w:val="21"/>
        </w:rPr>
        <w:t>mężczyznom</w:t>
      </w:r>
      <w:proofErr w:type="spellEnd"/>
      <w:r w:rsidRPr="004A1A8A">
        <w:rPr>
          <w:rFonts w:asciiTheme="minorHAnsi" w:hAnsiTheme="minorHAnsi" w:cstheme="minorHAnsi"/>
          <w:color w:val="212529"/>
          <w:sz w:val="21"/>
          <w:szCs w:val="21"/>
        </w:rPr>
        <w:t xml:space="preserve"> przypisuje </w:t>
      </w:r>
      <w:proofErr w:type="spellStart"/>
      <w:r w:rsidRPr="004A1A8A">
        <w:rPr>
          <w:rFonts w:asciiTheme="minorHAnsi" w:hAnsiTheme="minorHAnsi" w:cstheme="minorHAnsi"/>
          <w:color w:val="212529"/>
          <w:sz w:val="21"/>
          <w:szCs w:val="21"/>
        </w:rPr>
        <w:t>sie</w:t>
      </w:r>
      <w:proofErr w:type="spellEnd"/>
      <w:r w:rsidRPr="004A1A8A">
        <w:rPr>
          <w:rFonts w:asciiTheme="minorHAnsi" w:hAnsiTheme="minorHAnsi" w:cstheme="minorHAnsi"/>
          <w:color w:val="212529"/>
          <w:sz w:val="21"/>
          <w:szCs w:val="21"/>
        </w:rPr>
        <w:t xml:space="preserve">̨ taką samą </w:t>
      </w:r>
      <w:proofErr w:type="spellStart"/>
      <w:r w:rsidRPr="004A1A8A">
        <w:rPr>
          <w:rFonts w:asciiTheme="minorHAnsi" w:hAnsiTheme="minorHAnsi" w:cstheme="minorHAnsi"/>
          <w:color w:val="212529"/>
          <w:sz w:val="21"/>
          <w:szCs w:val="21"/>
        </w:rPr>
        <w:t>wartośc</w:t>
      </w:r>
      <w:proofErr w:type="spellEnd"/>
      <w:r w:rsidRPr="004A1A8A">
        <w:rPr>
          <w:rFonts w:asciiTheme="minorHAnsi" w:hAnsiTheme="minorHAnsi" w:cstheme="minorHAnsi"/>
          <w:color w:val="212529"/>
          <w:sz w:val="21"/>
          <w:szCs w:val="21"/>
        </w:rPr>
        <w:t xml:space="preserve">́ społeczną,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prawa i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obowiązki</w:t>
      </w:r>
      <w:proofErr w:type="spellEnd"/>
      <w:r w:rsidRPr="004A1A8A">
        <w:rPr>
          <w:rFonts w:asciiTheme="minorHAnsi" w:hAnsiTheme="minorHAnsi" w:cstheme="minorHAnsi"/>
          <w:color w:val="212529"/>
          <w:sz w:val="21"/>
          <w:szCs w:val="21"/>
        </w:rPr>
        <w:t xml:space="preserve">.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stan,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kobiety i </w:t>
      </w:r>
      <w:proofErr w:type="spellStart"/>
      <w:r w:rsidRPr="004A1A8A">
        <w:rPr>
          <w:rFonts w:asciiTheme="minorHAnsi" w:hAnsiTheme="minorHAnsi" w:cstheme="minorHAnsi"/>
          <w:color w:val="212529"/>
          <w:sz w:val="21"/>
          <w:szCs w:val="21"/>
        </w:rPr>
        <w:t>mężczyźni</w:t>
      </w:r>
      <w:proofErr w:type="spellEnd"/>
      <w:r w:rsidRPr="004A1A8A">
        <w:rPr>
          <w:rFonts w:asciiTheme="minorHAnsi" w:hAnsiTheme="minorHAnsi" w:cstheme="minorHAnsi"/>
          <w:color w:val="212529"/>
          <w:sz w:val="21"/>
          <w:szCs w:val="21"/>
        </w:rPr>
        <w:t xml:space="preserve"> mają </w:t>
      </w:r>
      <w:proofErr w:type="spellStart"/>
      <w:r w:rsidRPr="004A1A8A">
        <w:rPr>
          <w:rFonts w:asciiTheme="minorHAnsi" w:hAnsiTheme="minorHAnsi" w:cstheme="minorHAnsi"/>
          <w:color w:val="212529"/>
          <w:sz w:val="21"/>
          <w:szCs w:val="21"/>
        </w:rPr>
        <w:t>równy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dostęp</w:t>
      </w:r>
      <w:proofErr w:type="spellEnd"/>
      <w:r w:rsidRPr="004A1A8A">
        <w:rPr>
          <w:rFonts w:asciiTheme="minorHAnsi" w:hAnsiTheme="minorHAnsi" w:cstheme="minorHAnsi"/>
          <w:color w:val="212529"/>
          <w:sz w:val="21"/>
          <w:szCs w:val="21"/>
        </w:rPr>
        <w:t xml:space="preserve"> do korzystania z </w:t>
      </w:r>
      <w:proofErr w:type="spellStart"/>
      <w:r w:rsidRPr="004A1A8A">
        <w:rPr>
          <w:rFonts w:asciiTheme="minorHAnsi" w:hAnsiTheme="minorHAnsi" w:cstheme="minorHAnsi"/>
          <w:color w:val="212529"/>
          <w:sz w:val="21"/>
          <w:szCs w:val="21"/>
        </w:rPr>
        <w:t>zasobów</w:t>
      </w:r>
      <w:proofErr w:type="spellEnd"/>
      <w:r w:rsidRPr="004A1A8A">
        <w:rPr>
          <w:rFonts w:asciiTheme="minorHAnsi" w:hAnsiTheme="minorHAnsi" w:cstheme="minorHAnsi"/>
          <w:color w:val="212529"/>
          <w:sz w:val="21"/>
          <w:szCs w:val="21"/>
        </w:rPr>
        <w:t xml:space="preserve"> (np. </w:t>
      </w:r>
      <w:proofErr w:type="spellStart"/>
      <w:r w:rsidRPr="004A1A8A">
        <w:rPr>
          <w:rFonts w:asciiTheme="minorHAnsi" w:hAnsiTheme="minorHAnsi" w:cstheme="minorHAnsi"/>
          <w:color w:val="212529"/>
          <w:sz w:val="21"/>
          <w:szCs w:val="21"/>
        </w:rPr>
        <w:t>środki</w:t>
      </w:r>
      <w:proofErr w:type="spellEnd"/>
      <w:r w:rsidRPr="004A1A8A">
        <w:rPr>
          <w:rFonts w:asciiTheme="minorHAnsi" w:hAnsiTheme="minorHAnsi" w:cstheme="minorHAnsi"/>
          <w:color w:val="212529"/>
          <w:sz w:val="21"/>
          <w:szCs w:val="21"/>
        </w:rPr>
        <w:t xml:space="preserve"> finansowe, szanse rozwoju). Zasada ta ma </w:t>
      </w:r>
      <w:proofErr w:type="spellStart"/>
      <w:r w:rsidRPr="004A1A8A">
        <w:rPr>
          <w:rFonts w:asciiTheme="minorHAnsi" w:hAnsiTheme="minorHAnsi" w:cstheme="minorHAnsi"/>
          <w:color w:val="212529"/>
          <w:sz w:val="21"/>
          <w:szCs w:val="21"/>
        </w:rPr>
        <w:t>gwarantowac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możliwośc</w:t>
      </w:r>
      <w:proofErr w:type="spellEnd"/>
      <w:r w:rsidRPr="004A1A8A">
        <w:rPr>
          <w:rFonts w:asciiTheme="minorHAnsi" w:hAnsiTheme="minorHAnsi" w:cstheme="minorHAnsi"/>
          <w:color w:val="212529"/>
          <w:sz w:val="21"/>
          <w:szCs w:val="21"/>
        </w:rPr>
        <w:t xml:space="preserve">́ wyboru drogi </w:t>
      </w:r>
      <w:proofErr w:type="spellStart"/>
      <w:r w:rsidRPr="004A1A8A">
        <w:rPr>
          <w:rFonts w:asciiTheme="minorHAnsi" w:hAnsiTheme="minorHAnsi" w:cstheme="minorHAnsi"/>
          <w:color w:val="212529"/>
          <w:sz w:val="21"/>
          <w:szCs w:val="21"/>
        </w:rPr>
        <w:t>życiowej</w:t>
      </w:r>
      <w:proofErr w:type="spellEnd"/>
      <w:r w:rsidRPr="004A1A8A">
        <w:rPr>
          <w:rFonts w:asciiTheme="minorHAnsi" w:hAnsiTheme="minorHAnsi" w:cstheme="minorHAnsi"/>
          <w:color w:val="212529"/>
          <w:sz w:val="21"/>
          <w:szCs w:val="21"/>
        </w:rPr>
        <w:t xml:space="preserve"> bez </w:t>
      </w:r>
      <w:proofErr w:type="spellStart"/>
      <w:r w:rsidRPr="004A1A8A">
        <w:rPr>
          <w:rFonts w:asciiTheme="minorHAnsi" w:hAnsiTheme="minorHAnsi" w:cstheme="minorHAnsi"/>
          <w:color w:val="212529"/>
          <w:sz w:val="21"/>
          <w:szCs w:val="21"/>
        </w:rPr>
        <w:t>ograniczen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wynikających</w:t>
      </w:r>
      <w:proofErr w:type="spellEnd"/>
      <w:r w:rsidRPr="004A1A8A">
        <w:rPr>
          <w:rFonts w:asciiTheme="minorHAnsi" w:hAnsiTheme="minorHAnsi" w:cstheme="minorHAnsi"/>
          <w:color w:val="212529"/>
          <w:sz w:val="21"/>
          <w:szCs w:val="21"/>
        </w:rPr>
        <w:t xml:space="preserve"> ze </w:t>
      </w:r>
      <w:proofErr w:type="spellStart"/>
      <w:r w:rsidRPr="004A1A8A">
        <w:rPr>
          <w:rFonts w:asciiTheme="minorHAnsi" w:hAnsiTheme="minorHAnsi" w:cstheme="minorHAnsi"/>
          <w:color w:val="212529"/>
          <w:sz w:val="21"/>
          <w:szCs w:val="21"/>
        </w:rPr>
        <w:t>stereotypów</w:t>
      </w:r>
      <w:proofErr w:type="spellEnd"/>
      <w:r w:rsidRPr="004A1A8A">
        <w:rPr>
          <w:rFonts w:asciiTheme="minorHAnsi" w:hAnsiTheme="minorHAnsi" w:cstheme="minorHAnsi"/>
          <w:color w:val="212529"/>
          <w:sz w:val="21"/>
          <w:szCs w:val="21"/>
        </w:rPr>
        <w:t xml:space="preserve"> płci. Jest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uwzględnianie</w:t>
      </w:r>
      <w:proofErr w:type="spellEnd"/>
      <w:r w:rsidRPr="004A1A8A">
        <w:rPr>
          <w:rFonts w:asciiTheme="minorHAnsi" w:hAnsiTheme="minorHAnsi" w:cstheme="minorHAnsi"/>
          <w:color w:val="212529"/>
          <w:sz w:val="21"/>
          <w:szCs w:val="21"/>
        </w:rPr>
        <w:t xml:space="preserve"> perspektywy płci w</w:t>
      </w:r>
      <w:r w:rsidR="001E15D5" w:rsidRPr="004A1A8A">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każdym z realizowanych projektów – także </w:t>
      </w:r>
      <w:r w:rsidR="008569A8" w:rsidRPr="004A1A8A">
        <w:rPr>
          <w:rFonts w:asciiTheme="minorHAnsi" w:hAnsiTheme="minorHAnsi" w:cstheme="minorHAnsi"/>
          <w:color w:val="212529"/>
          <w:sz w:val="21"/>
          <w:szCs w:val="21"/>
        </w:rPr>
        <w:t>naszym.</w:t>
      </w:r>
      <w:r w:rsidR="00DD6CDC">
        <w:rPr>
          <w:rFonts w:asciiTheme="minorHAnsi" w:hAnsiTheme="minorHAnsi" w:cstheme="minorHAnsi"/>
          <w:color w:val="212529"/>
          <w:sz w:val="21"/>
          <w:szCs w:val="21"/>
        </w:rPr>
        <w:t xml:space="preserve"> W naszym przypadku staramy się w projekcie dbać o te zasady w kontekście wspierania naszych uczniów i uczennic oraz pracowników. </w:t>
      </w:r>
    </w:p>
    <w:p w14:paraId="162A9247" w14:textId="6EE14A72" w:rsidR="00DD6CDC" w:rsidRPr="00DD6CDC" w:rsidRDefault="00DD6CDC" w:rsidP="00DD6CDC">
      <w:pPr>
        <w:pStyle w:val="NormalnyWeb"/>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Projekt ma pozytywny wpływ na </w:t>
      </w:r>
      <w:proofErr w:type="spellStart"/>
      <w:r>
        <w:rPr>
          <w:rFonts w:asciiTheme="minorHAnsi" w:hAnsiTheme="minorHAnsi" w:cstheme="minorHAnsi"/>
          <w:color w:val="212529"/>
          <w:sz w:val="21"/>
          <w:szCs w:val="21"/>
        </w:rPr>
        <w:t>ZR</w:t>
      </w:r>
      <w:r w:rsidRPr="00DD6CDC">
        <w:rPr>
          <w:rFonts w:asciiTheme="minorHAnsi" w:hAnsiTheme="minorHAnsi" w:cstheme="minorHAnsi" w:hint="eastAsia"/>
          <w:color w:val="212529"/>
          <w:sz w:val="21"/>
          <w:szCs w:val="21"/>
        </w:rPr>
        <w:t>KiM</w:t>
      </w:r>
      <w:proofErr w:type="spellEnd"/>
      <w:r w:rsidRPr="00DD6CDC">
        <w:rPr>
          <w:rFonts w:asciiTheme="minorHAnsi" w:hAnsiTheme="minorHAnsi" w:cstheme="minorHAnsi" w:hint="eastAsia"/>
          <w:color w:val="212529"/>
          <w:sz w:val="21"/>
          <w:szCs w:val="21"/>
        </w:rPr>
        <w:t xml:space="preserve"> nie tylko poprzez promowanie </w:t>
      </w:r>
      <w:proofErr w:type="spellStart"/>
      <w:r w:rsidRPr="00DD6CDC">
        <w:rPr>
          <w:rFonts w:asciiTheme="minorHAnsi" w:hAnsiTheme="minorHAnsi" w:cstheme="minorHAnsi" w:hint="eastAsia"/>
          <w:color w:val="212529"/>
          <w:sz w:val="21"/>
          <w:szCs w:val="21"/>
        </w:rPr>
        <w:t>ww</w:t>
      </w:r>
      <w:proofErr w:type="spellEnd"/>
      <w:r w:rsidRPr="00DD6CDC">
        <w:rPr>
          <w:rFonts w:asciiTheme="minorHAnsi" w:hAnsiTheme="minorHAnsi" w:cstheme="minorHAnsi" w:hint="eastAsia"/>
          <w:color w:val="212529"/>
          <w:sz w:val="21"/>
          <w:szCs w:val="21"/>
        </w:rPr>
        <w:t xml:space="preserve"> zasad na </w:t>
      </w:r>
      <w:proofErr w:type="spellStart"/>
      <w:r w:rsidRPr="00DD6CDC">
        <w:rPr>
          <w:rFonts w:asciiTheme="minorHAnsi" w:hAnsiTheme="minorHAnsi" w:cstheme="minorHAnsi" w:hint="eastAsia"/>
          <w:color w:val="212529"/>
          <w:sz w:val="21"/>
          <w:szCs w:val="21"/>
        </w:rPr>
        <w:t>zajęciach</w:t>
      </w:r>
      <w:proofErr w:type="spellEnd"/>
      <w:r w:rsidRPr="00DD6CDC">
        <w:rPr>
          <w:rFonts w:asciiTheme="minorHAnsi" w:hAnsiTheme="minorHAnsi" w:cstheme="minorHAnsi" w:hint="eastAsia"/>
          <w:color w:val="212529"/>
          <w:sz w:val="21"/>
          <w:szCs w:val="21"/>
        </w:rPr>
        <w:t xml:space="preserve"> dot. </w:t>
      </w:r>
      <w:proofErr w:type="spellStart"/>
      <w:r w:rsidRPr="00DD6CDC">
        <w:rPr>
          <w:rFonts w:asciiTheme="minorHAnsi" w:hAnsiTheme="minorHAnsi" w:cstheme="minorHAnsi" w:hint="eastAsia"/>
          <w:color w:val="212529"/>
          <w:sz w:val="21"/>
          <w:szCs w:val="21"/>
        </w:rPr>
        <w:t>godności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sprawiedliwości</w:t>
      </w:r>
      <w:proofErr w:type="spellEnd"/>
      <w:r w:rsidRPr="00DD6CDC">
        <w:rPr>
          <w:rFonts w:asciiTheme="minorHAnsi" w:hAnsiTheme="minorHAnsi" w:cstheme="minorHAnsi" w:hint="eastAsia"/>
          <w:color w:val="212529"/>
          <w:sz w:val="21"/>
          <w:szCs w:val="21"/>
        </w:rPr>
        <w:t xml:space="preserve">, radzenia sobie z </w:t>
      </w:r>
      <w:proofErr w:type="spellStart"/>
      <w:r w:rsidRPr="00DD6CDC">
        <w:rPr>
          <w:rFonts w:asciiTheme="minorHAnsi" w:hAnsiTheme="minorHAnsi" w:cstheme="minorHAnsi" w:hint="eastAsia"/>
          <w:color w:val="212529"/>
          <w:sz w:val="21"/>
          <w:szCs w:val="21"/>
        </w:rPr>
        <w:t>przemoca</w:t>
      </w:r>
      <w:proofErr w:type="spellEnd"/>
      <w:r w:rsidRPr="00DD6CDC">
        <w:rPr>
          <w:rFonts w:asciiTheme="minorHAnsi" w:hAnsiTheme="minorHAnsi" w:cstheme="minorHAnsi" w:hint="eastAsia"/>
          <w:color w:val="212529"/>
          <w:sz w:val="21"/>
          <w:szCs w:val="21"/>
        </w:rPr>
        <w:t xml:space="preserve">̨, ale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poprzez projektowanie wszystkich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w taki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by były zgodne z zasadami </w:t>
      </w:r>
      <w:proofErr w:type="spellStart"/>
      <w:r w:rsidRPr="00DD6CDC">
        <w:rPr>
          <w:rFonts w:asciiTheme="minorHAnsi" w:hAnsiTheme="minorHAnsi" w:cstheme="minorHAnsi" w:hint="eastAsia"/>
          <w:color w:val="212529"/>
          <w:sz w:val="21"/>
          <w:szCs w:val="21"/>
        </w:rPr>
        <w:t>równościowymi</w:t>
      </w:r>
      <w:proofErr w:type="spellEnd"/>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nauczyciele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dbac</w:t>
      </w:r>
      <w:proofErr w:type="spellEnd"/>
      <w:r w:rsidRPr="00DD6CDC">
        <w:rPr>
          <w:rFonts w:asciiTheme="minorHAnsi" w:hAnsiTheme="minorHAnsi" w:cstheme="minorHAnsi" w:hint="eastAsia"/>
          <w:color w:val="212529"/>
          <w:sz w:val="21"/>
          <w:szCs w:val="21"/>
        </w:rPr>
        <w:t xml:space="preserve">́ o to, by nie </w:t>
      </w:r>
      <w:proofErr w:type="spellStart"/>
      <w:r w:rsidRPr="00DD6CDC">
        <w:rPr>
          <w:rFonts w:asciiTheme="minorHAnsi" w:hAnsiTheme="minorHAnsi" w:cstheme="minorHAnsi" w:hint="eastAsia"/>
          <w:color w:val="212529"/>
          <w:sz w:val="21"/>
          <w:szCs w:val="21"/>
        </w:rPr>
        <w:t>traktowac</w:t>
      </w:r>
      <w:proofErr w:type="spellEnd"/>
      <w:r w:rsidRPr="00DD6CDC">
        <w:rPr>
          <w:rFonts w:asciiTheme="minorHAnsi" w:hAnsiTheme="minorHAnsi" w:cstheme="minorHAnsi" w:hint="eastAsia"/>
          <w:color w:val="212529"/>
          <w:sz w:val="21"/>
          <w:szCs w:val="21"/>
        </w:rPr>
        <w:t xml:space="preserve">́ stereotypowo </w:t>
      </w:r>
      <w:proofErr w:type="spellStart"/>
      <w:r w:rsidRPr="00DD6CDC">
        <w:rPr>
          <w:rFonts w:asciiTheme="minorHAnsi" w:hAnsiTheme="minorHAnsi" w:cstheme="minorHAnsi" w:hint="eastAsia"/>
          <w:color w:val="212529"/>
          <w:sz w:val="21"/>
          <w:szCs w:val="21"/>
        </w:rPr>
        <w:t>ról</w:t>
      </w:r>
      <w:proofErr w:type="spellEnd"/>
      <w:r w:rsidRPr="00DD6CDC">
        <w:rPr>
          <w:rFonts w:asciiTheme="minorHAnsi" w:hAnsiTheme="minorHAnsi" w:cstheme="minorHAnsi" w:hint="eastAsia"/>
          <w:color w:val="212529"/>
          <w:sz w:val="21"/>
          <w:szCs w:val="21"/>
        </w:rPr>
        <w:t xml:space="preserve"> społecznych, </w:t>
      </w:r>
      <w:proofErr w:type="spellStart"/>
      <w:r w:rsidRPr="00DD6CDC">
        <w:rPr>
          <w:rFonts w:asciiTheme="minorHAnsi" w:hAnsiTheme="minorHAnsi" w:cstheme="minorHAnsi" w:hint="eastAsia"/>
          <w:color w:val="212529"/>
          <w:sz w:val="21"/>
          <w:szCs w:val="21"/>
        </w:rPr>
        <w:t>pozwolic</w:t>
      </w:r>
      <w:proofErr w:type="spellEnd"/>
      <w:r w:rsidRPr="00DD6CDC">
        <w:rPr>
          <w:rFonts w:asciiTheme="minorHAnsi" w:hAnsiTheme="minorHAnsi" w:cstheme="minorHAnsi" w:hint="eastAsia"/>
          <w:color w:val="212529"/>
          <w:sz w:val="21"/>
          <w:szCs w:val="21"/>
        </w:rPr>
        <w:t xml:space="preserve">́ dzieciom na swobodny </w:t>
      </w:r>
      <w:proofErr w:type="spellStart"/>
      <w:r w:rsidRPr="00DD6CDC">
        <w:rPr>
          <w:rFonts w:asciiTheme="minorHAnsi" w:hAnsiTheme="minorHAnsi" w:cstheme="minorHAnsi" w:hint="eastAsia"/>
          <w:color w:val="212529"/>
          <w:sz w:val="21"/>
          <w:szCs w:val="21"/>
        </w:rPr>
        <w:t>wybór</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tematów</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materiałów</w:t>
      </w:r>
      <w:proofErr w:type="spellEnd"/>
      <w:r w:rsidRPr="00DD6CDC">
        <w:rPr>
          <w:rFonts w:asciiTheme="minorHAnsi" w:hAnsiTheme="minorHAnsi" w:cstheme="minorHAnsi" w:hint="eastAsia"/>
          <w:color w:val="212529"/>
          <w:sz w:val="21"/>
          <w:szCs w:val="21"/>
        </w:rPr>
        <w:t xml:space="preserve"> edukacyjnych. </w:t>
      </w:r>
    </w:p>
    <w:p w14:paraId="127001E0"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Nauczyciele prowadz</w:t>
      </w:r>
      <w:r>
        <w:rPr>
          <w:rFonts w:asciiTheme="minorHAnsi" w:hAnsiTheme="minorHAnsi" w:cstheme="minorHAnsi"/>
          <w:color w:val="212529"/>
          <w:sz w:val="21"/>
          <w:szCs w:val="21"/>
        </w:rPr>
        <w:t>ący</w:t>
      </w:r>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zajęcia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uwrażliwieni</w:t>
      </w:r>
      <w:proofErr w:type="spellEnd"/>
      <w:r w:rsidRPr="00DD6CDC">
        <w:rPr>
          <w:rFonts w:asciiTheme="minorHAnsi" w:hAnsiTheme="minorHAnsi" w:cstheme="minorHAnsi" w:hint="eastAsia"/>
          <w:color w:val="212529"/>
          <w:sz w:val="21"/>
          <w:szCs w:val="21"/>
        </w:rPr>
        <w:t xml:space="preserve"> przez </w:t>
      </w:r>
      <w:proofErr w:type="spellStart"/>
      <w:r w:rsidRPr="00DD6CDC">
        <w:rPr>
          <w:rFonts w:asciiTheme="minorHAnsi" w:hAnsiTheme="minorHAnsi" w:cstheme="minorHAnsi" w:hint="eastAsia"/>
          <w:color w:val="212529"/>
          <w:sz w:val="21"/>
          <w:szCs w:val="21"/>
        </w:rPr>
        <w:t>zespół</w:t>
      </w:r>
      <w:proofErr w:type="spellEnd"/>
      <w:r w:rsidRPr="00DD6CDC">
        <w:rPr>
          <w:rFonts w:asciiTheme="minorHAnsi" w:hAnsiTheme="minorHAnsi" w:cstheme="minorHAnsi" w:hint="eastAsia"/>
          <w:color w:val="212529"/>
          <w:sz w:val="21"/>
          <w:szCs w:val="21"/>
        </w:rPr>
        <w:t xml:space="preserve"> projektowy (ZP) w zakresie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szans.</w:t>
      </w:r>
    </w:p>
    <w:p w14:paraId="43ECEC6B"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Kierownictwo </w:t>
      </w:r>
      <w:proofErr w:type="spellStart"/>
      <w:r w:rsidRPr="00DD6CDC">
        <w:rPr>
          <w:rFonts w:asciiTheme="minorHAnsi" w:hAnsiTheme="minorHAnsi" w:cstheme="minorHAnsi" w:hint="eastAsia"/>
          <w:color w:val="212529"/>
          <w:sz w:val="21"/>
          <w:szCs w:val="21"/>
        </w:rPr>
        <w:t>placówki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dbało o to, by </w:t>
      </w:r>
      <w:proofErr w:type="spellStart"/>
      <w:r w:rsidRPr="00DD6CDC">
        <w:rPr>
          <w:rFonts w:asciiTheme="minorHAnsi" w:hAnsiTheme="minorHAnsi" w:cstheme="minorHAnsi" w:hint="eastAsia"/>
          <w:color w:val="212529"/>
          <w:sz w:val="21"/>
          <w:szCs w:val="21"/>
        </w:rPr>
        <w:t>ułatwic</w:t>
      </w:r>
      <w:proofErr w:type="spellEnd"/>
      <w:r w:rsidRPr="00DD6CDC">
        <w:rPr>
          <w:rFonts w:asciiTheme="minorHAnsi" w:hAnsiTheme="minorHAnsi" w:cstheme="minorHAnsi" w:hint="eastAsia"/>
          <w:color w:val="212529"/>
          <w:sz w:val="21"/>
          <w:szCs w:val="21"/>
        </w:rPr>
        <w:t xml:space="preserve">́ rodzicom </w:t>
      </w:r>
      <w:proofErr w:type="spellStart"/>
      <w:r w:rsidRPr="00DD6CDC">
        <w:rPr>
          <w:rFonts w:asciiTheme="minorHAnsi" w:hAnsiTheme="minorHAnsi" w:cstheme="minorHAnsi" w:hint="eastAsia"/>
          <w:color w:val="212529"/>
          <w:sz w:val="21"/>
          <w:szCs w:val="21"/>
        </w:rPr>
        <w:t>dostęp</w:t>
      </w:r>
      <w:proofErr w:type="spellEnd"/>
      <w:r w:rsidRPr="00DD6CDC">
        <w:rPr>
          <w:rFonts w:asciiTheme="minorHAnsi" w:hAnsiTheme="minorHAnsi" w:cstheme="minorHAnsi" w:hint="eastAsia"/>
          <w:color w:val="212529"/>
          <w:sz w:val="21"/>
          <w:szCs w:val="21"/>
        </w:rPr>
        <w:t xml:space="preserve"> do nauczycieli w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równościowy</w:t>
      </w:r>
      <w:proofErr w:type="spellEnd"/>
      <w:r w:rsidRPr="00DD6CDC">
        <w:rPr>
          <w:rFonts w:asciiTheme="minorHAnsi" w:hAnsiTheme="minorHAnsi" w:cstheme="minorHAnsi" w:hint="eastAsia"/>
          <w:color w:val="212529"/>
          <w:sz w:val="21"/>
          <w:szCs w:val="21"/>
        </w:rPr>
        <w:t xml:space="preserve"> (spotkania z młodszym dzieckiem, uszanowanie godzin pracy rodzica). </w:t>
      </w:r>
    </w:p>
    <w:p w14:paraId="106549F3"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plakatach projektowych </w:t>
      </w:r>
      <w:proofErr w:type="spellStart"/>
      <w:r w:rsidRPr="00DD6CDC">
        <w:rPr>
          <w:rFonts w:asciiTheme="minorHAnsi" w:hAnsiTheme="minorHAnsi" w:cstheme="minorHAnsi" w:hint="eastAsia"/>
          <w:color w:val="212529"/>
          <w:sz w:val="21"/>
          <w:szCs w:val="21"/>
        </w:rPr>
        <w:t>pokażemy</w:t>
      </w:r>
      <w:proofErr w:type="spellEnd"/>
      <w:r w:rsidRPr="00DD6CDC">
        <w:rPr>
          <w:rFonts w:asciiTheme="minorHAnsi" w:hAnsiTheme="minorHAnsi" w:cstheme="minorHAnsi" w:hint="eastAsia"/>
          <w:color w:val="212529"/>
          <w:sz w:val="21"/>
          <w:szCs w:val="21"/>
        </w:rPr>
        <w:t xml:space="preserve"> niestandardowo traktowane </w:t>
      </w:r>
      <w:proofErr w:type="spellStart"/>
      <w:r w:rsidRPr="00DD6CDC">
        <w:rPr>
          <w:rFonts w:asciiTheme="minorHAnsi" w:hAnsiTheme="minorHAnsi" w:cstheme="minorHAnsi" w:hint="eastAsia"/>
          <w:color w:val="212529"/>
          <w:sz w:val="21"/>
          <w:szCs w:val="21"/>
        </w:rPr>
        <w:t>zdjęcia</w:t>
      </w:r>
      <w:proofErr w:type="spellEnd"/>
      <w:r w:rsidRPr="00DD6CDC">
        <w:rPr>
          <w:rFonts w:asciiTheme="minorHAnsi" w:hAnsiTheme="minorHAnsi" w:cstheme="minorHAnsi" w:hint="eastAsia"/>
          <w:color w:val="212529"/>
          <w:sz w:val="21"/>
          <w:szCs w:val="21"/>
        </w:rPr>
        <w:t xml:space="preserve"> (np. dziewczynki </w:t>
      </w:r>
      <w:proofErr w:type="spellStart"/>
      <w:r w:rsidRPr="00DD6CDC">
        <w:rPr>
          <w:rFonts w:asciiTheme="minorHAnsi" w:hAnsiTheme="minorHAnsi" w:cstheme="minorHAnsi" w:hint="eastAsia"/>
          <w:color w:val="212529"/>
          <w:sz w:val="21"/>
          <w:szCs w:val="21"/>
        </w:rPr>
        <w:t>odrabiające</w:t>
      </w:r>
      <w:proofErr w:type="spellEnd"/>
      <w:r w:rsidRPr="00DD6CDC">
        <w:rPr>
          <w:rFonts w:asciiTheme="minorHAnsi" w:hAnsiTheme="minorHAnsi" w:cstheme="minorHAnsi" w:hint="eastAsia"/>
          <w:color w:val="212529"/>
          <w:sz w:val="21"/>
          <w:szCs w:val="21"/>
        </w:rPr>
        <w:t xml:space="preserve"> lekcje z tatą, </w:t>
      </w:r>
      <w:proofErr w:type="spellStart"/>
      <w:r w:rsidRPr="00DD6CDC">
        <w:rPr>
          <w:rFonts w:asciiTheme="minorHAnsi" w:hAnsiTheme="minorHAnsi" w:cstheme="minorHAnsi" w:hint="eastAsia"/>
          <w:color w:val="212529"/>
          <w:sz w:val="21"/>
          <w:szCs w:val="21"/>
        </w:rPr>
        <w:t>panów</w:t>
      </w:r>
      <w:proofErr w:type="spellEnd"/>
      <w:r w:rsidRPr="00DD6CDC">
        <w:rPr>
          <w:rFonts w:asciiTheme="minorHAnsi" w:hAnsiTheme="minorHAnsi" w:cstheme="minorHAnsi" w:hint="eastAsia"/>
          <w:color w:val="212529"/>
          <w:sz w:val="21"/>
          <w:szCs w:val="21"/>
        </w:rPr>
        <w:t xml:space="preserve"> nauczycieli </w:t>
      </w:r>
      <w:proofErr w:type="spellStart"/>
      <w:r w:rsidRPr="00DD6CDC">
        <w:rPr>
          <w:rFonts w:asciiTheme="minorHAnsi" w:hAnsiTheme="minorHAnsi" w:cstheme="minorHAnsi" w:hint="eastAsia"/>
          <w:color w:val="212529"/>
          <w:sz w:val="21"/>
          <w:szCs w:val="21"/>
        </w:rPr>
        <w:t>pracujących</w:t>
      </w:r>
      <w:proofErr w:type="spellEnd"/>
      <w:r w:rsidRPr="00DD6CDC">
        <w:rPr>
          <w:rFonts w:asciiTheme="minorHAnsi" w:hAnsiTheme="minorHAnsi" w:cstheme="minorHAnsi" w:hint="eastAsia"/>
          <w:color w:val="212529"/>
          <w:sz w:val="21"/>
          <w:szCs w:val="21"/>
        </w:rPr>
        <w:t xml:space="preserve"> z </w:t>
      </w:r>
      <w:proofErr w:type="spellStart"/>
      <w:r w:rsidRPr="00DD6CDC">
        <w:rPr>
          <w:rFonts w:asciiTheme="minorHAnsi" w:hAnsiTheme="minorHAnsi" w:cstheme="minorHAnsi" w:hint="eastAsia"/>
          <w:color w:val="212529"/>
          <w:sz w:val="21"/>
          <w:szCs w:val="21"/>
        </w:rPr>
        <w:t>dziećmi</w:t>
      </w:r>
      <w:proofErr w:type="spellEnd"/>
      <w:r w:rsidRPr="00DD6CDC">
        <w:rPr>
          <w:rFonts w:asciiTheme="minorHAnsi" w:hAnsiTheme="minorHAnsi" w:cstheme="minorHAnsi" w:hint="eastAsia"/>
          <w:color w:val="212529"/>
          <w:sz w:val="21"/>
          <w:szCs w:val="21"/>
        </w:rPr>
        <w:t xml:space="preserve">, itp.), by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promowac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równościowe</w:t>
      </w:r>
      <w:proofErr w:type="spellEnd"/>
      <w:r w:rsidRPr="00DD6CDC">
        <w:rPr>
          <w:rFonts w:asciiTheme="minorHAnsi" w:hAnsiTheme="minorHAnsi" w:cstheme="minorHAnsi" w:hint="eastAsia"/>
          <w:color w:val="212529"/>
          <w:sz w:val="21"/>
          <w:szCs w:val="21"/>
        </w:rPr>
        <w:t xml:space="preserve"> przekazy. </w:t>
      </w:r>
    </w:p>
    <w:p w14:paraId="67E676E8"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dyplomach dla </w:t>
      </w:r>
      <w:proofErr w:type="spellStart"/>
      <w:r w:rsidRPr="00DD6CDC">
        <w:rPr>
          <w:rFonts w:asciiTheme="minorHAnsi" w:hAnsiTheme="minorHAnsi" w:cstheme="minorHAnsi" w:hint="eastAsia"/>
          <w:color w:val="212529"/>
          <w:sz w:val="21"/>
          <w:szCs w:val="21"/>
        </w:rPr>
        <w:t>uczniów</w:t>
      </w:r>
      <w:proofErr w:type="spellEnd"/>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i przy uzyskiwaniu </w:t>
      </w:r>
      <w:proofErr w:type="spellStart"/>
      <w:r w:rsidRPr="00DD6CDC">
        <w:rPr>
          <w:rFonts w:asciiTheme="minorHAnsi" w:hAnsiTheme="minorHAnsi" w:cstheme="minorHAnsi" w:hint="eastAsia"/>
          <w:color w:val="212529"/>
          <w:sz w:val="21"/>
          <w:szCs w:val="21"/>
        </w:rPr>
        <w:t>nagród</w:t>
      </w:r>
      <w:proofErr w:type="spellEnd"/>
      <w:r w:rsidRPr="00DD6CDC">
        <w:rPr>
          <w:rFonts w:asciiTheme="minorHAnsi" w:hAnsiTheme="minorHAnsi" w:cstheme="minorHAnsi" w:hint="eastAsia"/>
          <w:color w:val="212529"/>
          <w:sz w:val="21"/>
          <w:szCs w:val="21"/>
        </w:rPr>
        <w:t xml:space="preserve"> za </w:t>
      </w:r>
      <w:proofErr w:type="spellStart"/>
      <w:r w:rsidRPr="00DD6CDC">
        <w:rPr>
          <w:rFonts w:asciiTheme="minorHAnsi" w:hAnsiTheme="minorHAnsi" w:cstheme="minorHAnsi" w:hint="eastAsia"/>
          <w:color w:val="212529"/>
          <w:sz w:val="21"/>
          <w:szCs w:val="21"/>
        </w:rPr>
        <w:t>osiągnięcia</w:t>
      </w:r>
      <w:proofErr w:type="spellEnd"/>
      <w:r w:rsidRPr="00DD6CDC">
        <w:rPr>
          <w:rFonts w:asciiTheme="minorHAnsi" w:hAnsiTheme="minorHAnsi" w:cstheme="minorHAnsi" w:hint="eastAsia"/>
          <w:color w:val="212529"/>
          <w:sz w:val="21"/>
          <w:szCs w:val="21"/>
        </w:rPr>
        <w:t xml:space="preserve"> na nich, </w:t>
      </w:r>
      <w:proofErr w:type="spellStart"/>
      <w:r w:rsidRPr="00DD6CDC">
        <w:rPr>
          <w:rFonts w:asciiTheme="minorHAnsi" w:hAnsiTheme="minorHAnsi" w:cstheme="minorHAnsi" w:hint="eastAsia"/>
          <w:color w:val="212529"/>
          <w:sz w:val="21"/>
          <w:szCs w:val="21"/>
        </w:rPr>
        <w:t>będziemy</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odmieniac</w:t>
      </w:r>
      <w:proofErr w:type="spellEnd"/>
      <w:r w:rsidRPr="00DD6CDC">
        <w:rPr>
          <w:rFonts w:asciiTheme="minorHAnsi" w:hAnsiTheme="minorHAnsi" w:cstheme="minorHAnsi" w:hint="eastAsia"/>
          <w:color w:val="212529"/>
          <w:sz w:val="21"/>
          <w:szCs w:val="21"/>
        </w:rPr>
        <w:t xml:space="preserve">́ nazwy zdobytych </w:t>
      </w:r>
      <w:proofErr w:type="spellStart"/>
      <w:r w:rsidRPr="00DD6CDC">
        <w:rPr>
          <w:rFonts w:asciiTheme="minorHAnsi" w:hAnsiTheme="minorHAnsi" w:cstheme="minorHAnsi" w:hint="eastAsia"/>
          <w:color w:val="212529"/>
          <w:sz w:val="21"/>
          <w:szCs w:val="21"/>
        </w:rPr>
        <w:t>umiejętności</w:t>
      </w:r>
      <w:proofErr w:type="spellEnd"/>
      <w:r w:rsidRPr="00DD6CDC">
        <w:rPr>
          <w:rFonts w:asciiTheme="minorHAnsi" w:hAnsiTheme="minorHAnsi" w:cstheme="minorHAnsi" w:hint="eastAsia"/>
          <w:color w:val="212529"/>
          <w:sz w:val="21"/>
          <w:szCs w:val="21"/>
        </w:rPr>
        <w:t xml:space="preserve"> wg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np. "Mistrz integracji"/ "Mistrzyni integracji". </w:t>
      </w:r>
    </w:p>
    <w:p w14:paraId="665C5287" w14:textId="3AB60F5E"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Zadania realizowane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zgodnie z zasadą </w:t>
      </w:r>
      <w:proofErr w:type="spellStart"/>
      <w:r w:rsidRPr="00DD6CDC">
        <w:rPr>
          <w:rFonts w:asciiTheme="minorHAnsi" w:hAnsiTheme="minorHAnsi" w:cstheme="minorHAnsi" w:hint="eastAsia"/>
          <w:color w:val="212529"/>
          <w:sz w:val="21"/>
          <w:szCs w:val="21"/>
        </w:rPr>
        <w:t>równego</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dostępu</w:t>
      </w:r>
      <w:proofErr w:type="spellEnd"/>
      <w:r w:rsidRPr="00DD6CDC">
        <w:rPr>
          <w:rFonts w:asciiTheme="minorHAnsi" w:hAnsiTheme="minorHAnsi" w:cstheme="minorHAnsi" w:hint="eastAsia"/>
          <w:color w:val="212529"/>
          <w:sz w:val="21"/>
          <w:szCs w:val="21"/>
        </w:rPr>
        <w:t xml:space="preserve"> do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dla kobiet i </w:t>
      </w:r>
      <w:proofErr w:type="spellStart"/>
      <w:r w:rsidRPr="00DD6CDC">
        <w:rPr>
          <w:rFonts w:asciiTheme="minorHAnsi" w:hAnsiTheme="minorHAnsi" w:cstheme="minorHAnsi" w:hint="eastAsia"/>
          <w:color w:val="212529"/>
          <w:sz w:val="21"/>
          <w:szCs w:val="21"/>
        </w:rPr>
        <w:t>mężczyzn</w:t>
      </w:r>
      <w:proofErr w:type="spellEnd"/>
      <w:r w:rsidRPr="00DD6CDC">
        <w:rPr>
          <w:rFonts w:asciiTheme="minorHAnsi" w:hAnsiTheme="minorHAnsi" w:cstheme="minorHAnsi" w:hint="eastAsia"/>
          <w:color w:val="212529"/>
          <w:sz w:val="21"/>
          <w:szCs w:val="21"/>
        </w:rPr>
        <w:t xml:space="preserve"> oraz z</w:t>
      </w:r>
      <w:r>
        <w:rPr>
          <w:rFonts w:asciiTheme="minorHAnsi" w:hAnsiTheme="minorHAnsi" w:cstheme="minorHAnsi"/>
          <w:color w:val="212529"/>
          <w:sz w:val="21"/>
          <w:szCs w:val="21"/>
        </w:rPr>
        <w:t xml:space="preserve"> </w:t>
      </w:r>
      <w:r w:rsidRPr="00DD6CDC">
        <w:rPr>
          <w:rFonts w:asciiTheme="minorHAnsi" w:hAnsiTheme="minorHAnsi" w:cstheme="minorHAnsi" w:hint="eastAsia"/>
          <w:color w:val="212529"/>
          <w:sz w:val="21"/>
          <w:szCs w:val="21"/>
        </w:rPr>
        <w:t xml:space="preserve">zastosowaniem projektowania uniwersalnego. </w:t>
      </w:r>
    </w:p>
    <w:p w14:paraId="777EF95B" w14:textId="4D4E2D6B" w:rsidR="00DD6CDC" w:rsidRP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Realizacja projektu wpłynie na naszych ucz. poprzez budowanie w nich postawy, </w:t>
      </w:r>
      <w:proofErr w:type="spellStart"/>
      <w:r w:rsidRPr="00DD6CDC">
        <w:rPr>
          <w:rFonts w:asciiTheme="minorHAnsi" w:hAnsiTheme="minorHAnsi" w:cstheme="minorHAnsi" w:hint="eastAsia"/>
          <w:color w:val="212529"/>
          <w:sz w:val="21"/>
          <w:szCs w:val="21"/>
        </w:rPr>
        <w:t>która</w:t>
      </w:r>
      <w:proofErr w:type="spellEnd"/>
      <w:r w:rsidRPr="00DD6CDC">
        <w:rPr>
          <w:rFonts w:asciiTheme="minorHAnsi" w:hAnsiTheme="minorHAnsi" w:cstheme="minorHAnsi" w:hint="eastAsia"/>
          <w:color w:val="212529"/>
          <w:sz w:val="21"/>
          <w:szCs w:val="21"/>
        </w:rPr>
        <w:t xml:space="preserve"> nie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uginac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przed stereotypami </w:t>
      </w:r>
      <w:proofErr w:type="spellStart"/>
      <w:r w:rsidRPr="00DD6CDC">
        <w:rPr>
          <w:rFonts w:asciiTheme="minorHAnsi" w:hAnsiTheme="minorHAnsi" w:cstheme="minorHAnsi" w:hint="eastAsia"/>
          <w:color w:val="212529"/>
          <w:sz w:val="21"/>
          <w:szCs w:val="21"/>
        </w:rPr>
        <w:t>dotyczącymi</w:t>
      </w:r>
      <w:proofErr w:type="spellEnd"/>
      <w:r w:rsidRPr="00DD6CDC">
        <w:rPr>
          <w:rFonts w:asciiTheme="minorHAnsi" w:hAnsiTheme="minorHAnsi" w:cstheme="minorHAnsi" w:hint="eastAsia"/>
          <w:color w:val="212529"/>
          <w:sz w:val="21"/>
          <w:szCs w:val="21"/>
        </w:rPr>
        <w:t xml:space="preserve"> płci. A nauczyciele z </w:t>
      </w:r>
      <w:proofErr w:type="spellStart"/>
      <w:r w:rsidRPr="00DD6CDC">
        <w:rPr>
          <w:rFonts w:asciiTheme="minorHAnsi" w:hAnsiTheme="minorHAnsi" w:cstheme="minorHAnsi" w:hint="eastAsia"/>
          <w:color w:val="212529"/>
          <w:sz w:val="21"/>
          <w:szCs w:val="21"/>
        </w:rPr>
        <w:t>większa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wrażliwościa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przyjrza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swoim rutynowym </w:t>
      </w:r>
      <w:proofErr w:type="spellStart"/>
      <w:r w:rsidRPr="00DD6CDC">
        <w:rPr>
          <w:rFonts w:asciiTheme="minorHAnsi" w:hAnsiTheme="minorHAnsi" w:cstheme="minorHAnsi" w:hint="eastAsia"/>
          <w:color w:val="212529"/>
          <w:sz w:val="21"/>
          <w:szCs w:val="21"/>
        </w:rPr>
        <w:t>zachowaniom</w:t>
      </w:r>
      <w:proofErr w:type="spellEnd"/>
      <w:r w:rsidRPr="00DD6CDC">
        <w:rPr>
          <w:rFonts w:asciiTheme="minorHAnsi" w:hAnsiTheme="minorHAnsi" w:cstheme="minorHAnsi" w:hint="eastAsia"/>
          <w:color w:val="212529"/>
          <w:sz w:val="21"/>
          <w:szCs w:val="21"/>
        </w:rPr>
        <w:t xml:space="preserve"> w zakresie </w:t>
      </w:r>
      <w:proofErr w:type="spellStart"/>
      <w:r w:rsidRPr="00DD6CDC">
        <w:rPr>
          <w:rFonts w:asciiTheme="minorHAnsi" w:hAnsiTheme="minorHAnsi" w:cstheme="minorHAnsi" w:hint="eastAsia"/>
          <w:color w:val="212529"/>
          <w:sz w:val="21"/>
          <w:szCs w:val="21"/>
        </w:rPr>
        <w:t>nieświadomego</w:t>
      </w:r>
      <w:proofErr w:type="spellEnd"/>
      <w:r w:rsidRPr="00DD6CDC">
        <w:rPr>
          <w:rFonts w:asciiTheme="minorHAnsi" w:hAnsiTheme="minorHAnsi" w:cstheme="minorHAnsi" w:hint="eastAsia"/>
          <w:color w:val="212529"/>
          <w:sz w:val="21"/>
          <w:szCs w:val="21"/>
        </w:rPr>
        <w:t xml:space="preserve"> stosowania </w:t>
      </w:r>
      <w:proofErr w:type="spellStart"/>
      <w:r w:rsidRPr="00DD6CDC">
        <w:rPr>
          <w:rFonts w:asciiTheme="minorHAnsi" w:hAnsiTheme="minorHAnsi" w:cstheme="minorHAnsi" w:hint="eastAsia"/>
          <w:color w:val="212529"/>
          <w:sz w:val="21"/>
          <w:szCs w:val="21"/>
        </w:rPr>
        <w:t>stereotypów</w:t>
      </w:r>
      <w:proofErr w:type="spellEnd"/>
      <w:r w:rsidRPr="00DD6CDC">
        <w:rPr>
          <w:rFonts w:asciiTheme="minorHAnsi" w:hAnsiTheme="minorHAnsi" w:cstheme="minorHAnsi" w:hint="eastAsia"/>
          <w:color w:val="212529"/>
          <w:sz w:val="21"/>
          <w:szCs w:val="21"/>
        </w:rPr>
        <w:t xml:space="preserve">. </w:t>
      </w:r>
    </w:p>
    <w:p w14:paraId="573E891E" w14:textId="35E5EB1F" w:rsidR="00B91087" w:rsidRPr="004A1A8A" w:rsidRDefault="001E15D5" w:rsidP="004A1A8A">
      <w:pPr>
        <w:pStyle w:val="NormalnyWeb"/>
        <w:spacing w:line="276" w:lineRule="auto"/>
        <w:ind w:left="360"/>
        <w:rPr>
          <w:rFonts w:asciiTheme="minorHAnsi" w:hAnsiTheme="minorHAnsi" w:cstheme="minorHAnsi"/>
          <w:color w:val="212529"/>
          <w:sz w:val="21"/>
          <w:szCs w:val="21"/>
        </w:rPr>
      </w:pPr>
      <w:r w:rsidRPr="004A1A8A">
        <w:rPr>
          <w:rFonts w:asciiTheme="minorHAnsi" w:hAnsiTheme="minorHAnsi" w:cstheme="minorHAnsi"/>
          <w:color w:val="212529"/>
          <w:sz w:val="21"/>
          <w:szCs w:val="21"/>
        </w:rPr>
        <w:t>Te</w:t>
      </w:r>
      <w:r w:rsidR="00B91087" w:rsidRPr="004A1A8A">
        <w:rPr>
          <w:rFonts w:asciiTheme="minorHAnsi" w:hAnsiTheme="minorHAnsi" w:cstheme="minorHAnsi"/>
          <w:color w:val="212529"/>
          <w:sz w:val="21"/>
          <w:szCs w:val="21"/>
        </w:rPr>
        <w:t xml:space="preserve"> jasne i klarowne zasady dotyczące równości </w:t>
      </w:r>
      <w:r w:rsidRPr="004A1A8A">
        <w:rPr>
          <w:rFonts w:asciiTheme="minorHAnsi" w:hAnsiTheme="minorHAnsi" w:cstheme="minorHAnsi"/>
          <w:color w:val="212529"/>
          <w:sz w:val="21"/>
          <w:szCs w:val="21"/>
        </w:rPr>
        <w:t>płci będą/są</w:t>
      </w:r>
      <w:r w:rsidR="00B91087" w:rsidRPr="004A1A8A">
        <w:rPr>
          <w:rFonts w:asciiTheme="minorHAnsi" w:hAnsiTheme="minorHAnsi" w:cstheme="minorHAnsi"/>
          <w:color w:val="212529"/>
          <w:sz w:val="21"/>
          <w:szCs w:val="21"/>
        </w:rPr>
        <w:t xml:space="preserve"> przekazane do wiadomości całemu personelowi. </w:t>
      </w:r>
      <w:r w:rsidRPr="004A1A8A">
        <w:rPr>
          <w:rFonts w:asciiTheme="minorHAnsi" w:hAnsiTheme="minorHAnsi" w:cstheme="minorHAnsi"/>
          <w:color w:val="212529"/>
          <w:sz w:val="21"/>
          <w:szCs w:val="21"/>
        </w:rPr>
        <w:t xml:space="preserve"> </w:t>
      </w:r>
      <w:r w:rsidR="00B91087" w:rsidRPr="004A1A8A">
        <w:rPr>
          <w:rFonts w:asciiTheme="minorHAnsi" w:hAnsiTheme="minorHAnsi" w:cstheme="minorHAnsi"/>
          <w:color w:val="212529"/>
          <w:sz w:val="21"/>
          <w:szCs w:val="21"/>
        </w:rPr>
        <w:t>Realizacja projektu będzie oparta na zasadach polityki równych szans, równości płci i równego dostępu.</w:t>
      </w:r>
    </w:p>
    <w:p w14:paraId="68AA4BF7" w14:textId="585F8AD2" w:rsidR="00B91087"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Dostęp w projekcie jest równościowy i dla wszystkich.</w:t>
      </w:r>
    </w:p>
    <w:p w14:paraId="0340C37E" w14:textId="667C4032" w:rsidR="001E15D5"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6C2F0EED" w14:textId="77777777" w:rsidR="001E15D5" w:rsidRPr="004A1A8A" w:rsidRDefault="001E15D5" w:rsidP="004A1A8A">
      <w:pPr>
        <w:rPr>
          <w:rFonts w:cs="Kalinga"/>
          <w:sz w:val="21"/>
          <w:szCs w:val="21"/>
        </w:rPr>
      </w:pPr>
    </w:p>
    <w:p w14:paraId="626825AA" w14:textId="38BAF871" w:rsidR="00FC5FFE" w:rsidRPr="008569A8" w:rsidRDefault="00FC5FFE" w:rsidP="008569A8">
      <w:pPr>
        <w:rPr>
          <w:rFonts w:ascii="Trajan Pro" w:hAnsi="Trajan Pro" w:cs="Tahoma"/>
          <w:b/>
          <w:color w:val="1F497D"/>
          <w:sz w:val="21"/>
          <w:szCs w:val="21"/>
        </w:rPr>
      </w:pPr>
    </w:p>
    <w:p w14:paraId="595DC7E3" w14:textId="1D922E8D" w:rsidR="001E15D5" w:rsidRDefault="001E15D5" w:rsidP="00150188">
      <w:pPr>
        <w:rPr>
          <w:rFonts w:ascii="Trajan Pro" w:hAnsi="Trajan Pro" w:cs="Tahoma"/>
          <w:b/>
          <w:color w:val="1F497D"/>
        </w:rPr>
      </w:pPr>
    </w:p>
    <w:p w14:paraId="09294713" w14:textId="5381FA43" w:rsidR="001E15D5" w:rsidRDefault="001E15D5" w:rsidP="000108C9">
      <w:pPr>
        <w:pStyle w:val="Nagwek1"/>
      </w:pPr>
      <w:r>
        <w:t>Z</w:t>
      </w:r>
      <w:r w:rsidRPr="001E15D5">
        <w:t>asad</w:t>
      </w:r>
      <w:r>
        <w:t>a</w:t>
      </w:r>
      <w:r w:rsidRPr="001E15D5">
        <w:t xml:space="preserve"> równości szans i niedyskryminacji</w:t>
      </w:r>
    </w:p>
    <w:p w14:paraId="12E38FC5" w14:textId="42827D43" w:rsidR="00DD6CDC" w:rsidRPr="00DD6CDC" w:rsidRDefault="00DD6CDC" w:rsidP="00DD6CDC">
      <w:pPr>
        <w:pStyle w:val="NormalnyWeb"/>
        <w:spacing w:before="0" w:after="60"/>
        <w:rPr>
          <w:rFonts w:asciiTheme="minorHAnsi" w:hAnsiTheme="minorHAnsi" w:cstheme="minorHAnsi"/>
          <w:color w:val="212529"/>
          <w:sz w:val="20"/>
          <w:szCs w:val="20"/>
        </w:rPr>
      </w:pPr>
      <w:r>
        <w:rPr>
          <w:rFonts w:asciiTheme="minorHAnsi" w:hAnsiTheme="minorHAnsi" w:cstheme="minorHAnsi"/>
          <w:color w:val="212529"/>
          <w:sz w:val="20"/>
          <w:szCs w:val="20"/>
        </w:rPr>
        <w:t>P</w:t>
      </w:r>
      <w:r w:rsidRPr="00DD6CDC">
        <w:rPr>
          <w:rFonts w:asciiTheme="minorHAnsi" w:hAnsiTheme="minorHAnsi" w:cstheme="minorHAnsi"/>
          <w:color w:val="212529"/>
          <w:sz w:val="20"/>
          <w:szCs w:val="20"/>
        </w:rPr>
        <w:t>rojekt wspiera równe szanse dla wszystkich, bez dyskryminacji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 na każdym etapie i w każdym procesie realizacji programów tj. podczas przygotowywania, wdrażania, monitorowania, sprawozdawczości, ewaluacji, promocji i kontroli.</w:t>
      </w:r>
    </w:p>
    <w:p w14:paraId="3F0F4418"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W projekcie nasze działania będą odnosić się do działań:</w:t>
      </w:r>
    </w:p>
    <w:p w14:paraId="47B42A27"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1. W ZAKRESIE POSZANOWANIA ODRĘBNOŚCI</w:t>
      </w:r>
    </w:p>
    <w:p w14:paraId="65C20769"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Uwrażliwimy personel oraz uczniów na kwestie szacunku i godności osób bez względu na </w:t>
      </w:r>
      <w:proofErr w:type="spellStart"/>
      <w:r w:rsidRPr="00DD6CDC">
        <w:rPr>
          <w:rFonts w:asciiTheme="minorHAnsi" w:hAnsiTheme="minorHAnsi" w:cstheme="minorHAnsi"/>
          <w:color w:val="212529"/>
          <w:sz w:val="20"/>
          <w:szCs w:val="20"/>
        </w:rPr>
        <w:t>ww</w:t>
      </w:r>
      <w:proofErr w:type="spellEnd"/>
      <w:r w:rsidRPr="00DD6CDC">
        <w:rPr>
          <w:rFonts w:asciiTheme="minorHAnsi" w:hAnsiTheme="minorHAnsi" w:cstheme="minorHAnsi"/>
          <w:color w:val="212529"/>
          <w:sz w:val="20"/>
          <w:szCs w:val="20"/>
        </w:rPr>
        <w:t xml:space="preserve"> cechy. Ważnym będzie uwzględnianie różnic np. w zakresie świąt (w różnych kulturach/religiach/narodowościach mamy inne daty świąt i będziemy je uwzględniać w wyborze terminów ważnych wydarzeń w projekcie), tradycji, zasad religijnych (np. nie obchodzenie urodzin przez dzieci z niektórych grup wyznaniowych, niemożność ich udziału w wydarzeniach świątecznych, nie wymaganie od nich by brały udział w ceremoniach i przygotowaniach jeśli tego sobie nie życzą ich rodzice - organizowanie dla nich w tym czasie alternatywnych zadań bez zabarwienia religijnego, itp.).</w:t>
      </w:r>
    </w:p>
    <w:p w14:paraId="5FA340E7"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2. W ZAKRESIE UDOGODNIEŃ W PROJEKCIE</w:t>
      </w:r>
    </w:p>
    <w:p w14:paraId="14FDBE21"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zastosujemy udogodnienia dla osób z niepełnosprawnościami by mogli, na równi z osobami pełnosprawnymi, korzystać z projektu w zakresie:</w:t>
      </w:r>
    </w:p>
    <w:p w14:paraId="6573B427"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udziału,</w:t>
      </w:r>
    </w:p>
    <w:p w14:paraId="22D336E7"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użytkowania,</w:t>
      </w:r>
    </w:p>
    <w:p w14:paraId="1BEE03A0"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zrozumienia,</w:t>
      </w:r>
    </w:p>
    <w:p w14:paraId="150DE473"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komunikowania się,</w:t>
      </w:r>
    </w:p>
    <w:p w14:paraId="5101C2A7"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skorzystania z ich efektów.</w:t>
      </w:r>
    </w:p>
    <w:p w14:paraId="4B956752" w14:textId="77777777" w:rsidR="00DD6CDC" w:rsidRPr="00DD6CDC" w:rsidRDefault="00DD6CDC" w:rsidP="00DD6CDC">
      <w:pPr>
        <w:pStyle w:val="NormalnyWeb"/>
        <w:spacing w:before="0" w:after="60"/>
        <w:rPr>
          <w:rFonts w:asciiTheme="minorHAnsi" w:hAnsiTheme="minorHAnsi" w:cstheme="minorHAnsi"/>
          <w:color w:val="212529"/>
          <w:sz w:val="20"/>
          <w:szCs w:val="20"/>
        </w:rPr>
      </w:pPr>
      <w:proofErr w:type="spellStart"/>
      <w:r w:rsidRPr="00DD6CDC">
        <w:rPr>
          <w:rFonts w:asciiTheme="minorHAnsi" w:hAnsiTheme="minorHAnsi" w:cstheme="minorHAnsi"/>
          <w:color w:val="212529"/>
          <w:sz w:val="20"/>
          <w:szCs w:val="20"/>
        </w:rPr>
        <w:t>ZRSiN</w:t>
      </w:r>
      <w:proofErr w:type="spellEnd"/>
      <w:r w:rsidRPr="00DD6CDC">
        <w:rPr>
          <w:rFonts w:asciiTheme="minorHAnsi" w:hAnsiTheme="minorHAnsi" w:cstheme="minorHAnsi"/>
          <w:color w:val="212529"/>
          <w:sz w:val="20"/>
          <w:szCs w:val="20"/>
        </w:rPr>
        <w:t xml:space="preserve"> będzie stosowana tak w kontekście uczniów, jak i ich rodziców oraz kadry projektu.</w:t>
      </w:r>
    </w:p>
    <w:p w14:paraId="3DA988C9" w14:textId="27BBEB2F"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W naszej szkole mamy dobrze rozpoznane potrzeby uczniów. Jesteśmy szkołą specyficzną. Nasz charakter (szkoła mundurowa) powoduje, że wielu rodziców wysyła swoje dzieci właśnie do nas myśląc, że musztra i dyscyplina poprawi ich zachowanie. Stąd mamy olbrzymią liczbę dzieci z poważnymi problemami w zakresie zachowania i emocji, ze spektrum Autyzmu, </w:t>
      </w:r>
      <w:proofErr w:type="spellStart"/>
      <w:r w:rsidRPr="00DD6CDC">
        <w:rPr>
          <w:rFonts w:asciiTheme="minorHAnsi" w:hAnsiTheme="minorHAnsi" w:cstheme="minorHAnsi"/>
          <w:color w:val="212529"/>
          <w:sz w:val="20"/>
          <w:szCs w:val="20"/>
        </w:rPr>
        <w:t>Borderline</w:t>
      </w:r>
      <w:proofErr w:type="spellEnd"/>
      <w:r w:rsidRPr="00DD6CDC">
        <w:rPr>
          <w:rFonts w:asciiTheme="minorHAnsi" w:hAnsiTheme="minorHAnsi" w:cstheme="minorHAnsi"/>
          <w:color w:val="212529"/>
          <w:sz w:val="20"/>
          <w:szCs w:val="20"/>
        </w:rPr>
        <w:t xml:space="preserve">, zaburzeniami dwubiegunowymi, depresją. Mierzymy się z bardzo poważnymi trudnościami naszych uczniów - od problemów z integracją, przez trudności w aklimatyzacji, Wg listy przygotowanej przez naszą szkołę zgodnie z Rozporządzeniem Ministra Edukacji Narodowej z dnia 9 sierpnia 2017 r. w sprawie zasad organizacji i udzielania pomocy psychologiczno-pedagogicznej w publicznych przedszkolach, szkołach i placówkach mamy </w:t>
      </w:r>
      <w:proofErr w:type="spellStart"/>
      <w:r w:rsidRPr="00DD6CDC">
        <w:rPr>
          <w:rFonts w:asciiTheme="minorHAnsi" w:hAnsiTheme="minorHAnsi" w:cstheme="minorHAnsi"/>
          <w:color w:val="212529"/>
          <w:sz w:val="20"/>
          <w:szCs w:val="20"/>
        </w:rPr>
        <w:t>mamy</w:t>
      </w:r>
      <w:proofErr w:type="spellEnd"/>
      <w:r w:rsidRPr="00DD6CDC">
        <w:rPr>
          <w:rFonts w:asciiTheme="minorHAnsi" w:hAnsiTheme="minorHAnsi" w:cstheme="minorHAnsi"/>
          <w:color w:val="212529"/>
          <w:sz w:val="20"/>
          <w:szCs w:val="20"/>
        </w:rPr>
        <w:t xml:space="preserve"> dzieci ze szczególnymi potrzebami, tym ucz.:</w:t>
      </w:r>
    </w:p>
    <w:p w14:paraId="2BF15240" w14:textId="45CC5973"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z niepełnosprawnością</w:t>
      </w:r>
    </w:p>
    <w:p w14:paraId="63ED22CF" w14:textId="67223DE8"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niedostosowanych społecznie</w:t>
      </w:r>
    </w:p>
    <w:p w14:paraId="1B5D5CEE" w14:textId="5B99C6B1"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zagrożonych niedostosowaniem społecznym </w:t>
      </w:r>
    </w:p>
    <w:p w14:paraId="67C2E85B" w14:textId="639EA4FA"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 zaburzeniami zachowania lub emocji </w:t>
      </w:r>
    </w:p>
    <w:p w14:paraId="3B58D95B" w14:textId="40217386"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lastRenderedPageBreak/>
        <w:t xml:space="preserve">• ze szczególnymi uzdolnieniami </w:t>
      </w:r>
    </w:p>
    <w:p w14:paraId="5A9739EB" w14:textId="1453EAF8"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ze specyficznymi trudnościami w uczeniu się </w:t>
      </w:r>
    </w:p>
    <w:p w14:paraId="7695DF9C" w14:textId="2C5AB7C6"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 deficytami kompetencji i zaburzeniami sprawności językowej </w:t>
      </w:r>
    </w:p>
    <w:p w14:paraId="6EB04B72" w14:textId="592CA12E"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 chorobą przewlekłą </w:t>
      </w:r>
    </w:p>
    <w:p w14:paraId="7C4B4447" w14:textId="06C43BF6"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 niepowodzeniami edukacyjnymi </w:t>
      </w:r>
    </w:p>
    <w:p w14:paraId="6E875F56" w14:textId="26F7BA3E"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 z trudnościami adaptacyjnymi związanymi z różnicami kulturowymi lub ze zmiany środowiska edukacyjnego, w tym związanych z wcześniejszym kształceniem za granicą </w:t>
      </w:r>
    </w:p>
    <w:p w14:paraId="2AD4258E" w14:textId="77777777" w:rsid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xml:space="preserve">U kolejnych dzieci i ich rodziców w kolejnym roku będziemy analizować ich potrzeby i bariery w zakresach: </w:t>
      </w:r>
    </w:p>
    <w:p w14:paraId="683E2936" w14:textId="230C52E0"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niepełnosprawności ruchowej</w:t>
      </w:r>
    </w:p>
    <w:p w14:paraId="33BFEB23"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wzroku</w:t>
      </w:r>
    </w:p>
    <w:p w14:paraId="64AC747B"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mowy i słuchu</w:t>
      </w:r>
    </w:p>
    <w:p w14:paraId="46FD798F"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zaburzeń intelektualnych,</w:t>
      </w:r>
    </w:p>
    <w:p w14:paraId="052D4BDA" w14:textId="77777777" w:rsidR="00DD6CDC" w:rsidRPr="00DD6CDC" w:rsidRDefault="00DD6CDC" w:rsidP="00DD6CDC">
      <w:pPr>
        <w:pStyle w:val="NormalnyWeb"/>
        <w:spacing w:before="0" w:after="60"/>
        <w:rPr>
          <w:rFonts w:asciiTheme="minorHAnsi" w:hAnsiTheme="minorHAnsi" w:cstheme="minorHAnsi"/>
          <w:color w:val="212529"/>
          <w:sz w:val="20"/>
          <w:szCs w:val="20"/>
        </w:rPr>
      </w:pPr>
      <w:r w:rsidRPr="00DD6CDC">
        <w:rPr>
          <w:rFonts w:asciiTheme="minorHAnsi" w:hAnsiTheme="minorHAnsi" w:cstheme="minorHAnsi"/>
          <w:color w:val="212529"/>
          <w:sz w:val="20"/>
          <w:szCs w:val="20"/>
        </w:rPr>
        <w:t>• zaburzeń psychicznych,</w:t>
      </w:r>
    </w:p>
    <w:p w14:paraId="263BDBC5" w14:textId="35C3A910" w:rsidR="004A1A8A" w:rsidRDefault="00DD6CDC" w:rsidP="00DD6CDC">
      <w:pPr>
        <w:pStyle w:val="NormalnyWeb"/>
        <w:spacing w:before="0" w:beforeAutospacing="0" w:after="60" w:afterAutospacing="0" w:line="276" w:lineRule="auto"/>
        <w:rPr>
          <w:rFonts w:asciiTheme="minorHAnsi" w:hAnsiTheme="minorHAnsi" w:cstheme="minorHAnsi"/>
          <w:color w:val="212529"/>
          <w:sz w:val="20"/>
          <w:szCs w:val="20"/>
        </w:rPr>
      </w:pPr>
      <w:r w:rsidRPr="00DD6CDC">
        <w:rPr>
          <w:rFonts w:asciiTheme="minorHAnsi" w:hAnsiTheme="minorHAnsi" w:cstheme="minorHAnsi"/>
          <w:color w:val="212529"/>
          <w:sz w:val="20"/>
          <w:szCs w:val="20"/>
        </w:rPr>
        <w:t>• trudności komunikacyjnych.</w:t>
      </w:r>
    </w:p>
    <w:p w14:paraId="7D372C21" w14:textId="77777777" w:rsidR="00DD6CDC" w:rsidRDefault="00DD6CDC" w:rsidP="00DD6CDC">
      <w:pPr>
        <w:pStyle w:val="NormalnyWeb"/>
        <w:spacing w:before="0" w:beforeAutospacing="0" w:after="60" w:afterAutospacing="0" w:line="276" w:lineRule="auto"/>
        <w:rPr>
          <w:rFonts w:asciiTheme="minorHAnsi" w:hAnsiTheme="minorHAnsi" w:cstheme="minorHAnsi"/>
          <w:color w:val="212529"/>
          <w:sz w:val="20"/>
          <w:szCs w:val="20"/>
        </w:rPr>
      </w:pPr>
    </w:p>
    <w:p w14:paraId="7B8D1697" w14:textId="77777777" w:rsidR="00DD6CDC" w:rsidRDefault="00DD6CDC">
      <w:pPr>
        <w:rPr>
          <w:caps/>
          <w:color w:val="FFFFFF" w:themeColor="background1"/>
          <w:spacing w:val="15"/>
          <w:sz w:val="22"/>
          <w:szCs w:val="22"/>
        </w:rPr>
      </w:pPr>
      <w:r>
        <w:br w:type="page"/>
      </w:r>
    </w:p>
    <w:p w14:paraId="6400A307" w14:textId="6E4F8423" w:rsidR="001E15D5" w:rsidRDefault="001E15D5" w:rsidP="000108C9">
      <w:pPr>
        <w:pStyle w:val="Nagwek1"/>
      </w:pPr>
      <w:r>
        <w:lastRenderedPageBreak/>
        <w:t>Z</w:t>
      </w:r>
      <w:r w:rsidRPr="001E15D5">
        <w:t>asad</w:t>
      </w:r>
      <w:r w:rsidR="00C457D2">
        <w:t>a</w:t>
      </w:r>
      <w:r w:rsidRPr="001E15D5">
        <w:t xml:space="preserve"> zrównoważonego rozwoju</w:t>
      </w:r>
    </w:p>
    <w:p w14:paraId="78D46058" w14:textId="77777777" w:rsidR="00FF622D" w:rsidRDefault="00FF622D" w:rsidP="00FF622D">
      <w:pPr>
        <w:spacing w:before="0" w:after="0"/>
        <w:rPr>
          <w:sz w:val="21"/>
          <w:szCs w:val="21"/>
        </w:rPr>
      </w:pPr>
    </w:p>
    <w:p w14:paraId="5727362F" w14:textId="77777777" w:rsidR="00DD6CDC" w:rsidRPr="00DD6CDC" w:rsidRDefault="00DD6CDC" w:rsidP="00DD6CDC">
      <w:pPr>
        <w:spacing w:before="0" w:after="0"/>
        <w:jc w:val="both"/>
        <w:rPr>
          <w:sz w:val="21"/>
          <w:szCs w:val="21"/>
        </w:rPr>
      </w:pPr>
      <w:r w:rsidRPr="00DD6CDC">
        <w:rPr>
          <w:sz w:val="21"/>
          <w:szCs w:val="21"/>
        </w:rPr>
        <w:t xml:space="preserve">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projektowanie </w:t>
      </w:r>
      <w:proofErr w:type="spellStart"/>
      <w:r w:rsidRPr="00DD6CDC">
        <w:rPr>
          <w:sz w:val="21"/>
          <w:szCs w:val="21"/>
        </w:rPr>
        <w:t>sal</w:t>
      </w:r>
      <w:proofErr w:type="spellEnd"/>
      <w:r w:rsidRPr="00DD6CDC">
        <w:rPr>
          <w:sz w:val="21"/>
          <w:szCs w:val="21"/>
        </w:rPr>
        <w:t xml:space="preserve"> tak, by oszczędzać energię, stosować łatwą segregację), powtórne wykorzystywanie zasobów (stosowanie w zajęciach jak największej ilości materiałów z recyklingu, planowanie warsztatów w sposób zapewniający stosowanie materiałów wielokrotnie).</w:t>
      </w:r>
    </w:p>
    <w:p w14:paraId="114B7921" w14:textId="77777777" w:rsidR="00DD6CDC" w:rsidRDefault="00DD6CDC" w:rsidP="00DD6CDC">
      <w:pPr>
        <w:spacing w:before="0" w:after="0"/>
        <w:jc w:val="both"/>
        <w:rPr>
          <w:sz w:val="21"/>
          <w:szCs w:val="21"/>
        </w:rPr>
      </w:pPr>
    </w:p>
    <w:p w14:paraId="227A1A75" w14:textId="77777777" w:rsidR="00DD6CDC" w:rsidRDefault="00DD6CDC" w:rsidP="00DD6CDC">
      <w:pPr>
        <w:spacing w:before="0" w:after="0"/>
        <w:jc w:val="both"/>
        <w:rPr>
          <w:sz w:val="21"/>
          <w:szCs w:val="21"/>
        </w:rPr>
      </w:pPr>
      <w:r w:rsidRPr="00DD6CDC">
        <w:rPr>
          <w:sz w:val="21"/>
          <w:szCs w:val="21"/>
        </w:rPr>
        <w:t xml:space="preserve">Materiały projektowe i promocyjne zostaną udostępnione elektronicznie, a tam, gdzie to konieczne, będziemy tak przygotowywać wydruk, by obniżyć liczbę wydrukowanych kartek i tonerów. </w:t>
      </w:r>
    </w:p>
    <w:p w14:paraId="1098757F" w14:textId="77777777" w:rsidR="00DD6CDC" w:rsidRDefault="00DD6CDC" w:rsidP="00DD6CDC">
      <w:pPr>
        <w:spacing w:before="0" w:after="0"/>
        <w:jc w:val="both"/>
        <w:rPr>
          <w:sz w:val="21"/>
          <w:szCs w:val="21"/>
        </w:rPr>
      </w:pPr>
    </w:p>
    <w:p w14:paraId="1656968C" w14:textId="4E9359FA" w:rsidR="00DD6CDC" w:rsidRDefault="00DD6CDC" w:rsidP="00DD6CDC">
      <w:pPr>
        <w:spacing w:before="0" w:after="0"/>
        <w:jc w:val="both"/>
        <w:rPr>
          <w:sz w:val="21"/>
          <w:szCs w:val="21"/>
        </w:rPr>
      </w:pPr>
      <w:r w:rsidRPr="00DD6CDC">
        <w:rPr>
          <w:sz w:val="21"/>
          <w:szCs w:val="21"/>
        </w:rPr>
        <w:t>Tam, gdzie to możliwe przejdziemy na elektroniczny obieg dokumentów i pracę z wykorzystaniem ICT.</w:t>
      </w:r>
      <w:r>
        <w:rPr>
          <w:sz w:val="21"/>
          <w:szCs w:val="21"/>
        </w:rPr>
        <w:t xml:space="preserve"> Także rekrutacja do zajęć będzie możliwa drogą elektroniczną. </w:t>
      </w:r>
    </w:p>
    <w:p w14:paraId="57CF7DC1" w14:textId="77777777" w:rsidR="00DD6CDC" w:rsidRPr="00DD6CDC" w:rsidRDefault="00DD6CDC" w:rsidP="00DD6CDC">
      <w:pPr>
        <w:spacing w:before="0" w:after="0"/>
        <w:jc w:val="both"/>
        <w:rPr>
          <w:sz w:val="21"/>
          <w:szCs w:val="21"/>
        </w:rPr>
      </w:pPr>
    </w:p>
    <w:p w14:paraId="12DA3ACD" w14:textId="77777777" w:rsidR="00DD6CDC" w:rsidRDefault="00DD6CDC" w:rsidP="00DD6CDC">
      <w:pPr>
        <w:spacing w:before="0" w:after="0"/>
        <w:jc w:val="both"/>
        <w:rPr>
          <w:sz w:val="21"/>
          <w:szCs w:val="21"/>
        </w:rPr>
      </w:pPr>
      <w:r w:rsidRPr="00DD6CDC">
        <w:rPr>
          <w:sz w:val="21"/>
          <w:szCs w:val="21"/>
        </w:rPr>
        <w:t>Dokumentacja rekrutacyjna będzie drukowana na papierze z recyklingu.</w:t>
      </w:r>
    </w:p>
    <w:p w14:paraId="16DDA2CA" w14:textId="77777777" w:rsidR="00DD6CDC" w:rsidRPr="00DD6CDC" w:rsidRDefault="00DD6CDC" w:rsidP="00DD6CDC">
      <w:pPr>
        <w:spacing w:before="0" w:after="0"/>
        <w:jc w:val="both"/>
        <w:rPr>
          <w:sz w:val="21"/>
          <w:szCs w:val="21"/>
        </w:rPr>
      </w:pPr>
    </w:p>
    <w:p w14:paraId="590E77F4" w14:textId="77777777" w:rsidR="00DD6CDC" w:rsidRDefault="00DD6CDC" w:rsidP="00DD6CDC">
      <w:pPr>
        <w:spacing w:before="0" w:after="0"/>
        <w:jc w:val="both"/>
        <w:rPr>
          <w:sz w:val="21"/>
          <w:szCs w:val="21"/>
        </w:rPr>
      </w:pPr>
      <w:r w:rsidRPr="00DD6CDC">
        <w:rPr>
          <w:sz w:val="21"/>
          <w:szCs w:val="21"/>
        </w:rPr>
        <w:t>Proces zarządzania projektem również będzie się odbywał w ww. sposób – z ograniczeniem zużycia papieru, zdalną formą współpracy ograniczającą ślad węglowy (spotkania bezpośrednie tylko w koniecznych przypadkach), korzystaniem z energooszczędnych rozwiązań.</w:t>
      </w:r>
    </w:p>
    <w:p w14:paraId="50824DB3" w14:textId="77777777" w:rsidR="00DD6CDC" w:rsidRPr="00DD6CDC" w:rsidRDefault="00DD6CDC" w:rsidP="00DD6CDC">
      <w:pPr>
        <w:spacing w:before="0" w:after="0"/>
        <w:jc w:val="both"/>
        <w:rPr>
          <w:sz w:val="21"/>
          <w:szCs w:val="21"/>
        </w:rPr>
      </w:pPr>
    </w:p>
    <w:p w14:paraId="20F56E77" w14:textId="1B1CAF4C" w:rsidR="00D344DB" w:rsidRDefault="00DD6CDC" w:rsidP="00DD6CDC">
      <w:pPr>
        <w:spacing w:before="0" w:after="0"/>
        <w:jc w:val="both"/>
        <w:rPr>
          <w:sz w:val="21"/>
          <w:szCs w:val="21"/>
        </w:rPr>
      </w:pPr>
      <w:r w:rsidRPr="00DD6CDC">
        <w:rPr>
          <w:sz w:val="21"/>
          <w:szCs w:val="21"/>
        </w:rPr>
        <w:t>Efekty i produkty zajęć nie będą wpływać negatywnie na środowisko naturalne</w:t>
      </w:r>
    </w:p>
    <w:p w14:paraId="3B3B054F" w14:textId="77777777" w:rsidR="00DD6CDC" w:rsidRDefault="00DD6CDC" w:rsidP="00DD6CDC">
      <w:pPr>
        <w:spacing w:before="0" w:after="0"/>
        <w:jc w:val="both"/>
        <w:rPr>
          <w:sz w:val="21"/>
          <w:szCs w:val="21"/>
        </w:rPr>
      </w:pPr>
    </w:p>
    <w:p w14:paraId="04C85B6A" w14:textId="26658D96" w:rsidR="00C457D2" w:rsidRPr="00FF622D" w:rsidRDefault="00C457D2" w:rsidP="00D344DB">
      <w:pPr>
        <w:spacing w:before="0" w:after="0"/>
        <w:jc w:val="both"/>
        <w:rPr>
          <w:b/>
          <w:bCs/>
          <w:sz w:val="21"/>
          <w:szCs w:val="21"/>
        </w:rPr>
      </w:pPr>
      <w:r w:rsidRPr="00FF622D">
        <w:rPr>
          <w:b/>
          <w:bCs/>
          <w:sz w:val="21"/>
          <w:szCs w:val="21"/>
        </w:rPr>
        <w:t>Ważnymi dla nas działaniami z pracodawcami w zakresie zrównoważonego rozwoju są takie działania, jak:</w:t>
      </w:r>
    </w:p>
    <w:p w14:paraId="2478C55D" w14:textId="77777777" w:rsidR="00D344DB" w:rsidRPr="00D344DB" w:rsidRDefault="00D344DB" w:rsidP="00CD1F33">
      <w:pPr>
        <w:pStyle w:val="Akapitzlist"/>
        <w:numPr>
          <w:ilvl w:val="0"/>
          <w:numId w:val="57"/>
        </w:numPr>
        <w:rPr>
          <w:sz w:val="21"/>
          <w:szCs w:val="21"/>
        </w:rPr>
      </w:pPr>
      <w:r w:rsidRPr="00D344DB">
        <w:rPr>
          <w:sz w:val="21"/>
          <w:szCs w:val="21"/>
        </w:rPr>
        <w:t>Minimalizowanie zużycia zasobów w postaci papieru, tonerów</w:t>
      </w:r>
    </w:p>
    <w:p w14:paraId="48383E3A" w14:textId="77777777" w:rsidR="00D344DB" w:rsidRPr="00D344DB" w:rsidRDefault="00D344DB" w:rsidP="00CD1F33">
      <w:pPr>
        <w:pStyle w:val="Akapitzlist"/>
        <w:numPr>
          <w:ilvl w:val="0"/>
          <w:numId w:val="57"/>
        </w:numPr>
        <w:rPr>
          <w:sz w:val="21"/>
          <w:szCs w:val="21"/>
        </w:rPr>
      </w:pPr>
      <w:r w:rsidRPr="00D344DB">
        <w:rPr>
          <w:sz w:val="21"/>
          <w:szCs w:val="21"/>
        </w:rPr>
        <w:t>Ograniczenie ilości druku</w:t>
      </w:r>
    </w:p>
    <w:p w14:paraId="201D0FF1" w14:textId="3B862E0E" w:rsidR="00D344DB" w:rsidRPr="00D344DB" w:rsidRDefault="00D344DB" w:rsidP="00CD1F33">
      <w:pPr>
        <w:pStyle w:val="Akapitzlist"/>
        <w:numPr>
          <w:ilvl w:val="0"/>
          <w:numId w:val="57"/>
        </w:numPr>
        <w:rPr>
          <w:sz w:val="21"/>
          <w:szCs w:val="21"/>
        </w:rPr>
      </w:pPr>
      <w:r w:rsidRPr="00D344DB">
        <w:rPr>
          <w:sz w:val="21"/>
          <w:szCs w:val="21"/>
        </w:rPr>
        <w:t>Drukowanie i kopiowanie obustronne w trybie oszczędnym</w:t>
      </w:r>
      <w:r w:rsidR="00DD6CDC">
        <w:rPr>
          <w:sz w:val="21"/>
          <w:szCs w:val="21"/>
        </w:rPr>
        <w:t xml:space="preserve"> </w:t>
      </w:r>
      <w:proofErr w:type="gramStart"/>
      <w:r w:rsidR="00DD6CDC">
        <w:rPr>
          <w:sz w:val="21"/>
          <w:szCs w:val="21"/>
        </w:rPr>
        <w:t>tam</w:t>
      </w:r>
      <w:proofErr w:type="gramEnd"/>
      <w:r w:rsidR="00DD6CDC">
        <w:rPr>
          <w:sz w:val="21"/>
          <w:szCs w:val="21"/>
        </w:rPr>
        <w:t xml:space="preserve"> gdzie to możliwe </w:t>
      </w:r>
    </w:p>
    <w:p w14:paraId="16ADD27A" w14:textId="77777777" w:rsidR="00D344DB" w:rsidRPr="00D344DB" w:rsidRDefault="00D344DB" w:rsidP="00CD1F33">
      <w:pPr>
        <w:pStyle w:val="Akapitzlist"/>
        <w:numPr>
          <w:ilvl w:val="0"/>
          <w:numId w:val="57"/>
        </w:numPr>
        <w:rPr>
          <w:sz w:val="21"/>
          <w:szCs w:val="21"/>
        </w:rPr>
      </w:pPr>
      <w:r w:rsidRPr="00D344DB">
        <w:rPr>
          <w:sz w:val="21"/>
          <w:szCs w:val="21"/>
        </w:rPr>
        <w:t>Segregacja odpadów</w:t>
      </w:r>
    </w:p>
    <w:p w14:paraId="25704D97" w14:textId="77777777" w:rsidR="00D344DB" w:rsidRPr="00D344DB" w:rsidRDefault="00D344DB" w:rsidP="00CD1F33">
      <w:pPr>
        <w:pStyle w:val="Akapitzlist"/>
        <w:numPr>
          <w:ilvl w:val="0"/>
          <w:numId w:val="57"/>
        </w:numPr>
        <w:rPr>
          <w:sz w:val="21"/>
          <w:szCs w:val="21"/>
        </w:rPr>
      </w:pPr>
      <w:r w:rsidRPr="00D344DB">
        <w:rPr>
          <w:sz w:val="21"/>
          <w:szCs w:val="21"/>
        </w:rPr>
        <w:t>Ograniczenie nadmiernego zużycia wody/energii elektrycznej</w:t>
      </w:r>
    </w:p>
    <w:p w14:paraId="605D6754" w14:textId="7731DBFB" w:rsidR="00D344DB" w:rsidRPr="00D344DB" w:rsidRDefault="00D344DB" w:rsidP="00CD1F33">
      <w:pPr>
        <w:pStyle w:val="Akapitzlist"/>
        <w:numPr>
          <w:ilvl w:val="0"/>
          <w:numId w:val="57"/>
        </w:numPr>
        <w:rPr>
          <w:sz w:val="21"/>
          <w:szCs w:val="21"/>
        </w:rPr>
      </w:pPr>
      <w:r w:rsidRPr="00D344DB">
        <w:rPr>
          <w:sz w:val="21"/>
          <w:szCs w:val="21"/>
        </w:rPr>
        <w:t>Drukowanie na papierze z recyklingu</w:t>
      </w:r>
      <w:r w:rsidR="00DD6CDC">
        <w:rPr>
          <w:sz w:val="21"/>
          <w:szCs w:val="21"/>
        </w:rPr>
        <w:t xml:space="preserve"> </w:t>
      </w:r>
      <w:proofErr w:type="gramStart"/>
      <w:r w:rsidR="00DD6CDC">
        <w:rPr>
          <w:sz w:val="21"/>
          <w:szCs w:val="21"/>
        </w:rPr>
        <w:t>tam</w:t>
      </w:r>
      <w:proofErr w:type="gramEnd"/>
      <w:r w:rsidR="00DD6CDC">
        <w:rPr>
          <w:sz w:val="21"/>
          <w:szCs w:val="21"/>
        </w:rPr>
        <w:t xml:space="preserve"> gdzie to możliwe </w:t>
      </w:r>
    </w:p>
    <w:p w14:paraId="7A51FAAC" w14:textId="77777777" w:rsidR="00D344DB" w:rsidRDefault="00D344DB" w:rsidP="00CD1F33">
      <w:pPr>
        <w:pStyle w:val="Akapitzlist"/>
        <w:numPr>
          <w:ilvl w:val="0"/>
          <w:numId w:val="57"/>
        </w:numPr>
        <w:rPr>
          <w:sz w:val="21"/>
          <w:szCs w:val="21"/>
        </w:rPr>
      </w:pPr>
      <w:r w:rsidRPr="00D344DB">
        <w:rPr>
          <w:sz w:val="21"/>
          <w:szCs w:val="21"/>
        </w:rPr>
        <w:t>Promocja działań i postaw proekologicznych</w:t>
      </w:r>
    </w:p>
    <w:p w14:paraId="0EC88546" w14:textId="77777777" w:rsidR="00D344DB" w:rsidRPr="00D344DB" w:rsidRDefault="00D344DB" w:rsidP="00CD1F33">
      <w:pPr>
        <w:pStyle w:val="Akapitzlist"/>
        <w:numPr>
          <w:ilvl w:val="0"/>
          <w:numId w:val="57"/>
        </w:numPr>
        <w:rPr>
          <w:sz w:val="21"/>
          <w:szCs w:val="21"/>
        </w:rPr>
      </w:pPr>
      <w:r w:rsidRPr="00D344DB">
        <w:rPr>
          <w:sz w:val="21"/>
          <w:szCs w:val="21"/>
        </w:rPr>
        <w:t xml:space="preserve">hibernowanie sprzętu, </w:t>
      </w:r>
    </w:p>
    <w:p w14:paraId="67272636" w14:textId="2869D634" w:rsidR="00D344DB" w:rsidRDefault="00D344DB" w:rsidP="00CD1F33">
      <w:pPr>
        <w:pStyle w:val="Akapitzlist"/>
        <w:numPr>
          <w:ilvl w:val="0"/>
          <w:numId w:val="57"/>
        </w:numPr>
        <w:rPr>
          <w:sz w:val="21"/>
          <w:szCs w:val="21"/>
        </w:rPr>
      </w:pPr>
      <w:r w:rsidRPr="00D344DB">
        <w:rPr>
          <w:sz w:val="21"/>
          <w:szCs w:val="21"/>
        </w:rPr>
        <w:t>maksymalizowanie czasu korzystania z oświetlenia dziennego</w:t>
      </w:r>
      <w:r>
        <w:rPr>
          <w:sz w:val="21"/>
          <w:szCs w:val="21"/>
        </w:rPr>
        <w:t>.</w:t>
      </w:r>
    </w:p>
    <w:p w14:paraId="06BED826" w14:textId="12588579" w:rsidR="00D344DB" w:rsidRPr="00D344DB" w:rsidRDefault="00D344DB" w:rsidP="00D344DB">
      <w:pPr>
        <w:rPr>
          <w:sz w:val="21"/>
          <w:szCs w:val="21"/>
        </w:rPr>
      </w:pPr>
      <w:r>
        <w:rPr>
          <w:sz w:val="21"/>
          <w:szCs w:val="21"/>
        </w:rPr>
        <w:t xml:space="preserve">Wszędzie tam, gdzie i kiedy to możliwe będziemy wdrażać powyższe elementy ZZR. </w:t>
      </w:r>
    </w:p>
    <w:p w14:paraId="4174375E" w14:textId="77777777" w:rsidR="00C457D2" w:rsidRPr="00C457D2" w:rsidRDefault="00C457D2" w:rsidP="00C457D2">
      <w:pPr>
        <w:shd w:val="clear" w:color="auto" w:fill="FFFFFF"/>
        <w:spacing w:before="0" w:after="0" w:line="240" w:lineRule="auto"/>
        <w:rPr>
          <w:rFonts w:ascii="Lato" w:eastAsia="Times New Roman" w:hAnsi="Lato" w:cs="Times New Roman"/>
          <w:color w:val="212529"/>
          <w:sz w:val="24"/>
          <w:szCs w:val="24"/>
        </w:rPr>
      </w:pPr>
    </w:p>
    <w:p w14:paraId="358F2266" w14:textId="77777777" w:rsidR="00C457D2" w:rsidRDefault="00C457D2" w:rsidP="00C457D2"/>
    <w:p w14:paraId="010A6AFE" w14:textId="6FBD4DF1" w:rsidR="003357D1" w:rsidRDefault="00C457D2" w:rsidP="00150188">
      <w:pPr>
        <w:rPr>
          <w:rFonts w:ascii="Trajan Pro" w:hAnsi="Trajan Pro" w:cs="Tahoma"/>
          <w:b/>
          <w:color w:val="1F497D"/>
        </w:rPr>
      </w:pPr>
      <w:r>
        <w:rPr>
          <w:rFonts w:ascii="Trajan Pro" w:hAnsi="Trajan Pro" w:cs="Tahoma"/>
          <w:b/>
          <w:color w:val="1F497D"/>
        </w:rPr>
        <w:br w:type="page"/>
      </w:r>
    </w:p>
    <w:p w14:paraId="251484FF" w14:textId="78218DE4" w:rsidR="00CD349D" w:rsidRDefault="00D344DB" w:rsidP="00CD1F33">
      <w:pPr>
        <w:pStyle w:val="Nagwek1"/>
        <w:rPr>
          <w:rFonts w:cstheme="minorHAnsi"/>
        </w:rPr>
      </w:pPr>
      <w:r>
        <w:lastRenderedPageBreak/>
        <w:t>Ochrona danych osobowych</w:t>
      </w:r>
    </w:p>
    <w:p w14:paraId="47060D03" w14:textId="77777777" w:rsidR="00CD1F33" w:rsidRPr="00CD1F33" w:rsidRDefault="00CD1F33" w:rsidP="00CD1F33">
      <w:pPr>
        <w:rPr>
          <w:sz w:val="4"/>
          <w:szCs w:val="4"/>
        </w:rPr>
      </w:pPr>
    </w:p>
    <w:p w14:paraId="611A2384" w14:textId="77777777" w:rsidR="00A538B1" w:rsidRPr="000A09F6" w:rsidRDefault="00A538B1" w:rsidP="00A538B1">
      <w:pPr>
        <w:pStyle w:val="Nagwek1"/>
        <w:jc w:val="center"/>
      </w:pPr>
      <w:r w:rsidRPr="000A09F6">
        <w:t>Formularz klauzuli informacyjnej IZ FE SL</w:t>
      </w:r>
    </w:p>
    <w:p w14:paraId="2B4B5AFA" w14:textId="2C7BCD5C" w:rsidR="00A538B1" w:rsidRPr="00CD1F33" w:rsidRDefault="00A538B1" w:rsidP="00CD1F33">
      <w:pPr>
        <w:jc w:val="center"/>
        <w:rPr>
          <w:rFonts w:cstheme="minorHAnsi"/>
          <w:b/>
          <w:bCs/>
          <w:sz w:val="22"/>
          <w:szCs w:val="22"/>
        </w:rPr>
      </w:pPr>
      <w:r>
        <w:rPr>
          <w:rFonts w:cstheme="minorHAnsi"/>
          <w:b/>
          <w:bCs/>
          <w:sz w:val="22"/>
          <w:szCs w:val="22"/>
        </w:rPr>
        <w:t>Informacje dotyczące przetwarzania danych osobowych dla uczestników projektów</w:t>
      </w:r>
    </w:p>
    <w:p w14:paraId="04EDF88C" w14:textId="77777777" w:rsidR="00A538B1" w:rsidRDefault="00A538B1" w:rsidP="00A538B1">
      <w:pPr>
        <w:spacing w:after="120"/>
        <w:jc w:val="both"/>
        <w:rPr>
          <w:rFonts w:cstheme="minorHAnsi"/>
        </w:rPr>
      </w:pPr>
      <w:r>
        <w:rPr>
          <w:rFonts w:cstheme="minorHAnsi"/>
        </w:rPr>
        <w:t>Zgodnie z art. 13 ust. 1 i ust. 2 oraz art. 14 ust. 1 i ust. 2 Rozporządzenia UE nr 2016/679 o ochronie danych osobowych ("RODO") informujemy, że:</w:t>
      </w:r>
    </w:p>
    <w:p w14:paraId="3864D087" w14:textId="77777777" w:rsidR="00A538B1" w:rsidRDefault="00A538B1" w:rsidP="00A538B1">
      <w:pPr>
        <w:spacing w:after="120"/>
        <w:jc w:val="both"/>
        <w:outlineLvl w:val="2"/>
        <w:rPr>
          <w:rFonts w:cstheme="minorHAnsi"/>
          <w:b/>
          <w:bCs/>
        </w:rPr>
      </w:pPr>
      <w:r>
        <w:rPr>
          <w:rFonts w:cstheme="minorHAnsi"/>
          <w:b/>
          <w:bCs/>
        </w:rPr>
        <w:t>Administrator danych</w:t>
      </w:r>
    </w:p>
    <w:p w14:paraId="0EA09154" w14:textId="77777777" w:rsidR="00A538B1" w:rsidRDefault="00A538B1" w:rsidP="00A538B1">
      <w:pPr>
        <w:spacing w:after="60"/>
        <w:jc w:val="both"/>
        <w:rPr>
          <w:rFonts w:cstheme="minorHAnsi"/>
        </w:rPr>
      </w:pPr>
      <w:r>
        <w:rPr>
          <w:rFonts w:cstheme="minorHAnsi"/>
        </w:rPr>
        <w:t>Administratorem danych osobowych jest Zarząd Województwa Śląskiego pełniący rolę Instytucji Zarządzającej programu Fundusze Europejskie dla Śląskiego 2021-2027 (IZ FE SL).</w:t>
      </w:r>
    </w:p>
    <w:p w14:paraId="40F40587" w14:textId="77777777" w:rsidR="00A538B1" w:rsidRDefault="00A538B1" w:rsidP="00A538B1">
      <w:pPr>
        <w:spacing w:after="60"/>
        <w:jc w:val="both"/>
        <w:rPr>
          <w:rFonts w:cstheme="minorHAnsi"/>
        </w:rPr>
      </w:pPr>
      <w:r>
        <w:rPr>
          <w:rFonts w:cstheme="minorHAnsi"/>
        </w:rPr>
        <w:t>Dane osobowe przetwarzane są w Urzędzie Marszałkowskim Województwa Śląskiego.</w:t>
      </w:r>
    </w:p>
    <w:p w14:paraId="6C84E6DB" w14:textId="77777777" w:rsidR="00A538B1" w:rsidRDefault="00A538B1" w:rsidP="00A538B1">
      <w:pPr>
        <w:spacing w:after="60"/>
        <w:jc w:val="both"/>
        <w:rPr>
          <w:rFonts w:cstheme="minorHAnsi"/>
        </w:rPr>
      </w:pPr>
      <w:r>
        <w:rPr>
          <w:rFonts w:cstheme="minorHAnsi"/>
        </w:rPr>
        <w:t>Siedziba administratora znajduje się w Katowicach przy ul. Ligonia 46, tel. +48 (32) 20 78 888 (centrala), e</w:t>
      </w:r>
      <w:r>
        <w:rPr>
          <w:rFonts w:cstheme="minorHAnsi"/>
        </w:rPr>
        <w:noBreakHyphen/>
        <w:t>mail: </w:t>
      </w:r>
      <w:hyperlink r:id="rId8" w:history="1">
        <w:r>
          <w:rPr>
            <w:rStyle w:val="Hipercze"/>
            <w:rFonts w:cstheme="minorHAnsi"/>
            <w:color w:val="0000FF"/>
          </w:rPr>
          <w:t>kancelaria@slaskie.pl</w:t>
        </w:r>
      </w:hyperlink>
    </w:p>
    <w:p w14:paraId="41993F18" w14:textId="77777777" w:rsidR="00A538B1" w:rsidRPr="00FB17CE" w:rsidRDefault="00A538B1" w:rsidP="00A538B1">
      <w:pPr>
        <w:spacing w:after="60"/>
        <w:jc w:val="both"/>
        <w:rPr>
          <w:rFonts w:cstheme="minorHAnsi"/>
        </w:rPr>
      </w:pPr>
      <w:r>
        <w:rPr>
          <w:rFonts w:cstheme="minorHAnsi"/>
        </w:rPr>
        <w:t xml:space="preserve">Informacje dotyczące kontaktu w formie elektronicznej znajdują się na stronie </w:t>
      </w:r>
      <w:hyperlink r:id="rId9" w:history="1">
        <w:r>
          <w:rPr>
            <w:rStyle w:val="Hipercze"/>
            <w:rFonts w:cstheme="minorHAnsi"/>
          </w:rPr>
          <w:t>https://bip.slaskie.pl/</w:t>
        </w:r>
      </w:hyperlink>
    </w:p>
    <w:p w14:paraId="2F1645F9" w14:textId="77777777" w:rsidR="00A538B1" w:rsidRDefault="00A538B1" w:rsidP="00A538B1">
      <w:pPr>
        <w:spacing w:after="120"/>
        <w:jc w:val="both"/>
        <w:outlineLvl w:val="2"/>
        <w:rPr>
          <w:rFonts w:cstheme="minorHAnsi"/>
          <w:b/>
        </w:rPr>
      </w:pPr>
      <w:r>
        <w:rPr>
          <w:rFonts w:cstheme="minorHAnsi"/>
          <w:b/>
        </w:rPr>
        <w:t>Inspektor ochrony</w:t>
      </w:r>
      <w:r>
        <w:rPr>
          <w:rFonts w:cstheme="minorHAnsi"/>
        </w:rPr>
        <w:t xml:space="preserve"> </w:t>
      </w:r>
      <w:r>
        <w:rPr>
          <w:rFonts w:cstheme="minorHAnsi"/>
          <w:b/>
        </w:rPr>
        <w:t>danych osobowych</w:t>
      </w:r>
    </w:p>
    <w:p w14:paraId="04873B86" w14:textId="77777777" w:rsidR="00A538B1" w:rsidRDefault="00A538B1" w:rsidP="00A538B1">
      <w:pPr>
        <w:spacing w:after="60"/>
        <w:jc w:val="both"/>
        <w:rPr>
          <w:rFonts w:cstheme="minorHAnsi"/>
        </w:rPr>
      </w:pPr>
      <w:r>
        <w:rPr>
          <w:rFonts w:cstheme="minorHAnsi"/>
        </w:rPr>
        <w:t>Został wyznaczony inspektor ochrony danych.</w:t>
      </w:r>
    </w:p>
    <w:p w14:paraId="530343E4" w14:textId="77777777" w:rsidR="00A538B1" w:rsidRDefault="00A538B1" w:rsidP="00A538B1">
      <w:pPr>
        <w:spacing w:after="60"/>
        <w:jc w:val="both"/>
        <w:rPr>
          <w:rFonts w:cstheme="minorHAnsi"/>
        </w:rPr>
      </w:pPr>
      <w:r>
        <w:rPr>
          <w:rFonts w:cstheme="minorHAnsi"/>
        </w:rPr>
        <w:t>Adres e-mail do kontaktu z inspektorem: </w:t>
      </w:r>
      <w:hyperlink r:id="rId10" w:history="1">
        <w:r>
          <w:rPr>
            <w:rStyle w:val="Hipercze"/>
            <w:rFonts w:cstheme="minorHAnsi"/>
            <w:color w:val="0000FF"/>
          </w:rPr>
          <w:t>daneosobowe@slaskie.pl</w:t>
        </w:r>
      </w:hyperlink>
      <w:r>
        <w:rPr>
          <w:rFonts w:cstheme="minorHAnsi"/>
        </w:rPr>
        <w:t>. Pozostałe formy kontaktu są możliwe przy pomocy adresów podanych powyżej.</w:t>
      </w:r>
    </w:p>
    <w:p w14:paraId="3F507538" w14:textId="77777777" w:rsidR="00A538B1" w:rsidRDefault="00A538B1" w:rsidP="00A538B1">
      <w:pPr>
        <w:spacing w:after="60"/>
        <w:jc w:val="both"/>
        <w:rPr>
          <w:rFonts w:cstheme="minorHAnsi"/>
        </w:rPr>
      </w:pPr>
      <w:r>
        <w:rPr>
          <w:rFonts w:cstheme="minorHAnsi"/>
        </w:rPr>
        <w:t>Aktualne dane teleadresowe inspektora, w tym numer telefonu znajdują się w </w:t>
      </w:r>
      <w:hyperlink r:id="rId11" w:tooltip="w książce teleadresowej" w:history="1">
        <w:r>
          <w:rPr>
            <w:rStyle w:val="Hipercze"/>
            <w:rFonts w:cstheme="minorHAnsi"/>
            <w:color w:val="0000FF"/>
          </w:rPr>
          <w:t>książce teleadresowej</w:t>
        </w:r>
      </w:hyperlink>
      <w:r>
        <w:rPr>
          <w:rFonts w:cstheme="minorHAnsi"/>
          <w:color w:val="0000FF"/>
          <w:u w:val="single"/>
        </w:rPr>
        <w:t xml:space="preserve"> BIP</w:t>
      </w:r>
      <w:r>
        <w:rPr>
          <w:rFonts w:cstheme="minorHAnsi"/>
        </w:rPr>
        <w:t>.</w:t>
      </w:r>
    </w:p>
    <w:p w14:paraId="0CADB4B2" w14:textId="77777777" w:rsidR="00A538B1" w:rsidRDefault="00A538B1" w:rsidP="00A538B1">
      <w:pPr>
        <w:spacing w:after="120"/>
        <w:jc w:val="both"/>
        <w:rPr>
          <w:rFonts w:cstheme="minorHAnsi"/>
        </w:rPr>
      </w:pPr>
    </w:p>
    <w:p w14:paraId="7EF9D1D9" w14:textId="77777777" w:rsidR="00A538B1" w:rsidRDefault="00A538B1" w:rsidP="00A538B1">
      <w:pPr>
        <w:spacing w:after="120"/>
        <w:jc w:val="both"/>
        <w:outlineLvl w:val="2"/>
        <w:rPr>
          <w:rFonts w:cstheme="minorHAnsi"/>
          <w:b/>
        </w:rPr>
      </w:pPr>
      <w:r>
        <w:rPr>
          <w:rFonts w:cstheme="minorHAnsi"/>
          <w:b/>
        </w:rPr>
        <w:t>Cele i podstawy prawne przetwarzania</w:t>
      </w:r>
    </w:p>
    <w:p w14:paraId="50F47315" w14:textId="77777777" w:rsidR="00A538B1" w:rsidRDefault="00A538B1" w:rsidP="00A538B1">
      <w:pPr>
        <w:spacing w:after="60"/>
        <w:jc w:val="both"/>
        <w:rPr>
          <w:rFonts w:cstheme="minorHAnsi"/>
        </w:rPr>
      </w:pPr>
      <w:r>
        <w:rPr>
          <w:rFonts w:cstheme="minorHAnsi"/>
        </w:rPr>
        <w:t>Dane osobowe przetwarzamy w związku z realizacją zadań w ramach programu Fundusze Europejskie dla Śląskiego 2021</w:t>
      </w:r>
      <w:r>
        <w:rPr>
          <w:rFonts w:cstheme="minorHAnsi"/>
        </w:rPr>
        <w:noBreakHyphen/>
        <w:t xml:space="preserve">2027 (FE SL). </w:t>
      </w:r>
    </w:p>
    <w:p w14:paraId="4CEFD335" w14:textId="77777777" w:rsidR="00A538B1" w:rsidRDefault="00A538B1" w:rsidP="00A538B1">
      <w:pPr>
        <w:spacing w:after="60"/>
        <w:jc w:val="both"/>
        <w:rPr>
          <w:rFonts w:cstheme="minorHAnsi"/>
        </w:rPr>
      </w:pPr>
      <w:r>
        <w:rPr>
          <w:rFonts w:cstheme="minorHAnsi"/>
        </w:rPr>
        <w:t>Dane osobowe przetwarzamy w celach:</w:t>
      </w:r>
    </w:p>
    <w:p w14:paraId="27866548"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wdrożenia i zarządzania programem,</w:t>
      </w:r>
    </w:p>
    <w:p w14:paraId="69E84A81"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wydatkowaniem i rozliczeniem środków europejskich w ramach programu, w tym z potwierdzeniem kwalifikowalności wydatków,</w:t>
      </w:r>
    </w:p>
    <w:p w14:paraId="0F7F1E6B"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prowadzenia badań ewaluacyjnych, ekspertyz i analiz,</w:t>
      </w:r>
    </w:p>
    <w:p w14:paraId="1ABEA366"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zapobieganiem wystąpienia nieprawidłowości, wykrywaniem i korygowaniem nieprawidłowości w wydatkowaniu środków europejskich, ochroną interesu finansowego Unii Europejskiej,</w:t>
      </w:r>
    </w:p>
    <w:p w14:paraId="1E8F4032"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zapewnianiem ścieżki audytu.</w:t>
      </w:r>
    </w:p>
    <w:p w14:paraId="789E8438" w14:textId="77777777" w:rsidR="00A538B1" w:rsidRDefault="00A538B1" w:rsidP="00A538B1">
      <w:pPr>
        <w:spacing w:after="60"/>
        <w:jc w:val="both"/>
        <w:rPr>
          <w:rFonts w:cstheme="minorHAnsi"/>
        </w:rPr>
      </w:pPr>
      <w:r>
        <w:rPr>
          <w:rFonts w:cstheme="minorHAnsi"/>
        </w:rPr>
        <w:t xml:space="preserve">Dane osobowe </w:t>
      </w:r>
      <w:proofErr w:type="gramStart"/>
      <w:r>
        <w:rPr>
          <w:rFonts w:cstheme="minorHAnsi"/>
        </w:rPr>
        <w:t>przetwarzamy</w:t>
      </w:r>
      <w:proofErr w:type="gramEnd"/>
      <w:r>
        <w:rPr>
          <w:rFonts w:cstheme="minorHAnsi"/>
        </w:rPr>
        <w:t xml:space="preserve"> ponieważ:</w:t>
      </w:r>
    </w:p>
    <w:p w14:paraId="7443522D"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obowiązki prawne (art. 6 ust. 1 lit. c RODO);</w:t>
      </w:r>
    </w:p>
    <w:p w14:paraId="55B46F86"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zadania w interesie publicznym lub w ramach sprawowania władzy publicznej (art. 6 ust. 1 lit. e RODO);</w:t>
      </w:r>
    </w:p>
    <w:p w14:paraId="0627462B"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ze względów związanych z ważnym interesem publicznym i na podstawie prawa Unii (art. 9 ust. 2 lit. g RODO);</w:t>
      </w:r>
    </w:p>
    <w:p w14:paraId="2BBB94F9"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do celów archiwalnych w interesie publicznym, do celów badań naukowych lub historycznych lub do celów statystycznych (art. 6 ust. 1 lit. c RODO oraz art. 9 ust. 2 lit. j RODO).</w:t>
      </w:r>
    </w:p>
    <w:p w14:paraId="564ED485" w14:textId="77777777" w:rsidR="00A538B1" w:rsidRDefault="00A538B1" w:rsidP="00A538B1">
      <w:pPr>
        <w:spacing w:after="120"/>
        <w:jc w:val="both"/>
        <w:rPr>
          <w:rFonts w:cstheme="minorHAnsi"/>
        </w:rPr>
      </w:pPr>
    </w:p>
    <w:p w14:paraId="293BD7C5" w14:textId="77777777" w:rsidR="00A538B1" w:rsidRDefault="00A538B1" w:rsidP="00A538B1">
      <w:pPr>
        <w:spacing w:after="120"/>
        <w:jc w:val="both"/>
        <w:outlineLvl w:val="2"/>
        <w:rPr>
          <w:rFonts w:cstheme="minorHAnsi"/>
          <w:b/>
        </w:rPr>
      </w:pPr>
      <w:r>
        <w:rPr>
          <w:rFonts w:cstheme="minorHAnsi"/>
          <w:b/>
        </w:rPr>
        <w:t>Podstawa prawna przetwarzania:</w:t>
      </w:r>
    </w:p>
    <w:p w14:paraId="77D17828"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 xml:space="preserve">Rozporządzenie Parlamentu Europejskiego i Rady (UE) 2021/1060 z dnia 24 czerwca 2021 r. ustanawiającego wspólne przepisy dotyczące Europejskiego Funduszu Rozwoju Regionalnego, Europejskiego Funduszu </w:t>
      </w:r>
      <w:r>
        <w:rPr>
          <w:rFonts w:cstheme="minorHAnsi"/>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2021/1057 z dnia 24 czerwca 2021 r. ustanawiającego Europejski Fundusz Społeczny Plus (EFS+) oraz uchylającego rozporządzenie (UE) nr 1296/2013 („</w:t>
      </w:r>
      <w:proofErr w:type="spellStart"/>
      <w:r>
        <w:rPr>
          <w:rFonts w:cstheme="minorHAnsi"/>
        </w:rPr>
        <w:t>rozp</w:t>
      </w:r>
      <w:proofErr w:type="spellEnd"/>
      <w:r>
        <w:rPr>
          <w:rFonts w:cstheme="minorHAnsi"/>
        </w:rPr>
        <w:t>. EFS+”) – w szczególności załączniki;</w:t>
      </w:r>
    </w:p>
    <w:p w14:paraId="000407D0"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2021/1056 z dnia 24 czerwca 2021 r. ustanawiającego Fundusz na rzecz Sprawiedliwej Transformacji („</w:t>
      </w:r>
      <w:proofErr w:type="spellStart"/>
      <w:r>
        <w:rPr>
          <w:rFonts w:cstheme="minorHAnsi"/>
        </w:rPr>
        <w:t>rozp</w:t>
      </w:r>
      <w:proofErr w:type="spellEnd"/>
      <w:r>
        <w:rPr>
          <w:rFonts w:cstheme="minorHAnsi"/>
        </w:rPr>
        <w:t xml:space="preserve">. FST”) – w szczególności załącznik </w:t>
      </w:r>
      <w:proofErr w:type="spellStart"/>
      <w:proofErr w:type="gramStart"/>
      <w:r>
        <w:rPr>
          <w:rFonts w:cstheme="minorHAnsi"/>
        </w:rPr>
        <w:t>III;Ustawa</w:t>
      </w:r>
      <w:proofErr w:type="spellEnd"/>
      <w:proofErr w:type="gramEnd"/>
      <w:r>
        <w:rPr>
          <w:rFonts w:cstheme="minorHAnsi"/>
        </w:rPr>
        <w:t xml:space="preserve"> o zasadach realizacji zadań finansowanych ze środków europejskich w perspektywie finansowej 2021-2027(„ustawa wdrożeniowa”) – w szczególności art. 8 ust. 1 pkt 2) oraz art. 8 ust. 2, rozdział 18;</w:t>
      </w:r>
    </w:p>
    <w:p w14:paraId="35AC798D"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czerwca 1960 r. – Kodeks postępowania administracyjnego;</w:t>
      </w:r>
    </w:p>
    <w:p w14:paraId="34BFD889" w14:textId="77777777" w:rsidR="00A538B1" w:rsidRPr="00FB17CE"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Default="00A538B1" w:rsidP="00A538B1">
      <w:pPr>
        <w:spacing w:after="120"/>
        <w:jc w:val="both"/>
        <w:outlineLvl w:val="2"/>
        <w:rPr>
          <w:rFonts w:cstheme="minorHAnsi"/>
          <w:b/>
        </w:rPr>
      </w:pPr>
      <w:r>
        <w:rPr>
          <w:rFonts w:cstheme="minorHAnsi"/>
          <w:b/>
        </w:rPr>
        <w:t>Zakres i źródło danych osobowych</w:t>
      </w:r>
    </w:p>
    <w:p w14:paraId="2069BFD8" w14:textId="77777777" w:rsidR="00A538B1" w:rsidRDefault="00A538B1" w:rsidP="00A538B1">
      <w:pPr>
        <w:spacing w:after="120"/>
        <w:jc w:val="both"/>
        <w:rPr>
          <w:rFonts w:cstheme="minorHAnsi"/>
        </w:rPr>
      </w:pPr>
      <w:r>
        <w:rPr>
          <w:rFonts w:cstheme="minorHAnsi"/>
        </w:rPr>
        <w:t>Dane osobowe przetwarzamy:</w:t>
      </w:r>
    </w:p>
    <w:p w14:paraId="13F1920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jaki jest niezbędny do realizacji danej sprawy,</w:t>
      </w:r>
    </w:p>
    <w:p w14:paraId="357B8769"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bezpośrednio przez osobę, której dane dotyczą,</w:t>
      </w:r>
    </w:p>
    <w:p w14:paraId="5F06867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przez inny podmiot lub innego administratora danych.</w:t>
      </w:r>
    </w:p>
    <w:p w14:paraId="18612301" w14:textId="77777777" w:rsidR="00A538B1" w:rsidRDefault="00A538B1" w:rsidP="00A538B1">
      <w:pPr>
        <w:spacing w:after="120"/>
        <w:jc w:val="both"/>
        <w:rPr>
          <w:rFonts w:cstheme="minorHAnsi"/>
        </w:rPr>
      </w:pPr>
      <w:r>
        <w:rPr>
          <w:rFonts w:cstheme="minorHAnsi"/>
        </w:rPr>
        <w:t xml:space="preserve">Dane osobowe najczęściej są przekazywane do IZ FE SL przez beneficjentów, partnerów, podmioty realizujące projekty, za pośrednictwem systemów informatycznych. </w:t>
      </w:r>
    </w:p>
    <w:p w14:paraId="61889170" w14:textId="77777777" w:rsidR="00A538B1" w:rsidRDefault="00A538B1" w:rsidP="00A538B1">
      <w:pPr>
        <w:spacing w:after="120"/>
        <w:jc w:val="both"/>
        <w:rPr>
          <w:rFonts w:cstheme="minorHAnsi"/>
        </w:rPr>
      </w:pPr>
      <w:r>
        <w:rPr>
          <w:rFonts w:cstheme="minorHAnsi"/>
        </w:rPr>
        <w:t>W przypadku projektów realizowanych przez Urząd Marszałkowski Województwa Śląskiego, dane są pozyskiwane bezpośrednio od uczestników.</w:t>
      </w:r>
    </w:p>
    <w:p w14:paraId="4F4058BE" w14:textId="77777777" w:rsidR="00A538B1" w:rsidRDefault="00A538B1" w:rsidP="00A538B1">
      <w:pPr>
        <w:spacing w:after="120"/>
        <w:jc w:val="both"/>
        <w:rPr>
          <w:rFonts w:cstheme="minorHAnsi"/>
        </w:rPr>
      </w:pPr>
      <w:r>
        <w:rPr>
          <w:rFonts w:cstheme="minorHAnsi"/>
        </w:rPr>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Default="00A538B1" w:rsidP="00A538B1">
      <w:pPr>
        <w:spacing w:after="120"/>
        <w:jc w:val="both"/>
        <w:rPr>
          <w:rFonts w:cstheme="minorHAnsi"/>
        </w:rPr>
      </w:pPr>
      <w:r>
        <w:rPr>
          <w:rFonts w:cstheme="minorHAnsi"/>
        </w:rPr>
        <w:t xml:space="preserve">Możemy przetwarzać następujące dane osobowe uczestników projektów: </w:t>
      </w:r>
    </w:p>
    <w:p w14:paraId="7E97896B" w14:textId="77777777" w:rsidR="00A538B1" w:rsidRDefault="00A538B1" w:rsidP="00A538B1">
      <w:pPr>
        <w:spacing w:after="120"/>
        <w:jc w:val="both"/>
        <w:rPr>
          <w:rFonts w:cstheme="minorHAnsi"/>
        </w:rPr>
      </w:pPr>
      <w:r>
        <w:rPr>
          <w:rFonts w:cstheme="minorHAnsi"/>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Default="00A538B1" w:rsidP="00A538B1">
      <w:pPr>
        <w:spacing w:after="120"/>
        <w:jc w:val="both"/>
        <w:rPr>
          <w:rFonts w:cstheme="minorHAnsi"/>
        </w:rPr>
      </w:pPr>
      <w:r>
        <w:rPr>
          <w:rFonts w:cstheme="minorHAnsi"/>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Default="00A538B1" w:rsidP="00A538B1">
      <w:pPr>
        <w:spacing w:after="120"/>
        <w:jc w:val="both"/>
        <w:rPr>
          <w:rFonts w:cstheme="minorHAnsi"/>
        </w:rPr>
      </w:pPr>
      <w:r>
        <w:rPr>
          <w:rFonts w:cstheme="minorHAnsi"/>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Default="00A538B1" w:rsidP="00A538B1">
      <w:pPr>
        <w:spacing w:after="120"/>
        <w:jc w:val="both"/>
        <w:rPr>
          <w:rFonts w:cstheme="minorHAnsi"/>
        </w:rPr>
      </w:pPr>
      <w:r>
        <w:rPr>
          <w:rFonts w:cstheme="minorHAnsi"/>
        </w:rPr>
        <w:t xml:space="preserve">Ponadto w przypadku uczestnika projektu otrzymującego wsparcie z EFS+ </w:t>
      </w:r>
      <w:r>
        <w:rPr>
          <w:rFonts w:cstheme="minorHAnsi"/>
          <w:b/>
          <w:bCs/>
        </w:rPr>
        <w:t>mogą</w:t>
      </w:r>
      <w:r>
        <w:rPr>
          <w:rFonts w:cstheme="minorHAnsi"/>
        </w:rPr>
        <w:t xml:space="preserve"> być także przetwarzane dane dotyczące pochodzenia rasowego lub etnicznego lub zdrowia oraz dane dotyczące terminu zakończenia odbywania kary pozbawienia wolności przez osoby skazane.</w:t>
      </w:r>
    </w:p>
    <w:p w14:paraId="201A3952" w14:textId="77777777" w:rsidR="00A538B1" w:rsidRDefault="00A538B1" w:rsidP="00A538B1">
      <w:pPr>
        <w:spacing w:after="120"/>
        <w:jc w:val="both"/>
        <w:outlineLvl w:val="2"/>
        <w:rPr>
          <w:rFonts w:cstheme="minorHAnsi"/>
          <w:b/>
        </w:rPr>
      </w:pPr>
      <w:r>
        <w:rPr>
          <w:rFonts w:cstheme="minorHAnsi"/>
          <w:b/>
        </w:rPr>
        <w:t>Informacje o odbiorcach danych</w:t>
      </w:r>
    </w:p>
    <w:p w14:paraId="2915C23A" w14:textId="77777777" w:rsidR="00A538B1" w:rsidRDefault="00A538B1" w:rsidP="00A538B1">
      <w:pPr>
        <w:spacing w:after="120"/>
        <w:jc w:val="both"/>
        <w:rPr>
          <w:rFonts w:cstheme="minorHAnsi"/>
        </w:rPr>
      </w:pPr>
      <w:r>
        <w:rPr>
          <w:rFonts w:cstheme="minorHAnsi"/>
        </w:rPr>
        <w:lastRenderedPageBreak/>
        <w:t>Odbiorcami danych osobowych będą:</w:t>
      </w:r>
    </w:p>
    <w:p w14:paraId="42C8F0D4"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 xml:space="preserve">osoby upoważnione przez administratora danych osobowych (pracownicy IZ FE SL), </w:t>
      </w:r>
    </w:p>
    <w:p w14:paraId="31CBD2FA" w14:textId="77777777" w:rsidR="00A538B1" w:rsidRDefault="00A538B1" w:rsidP="00A538B1">
      <w:pPr>
        <w:pStyle w:val="Akapitzlist"/>
        <w:spacing w:after="120"/>
        <w:ind w:left="778"/>
        <w:jc w:val="both"/>
        <w:rPr>
          <w:rFonts w:cstheme="minorHAnsi"/>
        </w:rPr>
      </w:pPr>
      <w:r>
        <w:rPr>
          <w:rFonts w:cstheme="minorHAnsi"/>
        </w:rPr>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zakresie stanowiącym informację publiczną dane będą ujawniane każdemu zainteresowanemu taką informacją.</w:t>
      </w:r>
    </w:p>
    <w:p w14:paraId="056091CA" w14:textId="77777777" w:rsidR="00A538B1" w:rsidRDefault="00A538B1" w:rsidP="00A538B1">
      <w:pPr>
        <w:spacing w:after="120"/>
        <w:jc w:val="both"/>
        <w:rPr>
          <w:rFonts w:cstheme="minorHAnsi"/>
        </w:rPr>
      </w:pPr>
      <w:r>
        <w:rPr>
          <w:rFonts w:cstheme="minorHAnsi"/>
        </w:rPr>
        <w:t xml:space="preserve">Nie zamierzamy przekazywać danych osobowych do państwa trzeciego lub organizacji międzynarodowej. </w:t>
      </w:r>
    </w:p>
    <w:p w14:paraId="64C5A99B" w14:textId="77777777" w:rsidR="00A538B1" w:rsidRDefault="00A538B1" w:rsidP="00A538B1">
      <w:pPr>
        <w:spacing w:after="120"/>
        <w:jc w:val="both"/>
        <w:rPr>
          <w:rFonts w:cstheme="minorHAnsi"/>
        </w:rPr>
      </w:pPr>
    </w:p>
    <w:p w14:paraId="0E087FA2" w14:textId="77777777" w:rsidR="00A538B1" w:rsidRDefault="00A538B1" w:rsidP="00A538B1">
      <w:pPr>
        <w:spacing w:after="120"/>
        <w:jc w:val="both"/>
        <w:outlineLvl w:val="2"/>
        <w:rPr>
          <w:rFonts w:cstheme="minorHAnsi"/>
          <w:b/>
        </w:rPr>
      </w:pPr>
      <w:r>
        <w:rPr>
          <w:rFonts w:cstheme="minorHAnsi"/>
          <w:b/>
        </w:rPr>
        <w:t>Okres przechowywania danych</w:t>
      </w:r>
    </w:p>
    <w:p w14:paraId="77151D53" w14:textId="77777777" w:rsidR="00A538B1" w:rsidRDefault="00A538B1" w:rsidP="00A538B1">
      <w:pPr>
        <w:spacing w:after="120"/>
        <w:jc w:val="both"/>
        <w:rPr>
          <w:rFonts w:cstheme="minorHAnsi"/>
        </w:rPr>
      </w:pPr>
      <w:r>
        <w:rPr>
          <w:rFonts w:cstheme="minorHAnsi"/>
        </w:rPr>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0012F131" w14:textId="77777777" w:rsidR="00A538B1" w:rsidRDefault="00A538B1" w:rsidP="00A538B1">
      <w:pPr>
        <w:spacing w:after="120"/>
        <w:jc w:val="both"/>
        <w:rPr>
          <w:rFonts w:cstheme="minorHAnsi"/>
        </w:rPr>
      </w:pPr>
    </w:p>
    <w:p w14:paraId="71BB97D3" w14:textId="77777777" w:rsidR="00A538B1" w:rsidRDefault="00A538B1" w:rsidP="00A538B1">
      <w:pPr>
        <w:spacing w:after="120"/>
        <w:jc w:val="both"/>
        <w:outlineLvl w:val="2"/>
        <w:rPr>
          <w:rFonts w:cstheme="minorHAnsi"/>
          <w:b/>
        </w:rPr>
      </w:pPr>
      <w:r>
        <w:rPr>
          <w:rFonts w:cstheme="minorHAnsi"/>
          <w:b/>
        </w:rPr>
        <w:t>Prawa osób, których dane dotyczą</w:t>
      </w:r>
    </w:p>
    <w:p w14:paraId="44BC6E3E"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Przysługuje Państwu:</w:t>
      </w:r>
    </w:p>
    <w:p w14:paraId="0BDE19EB" w14:textId="77777777" w:rsidR="00A538B1" w:rsidRDefault="00A538B1" w:rsidP="00CD1F33">
      <w:pPr>
        <w:numPr>
          <w:ilvl w:val="0"/>
          <w:numId w:val="51"/>
        </w:numPr>
        <w:spacing w:before="0" w:after="120" w:line="240" w:lineRule="auto"/>
        <w:jc w:val="both"/>
        <w:rPr>
          <w:rFonts w:cstheme="minorHAnsi"/>
        </w:rPr>
      </w:pPr>
      <w:r>
        <w:rPr>
          <w:rFonts w:cstheme="minorHAnsi"/>
        </w:rPr>
        <w:t>prawo dostępu do swoich danych osobowych oraz informacji na temat sposobu ich przetwarzania,</w:t>
      </w:r>
    </w:p>
    <w:p w14:paraId="6294F43B"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poprawienia danych,</w:t>
      </w:r>
    </w:p>
    <w:p w14:paraId="076A6D8E"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usunięcia danych - uwzględniając jednak ograniczenia, o których mowa w art. 17 ust. 3 RODO, nie zawsze będziemy mogli takie żądanie zrealizować,</w:t>
      </w:r>
    </w:p>
    <w:p w14:paraId="18F98634" w14:textId="77777777" w:rsidR="00A538B1" w:rsidRDefault="00A538B1" w:rsidP="00CD1F33">
      <w:pPr>
        <w:numPr>
          <w:ilvl w:val="0"/>
          <w:numId w:val="51"/>
        </w:numPr>
        <w:spacing w:before="0" w:after="120" w:line="240" w:lineRule="auto"/>
        <w:jc w:val="both"/>
        <w:rPr>
          <w:rFonts w:cstheme="minorHAnsi"/>
        </w:rPr>
      </w:pPr>
      <w:r>
        <w:rPr>
          <w:rFonts w:cstheme="minorHAnsi"/>
        </w:rPr>
        <w:t>prawo ograniczenia przetwarzania danych,</w:t>
      </w:r>
    </w:p>
    <w:p w14:paraId="379E3369" w14:textId="77777777" w:rsidR="00A538B1" w:rsidRDefault="00A538B1" w:rsidP="00CD1F33">
      <w:pPr>
        <w:numPr>
          <w:ilvl w:val="0"/>
          <w:numId w:val="51"/>
        </w:numPr>
        <w:spacing w:before="0" w:after="120" w:line="240" w:lineRule="auto"/>
        <w:jc w:val="both"/>
        <w:rPr>
          <w:rFonts w:cstheme="minorHAnsi"/>
        </w:rPr>
      </w:pPr>
      <w:r>
        <w:rPr>
          <w:rFonts w:cstheme="minorHAnsi"/>
        </w:rPr>
        <w:t>prawo do wniesienia sprzeciwu wobec przetwarzania w sytuacji, w której podstawą przetwarzania jest art. 6 ust. 1 lit. e) RODO.</w:t>
      </w:r>
    </w:p>
    <w:p w14:paraId="4B2717AA"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Poszczególne prawa można realizować kontaktując się z administratorem danych lub inspektorem ochrony danych.</w:t>
      </w:r>
    </w:p>
    <w:p w14:paraId="35C3AA67"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 xml:space="preserve">Ponadto istnieje możliwość wniesienia skargi do Prezesa Urzędu Ochrony Danych </w:t>
      </w:r>
      <w:proofErr w:type="gramStart"/>
      <w:r>
        <w:rPr>
          <w:rFonts w:asciiTheme="minorHAnsi" w:hAnsiTheme="minorHAnsi" w:cstheme="minorHAnsi"/>
          <w:sz w:val="20"/>
          <w:szCs w:val="20"/>
        </w:rPr>
        <w:t>Osobowych</w:t>
      </w:r>
      <w:proofErr w:type="gramEnd"/>
      <w:r>
        <w:rPr>
          <w:rFonts w:asciiTheme="minorHAnsi" w:hAnsiTheme="minorHAnsi" w:cstheme="minorHAnsi"/>
          <w:sz w:val="20"/>
          <w:szCs w:val="20"/>
        </w:rPr>
        <w:t xml:space="preserve"> gdy uznają Państwo, że przetwarzanie danych osobowych narusza przepisy RODO. Kontakt do Urzędu Ochrony Danych Osobowych: </w:t>
      </w:r>
      <w:hyperlink r:id="rId12" w:history="1">
        <w:r>
          <w:rPr>
            <w:rStyle w:val="Hipercze"/>
            <w:rFonts w:asciiTheme="minorHAnsi" w:eastAsiaTheme="minorEastAsia" w:hAnsiTheme="minorHAnsi" w:cstheme="minorHAnsi"/>
            <w:sz w:val="20"/>
            <w:szCs w:val="20"/>
          </w:rPr>
          <w:t>https://uodo.gov.pl/pl/p/kontakt</w:t>
        </w:r>
      </w:hyperlink>
    </w:p>
    <w:p w14:paraId="2E6CFC7F" w14:textId="77777777" w:rsidR="00A538B1" w:rsidRDefault="00A538B1" w:rsidP="00A538B1">
      <w:pPr>
        <w:spacing w:after="120"/>
        <w:jc w:val="both"/>
        <w:outlineLvl w:val="2"/>
        <w:rPr>
          <w:rFonts w:cstheme="minorHAnsi"/>
        </w:rPr>
      </w:pPr>
    </w:p>
    <w:p w14:paraId="261F6E21" w14:textId="77777777" w:rsidR="00A538B1" w:rsidRDefault="00A538B1" w:rsidP="00A538B1">
      <w:pPr>
        <w:spacing w:after="120"/>
        <w:jc w:val="both"/>
        <w:outlineLvl w:val="2"/>
        <w:rPr>
          <w:rFonts w:cstheme="minorHAnsi"/>
          <w:b/>
        </w:rPr>
      </w:pPr>
      <w:r>
        <w:rPr>
          <w:rFonts w:cstheme="minorHAnsi"/>
          <w:b/>
        </w:rPr>
        <w:t>Obowiązek podania danych</w:t>
      </w:r>
    </w:p>
    <w:p w14:paraId="1ED0A13C"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Podanie danych osobowych jest obowiązkowe, a konsekwencją niepodania danych osobowych będzie brak możliwości uczestnictwa w projekcie.</w:t>
      </w:r>
    </w:p>
    <w:p w14:paraId="44C64BF2" w14:textId="77777777" w:rsidR="00A538B1" w:rsidRDefault="00A538B1" w:rsidP="00CD1F33">
      <w:pPr>
        <w:spacing w:before="0" w:after="0" w:line="240" w:lineRule="auto"/>
        <w:jc w:val="both"/>
        <w:outlineLvl w:val="2"/>
        <w:rPr>
          <w:rFonts w:cstheme="minorHAnsi"/>
          <w:b/>
        </w:rPr>
      </w:pPr>
      <w:r>
        <w:rPr>
          <w:rFonts w:cstheme="minorHAnsi"/>
          <w:b/>
        </w:rPr>
        <w:t>Zautomatyzowane przetwarzanie i profilowanie</w:t>
      </w:r>
    </w:p>
    <w:p w14:paraId="065C51E4"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Dane osobowe nie będą wykorzystywane do zautomatyzowanego podejmowania decyzji ani profilowania, o którym mowa w art. 22 RODO.</w:t>
      </w:r>
    </w:p>
    <w:p w14:paraId="1EBE5C8A" w14:textId="77777777" w:rsidR="00A538B1" w:rsidRDefault="00A538B1" w:rsidP="00A538B1">
      <w:pPr>
        <w:rPr>
          <w:rFonts w:cstheme="minorHAnsi"/>
        </w:rPr>
      </w:pPr>
    </w:p>
    <w:p w14:paraId="30ADAE23" w14:textId="61F931CE" w:rsidR="00A538B1" w:rsidRPr="00CD1F33" w:rsidRDefault="00A538B1">
      <w:pPr>
        <w:rPr>
          <w:rFonts w:cstheme="minorHAnsi"/>
        </w:rPr>
      </w:pPr>
      <w:r>
        <w:rPr>
          <w:rFonts w:cstheme="minorHAnsi"/>
        </w:rPr>
        <w:t>*Niepotrzebne skreślić (wykreśla Beneficjent w zależności od ogłoszonego konkursu).</w:t>
      </w:r>
    </w:p>
    <w:p w14:paraId="1F3DAA40" w14:textId="27D8CACA" w:rsidR="00A538B1" w:rsidRPr="00711DFC" w:rsidRDefault="00A538B1" w:rsidP="00711DFC">
      <w:pPr>
        <w:pStyle w:val="Nagwek1"/>
        <w:jc w:val="center"/>
      </w:pPr>
      <w:r w:rsidRPr="000A09F6">
        <w:lastRenderedPageBreak/>
        <w:t xml:space="preserve">Formularz klauzuli informacyjnej </w:t>
      </w:r>
      <w:r w:rsidR="007D534B">
        <w:t>Beneficjenta</w:t>
      </w:r>
    </w:p>
    <w:p w14:paraId="25C26664" w14:textId="1881058C" w:rsidR="00A538B1" w:rsidRPr="00A538B1" w:rsidRDefault="00A538B1" w:rsidP="00A538B1">
      <w:pPr>
        <w:jc w:val="center"/>
        <w:rPr>
          <w:rFonts w:cstheme="minorHAnsi"/>
          <w:b/>
          <w:sz w:val="22"/>
          <w:szCs w:val="22"/>
          <w:highlight w:val="yellow"/>
        </w:rPr>
      </w:pPr>
      <w:r w:rsidRPr="00C926EE">
        <w:rPr>
          <w:rFonts w:cstheme="minorHAnsi"/>
          <w:b/>
          <w:bCs/>
          <w:sz w:val="22"/>
          <w:szCs w:val="22"/>
        </w:rPr>
        <w:t xml:space="preserve">Informacje dotyczące przetwarzania danych osobowych przez </w:t>
      </w:r>
      <w:r w:rsidR="007D534B">
        <w:rPr>
          <w:rFonts w:cstheme="minorHAnsi"/>
          <w:b/>
          <w:bCs/>
          <w:sz w:val="22"/>
          <w:szCs w:val="22"/>
        </w:rPr>
        <w:t>Beneficjenta</w:t>
      </w:r>
      <w:r w:rsidRPr="00C926EE">
        <w:rPr>
          <w:rFonts w:cstheme="minorHAnsi"/>
          <w:b/>
          <w:sz w:val="22"/>
          <w:szCs w:val="22"/>
        </w:rPr>
        <w:t xml:space="preserve"> w projekcie</w:t>
      </w:r>
    </w:p>
    <w:p w14:paraId="2DDEC91F"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Administrator danych</w:t>
      </w:r>
    </w:p>
    <w:p w14:paraId="29B5E9AB" w14:textId="389C4DDF" w:rsidR="007D534B" w:rsidRPr="00C926EE" w:rsidRDefault="007D534B" w:rsidP="007D534B">
      <w:pPr>
        <w:rPr>
          <w:rFonts w:cstheme="minorHAnsi"/>
        </w:rPr>
      </w:pPr>
      <w:r w:rsidRPr="00FC4035">
        <w:rPr>
          <w:rFonts w:cstheme="minorHAnsi"/>
        </w:rPr>
        <w:t xml:space="preserve">Administratorem Państwa danych osobowych jest </w:t>
      </w:r>
      <w:r w:rsidR="00892E61">
        <w:rPr>
          <w:rFonts w:cstheme="minorHAnsi"/>
        </w:rPr>
        <w:t>Gmina Kornowac</w:t>
      </w:r>
      <w:r w:rsidRPr="00C926EE">
        <w:rPr>
          <w:rFonts w:cstheme="minorHAnsi"/>
        </w:rPr>
        <w:t xml:space="preserve">. Mogą się Państwo </w:t>
      </w:r>
      <w:r w:rsidR="00892E61">
        <w:rPr>
          <w:rFonts w:cstheme="minorHAnsi"/>
        </w:rPr>
        <w:t xml:space="preserve">z nią </w:t>
      </w:r>
      <w:r w:rsidRPr="00C926EE">
        <w:rPr>
          <w:rFonts w:cstheme="minorHAnsi"/>
        </w:rPr>
        <w:t>kontaktować w następujący sposób:</w:t>
      </w:r>
    </w:p>
    <w:p w14:paraId="42D21CCA" w14:textId="3DBE3908" w:rsidR="007D534B" w:rsidRPr="00C926EE" w:rsidRDefault="007D534B" w:rsidP="007D534B">
      <w:pPr>
        <w:numPr>
          <w:ilvl w:val="0"/>
          <w:numId w:val="54"/>
        </w:numPr>
        <w:spacing w:before="0" w:after="160" w:line="259" w:lineRule="auto"/>
        <w:contextualSpacing/>
        <w:rPr>
          <w:rFonts w:cstheme="minorHAnsi"/>
        </w:rPr>
      </w:pPr>
      <w:r w:rsidRPr="00C926EE">
        <w:rPr>
          <w:rFonts w:cstheme="minorHAnsi"/>
        </w:rPr>
        <w:t xml:space="preserve">listowanie na adres siedziby administratora: </w:t>
      </w:r>
      <w:r w:rsidR="003A0A47" w:rsidRPr="003A0A47">
        <w:rPr>
          <w:bCs/>
        </w:rPr>
        <w:t>ul. Raciborska 48, 44-285 Kornowac</w:t>
      </w:r>
    </w:p>
    <w:p w14:paraId="11A738CB" w14:textId="5B4FE44A" w:rsidR="007D534B" w:rsidRPr="00C926EE" w:rsidRDefault="00EE381D" w:rsidP="007D534B">
      <w:pPr>
        <w:numPr>
          <w:ilvl w:val="0"/>
          <w:numId w:val="54"/>
        </w:numPr>
        <w:spacing w:before="0" w:after="160" w:line="259" w:lineRule="auto"/>
        <w:contextualSpacing/>
        <w:rPr>
          <w:rFonts w:cstheme="minorHAnsi"/>
        </w:rPr>
      </w:pPr>
      <w:r>
        <w:rPr>
          <w:rFonts w:cstheme="minorHAnsi"/>
        </w:rPr>
        <w:t>e-mailem</w:t>
      </w:r>
      <w:r w:rsidR="007D534B" w:rsidRPr="00C926EE">
        <w:rPr>
          <w:rFonts w:cstheme="minorHAnsi"/>
        </w:rPr>
        <w:t xml:space="preserve">: </w:t>
      </w:r>
      <w:r w:rsidR="007D534B" w:rsidRPr="00C46E6F">
        <w:rPr>
          <w:rFonts w:cstheme="minorHAnsi"/>
        </w:rPr>
        <w:t xml:space="preserve">tel. </w:t>
      </w:r>
      <w:hyperlink r:id="rId13" w:history="1">
        <w:r w:rsidRPr="00EE381D">
          <w:rPr>
            <w:rStyle w:val="Hipercze"/>
            <w:color w:val="auto"/>
            <w:u w:val="none"/>
          </w:rPr>
          <w:t>urzad@kornowac.pl</w:t>
        </w:r>
      </w:hyperlink>
    </w:p>
    <w:p w14:paraId="6C4D4B7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Inspektor ochrony danych</w:t>
      </w:r>
    </w:p>
    <w:p w14:paraId="6D04E574" w14:textId="3E12ED6B" w:rsidR="003B1141" w:rsidRPr="00C926EE" w:rsidRDefault="003B1141" w:rsidP="003B1141">
      <w:pPr>
        <w:rPr>
          <w:rFonts w:cstheme="minorHAnsi"/>
        </w:rPr>
      </w:pPr>
      <w:r w:rsidRPr="00C926EE">
        <w:rPr>
          <w:rFonts w:cstheme="minorHAnsi"/>
        </w:rPr>
        <w:t xml:space="preserve">W sprawach dotyczących przetwarzania Państwa danych osobowych mogą się Państwo kontaktować z wyznaczonym przez </w:t>
      </w:r>
      <w:r w:rsidR="000733EF">
        <w:rPr>
          <w:rFonts w:cstheme="minorHAnsi"/>
        </w:rPr>
        <w:t>Gminę Kornowac</w:t>
      </w:r>
      <w:r w:rsidRPr="001400A4">
        <w:rPr>
          <w:rFonts w:cstheme="minorHAnsi"/>
        </w:rPr>
        <w:t xml:space="preserve"> </w:t>
      </w:r>
      <w:r w:rsidRPr="00C926EE">
        <w:rPr>
          <w:rFonts w:cstheme="minorHAnsi"/>
        </w:rPr>
        <w:t>inspektorem ochrony danych w następujący sposób:</w:t>
      </w:r>
    </w:p>
    <w:p w14:paraId="6FE37991" w14:textId="162DEEF5" w:rsidR="003B1141" w:rsidRPr="00C926EE" w:rsidRDefault="003B1141" w:rsidP="003B1141">
      <w:pPr>
        <w:numPr>
          <w:ilvl w:val="0"/>
          <w:numId w:val="55"/>
        </w:numPr>
        <w:spacing w:before="0" w:after="160" w:line="259" w:lineRule="auto"/>
        <w:contextualSpacing/>
        <w:rPr>
          <w:rFonts w:cstheme="minorHAnsi"/>
        </w:rPr>
      </w:pPr>
      <w:r w:rsidRPr="00C926EE">
        <w:rPr>
          <w:rFonts w:cstheme="minorHAnsi"/>
        </w:rPr>
        <w:t xml:space="preserve">listownie na adres siedziby administratora: </w:t>
      </w:r>
      <w:r w:rsidR="003926A2" w:rsidRPr="003A0A47">
        <w:rPr>
          <w:bCs/>
        </w:rPr>
        <w:t>ul. Raciborska 48, 44-285 Kornowac</w:t>
      </w:r>
    </w:p>
    <w:p w14:paraId="04BB9535" w14:textId="0A2A88EF" w:rsidR="003B1141" w:rsidRPr="003926A2" w:rsidRDefault="003B1141" w:rsidP="003B1141">
      <w:pPr>
        <w:numPr>
          <w:ilvl w:val="0"/>
          <w:numId w:val="55"/>
        </w:numPr>
        <w:spacing w:before="0" w:after="160" w:line="259" w:lineRule="auto"/>
        <w:contextualSpacing/>
        <w:rPr>
          <w:rFonts w:cstheme="minorHAnsi"/>
          <w:lang w:val="de-DE"/>
        </w:rPr>
      </w:pPr>
      <w:r w:rsidRPr="00C926EE">
        <w:rPr>
          <w:rFonts w:cstheme="minorHAnsi"/>
          <w:lang w:val="de-DE"/>
        </w:rPr>
        <w:t>e-</w:t>
      </w:r>
      <w:proofErr w:type="spellStart"/>
      <w:r w:rsidRPr="00C926EE">
        <w:rPr>
          <w:rFonts w:cstheme="minorHAnsi"/>
          <w:lang w:val="de-DE"/>
        </w:rPr>
        <w:t>mailem</w:t>
      </w:r>
      <w:proofErr w:type="spellEnd"/>
      <w:r w:rsidRPr="00C926EE">
        <w:rPr>
          <w:rFonts w:cstheme="minorHAnsi"/>
          <w:lang w:val="de-DE"/>
        </w:rPr>
        <w:t xml:space="preserve">: </w:t>
      </w:r>
      <w:hyperlink r:id="rId14" w:history="1">
        <w:r w:rsidR="003926A2" w:rsidRPr="003926A2">
          <w:t>iod@kornowac.pl</w:t>
        </w:r>
      </w:hyperlink>
    </w:p>
    <w:p w14:paraId="12427AB8"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Cel przetwarzania Państwa danych oraz podstawy prawne</w:t>
      </w:r>
    </w:p>
    <w:p w14:paraId="5B849A21" w14:textId="77777777" w:rsidR="00E76F13" w:rsidRPr="00E92058" w:rsidRDefault="00E76F13" w:rsidP="00E92058">
      <w:pPr>
        <w:pStyle w:val="Akapitzlist"/>
        <w:suppressAutoHyphens/>
        <w:autoSpaceDN w:val="0"/>
        <w:spacing w:before="0" w:after="0" w:line="240" w:lineRule="auto"/>
        <w:ind w:left="0"/>
        <w:contextualSpacing w:val="0"/>
        <w:jc w:val="both"/>
        <w:rPr>
          <w:rFonts w:ascii="Calibri" w:hAnsi="Calibri" w:cs="Times New Roman"/>
          <w:b/>
        </w:rPr>
      </w:pPr>
      <w:r w:rsidRPr="00E92058">
        <w:rPr>
          <w:rFonts w:ascii="Calibri" w:hAnsi="Calibri" w:cs="Times New Roman"/>
        </w:rPr>
        <w:t>Państwa dane osobowe przetwarzane będą</w:t>
      </w:r>
      <w:r w:rsidRPr="00E92058">
        <w:rPr>
          <w:rFonts w:ascii="Calibri" w:hAnsi="Calibri" w:cs="Times New Roman"/>
          <w:b/>
        </w:rPr>
        <w:t xml:space="preserve"> </w:t>
      </w:r>
      <w:r w:rsidRPr="00E92058">
        <w:rPr>
          <w:rFonts w:ascii="Calibri" w:eastAsia="Times New Roman" w:hAnsi="Calibri" w:cs="Tahoma"/>
        </w:rPr>
        <w:t>w związku z realizacją zadań w ramach</w:t>
      </w:r>
      <w:r w:rsidRPr="00E92058">
        <w:t xml:space="preserve"> Programu Fundusze Europejskie dla Śląskiego 2021-2027 współfinansowanego ze środków Europejskiego Funduszu Społecznego Plus (dalej, jako „Program”)</w:t>
      </w:r>
      <w:r w:rsidRPr="00E92058">
        <w:rPr>
          <w:rFonts w:ascii="Calibri" w:hAnsi="Calibri"/>
        </w:rPr>
        <w:t xml:space="preserve">, </w:t>
      </w:r>
      <w:r w:rsidRPr="00E92058">
        <w:rPr>
          <w:rFonts w:ascii="Calibri" w:eastAsia="Times New Roman" w:hAnsi="Calibri" w:cs="Tahoma"/>
        </w:rPr>
        <w:t xml:space="preserve">w tym w celach związanych z wdrożeniem, realizacją i rozliczeniem Projektów oraz </w:t>
      </w:r>
      <w:r w:rsidRPr="00E92058">
        <w:rPr>
          <w:rFonts w:ascii="Calibri" w:hAnsi="Calibri" w:cs="Times New Roman"/>
        </w:rPr>
        <w:t>umożliwieniem udziału w Projektach, realizowanych w</w:t>
      </w:r>
      <w:r w:rsidRPr="00E92058">
        <w:rPr>
          <w:rFonts w:ascii="Calibri" w:hAnsi="Calibri" w:cs="Times New Roman"/>
          <w:b/>
        </w:rPr>
        <w:t xml:space="preserve"> </w:t>
      </w:r>
      <w:r w:rsidRPr="00E92058">
        <w:rPr>
          <w:rFonts w:ascii="Calibri" w:eastAsia="Times New Roman" w:hAnsi="Calibri" w:cs="Tahoma"/>
        </w:rPr>
        <w:t xml:space="preserve">ramach Programu, na </w:t>
      </w:r>
      <w:r w:rsidRPr="00E92058">
        <w:rPr>
          <w:rFonts w:ascii="Calibri" w:hAnsi="Calibri" w:cs="Calibri"/>
        </w:rPr>
        <w:t>podstawie</w:t>
      </w:r>
      <w:r w:rsidRPr="00E92058">
        <w:rPr>
          <w:rFonts w:ascii="Calibri" w:hAnsi="Calibri" w:cs="Calibri"/>
          <w:bCs/>
        </w:rPr>
        <w:t xml:space="preserve"> art. 6 ust. 1 lit. </w:t>
      </w:r>
      <w:r w:rsidRPr="00E92058">
        <w:rPr>
          <w:rFonts w:ascii="Calibri" w:hAnsi="Calibri" w:cs="Times New Roman"/>
        </w:rPr>
        <w:t>a), c) i e) RODO oraz art. 9 ust. 2 lit. a) RODO.</w:t>
      </w:r>
    </w:p>
    <w:p w14:paraId="0919C194" w14:textId="77777777" w:rsidR="00E76F13" w:rsidRPr="00E92058" w:rsidRDefault="00E76F13" w:rsidP="00E92058">
      <w:pPr>
        <w:pStyle w:val="Akapitzlist"/>
        <w:suppressAutoHyphens/>
        <w:autoSpaceDN w:val="0"/>
        <w:spacing w:before="0" w:after="0" w:line="240" w:lineRule="auto"/>
        <w:ind w:left="0"/>
        <w:contextualSpacing w:val="0"/>
        <w:jc w:val="both"/>
        <w:rPr>
          <w:rFonts w:ascii="Calibri" w:hAnsi="Calibri" w:cs="Times New Roman"/>
          <w:b/>
        </w:rPr>
      </w:pPr>
      <w:r w:rsidRPr="00E92058">
        <w:rPr>
          <w:rFonts w:cs="Arial"/>
        </w:rPr>
        <w:t>Administrator przetwarza dane osób, od których bezpośrednio ich nie pozyskał, w następujących zakresach: imię, nazwisko, adres, adres e-mail, numer telefonu kontaktowego, informacje o zajmowanym stanowisku w strukturach. Zakres danych osobowych, które są przetwarzane, zależy od indywidualnej sytuacji i potrzeby.</w:t>
      </w:r>
    </w:p>
    <w:p w14:paraId="3C23F939" w14:textId="77777777" w:rsidR="00E76F13" w:rsidRPr="00E92058" w:rsidRDefault="00E76F13" w:rsidP="00E92058">
      <w:pPr>
        <w:pStyle w:val="Akapitzlist"/>
        <w:suppressAutoHyphens/>
        <w:autoSpaceDN w:val="0"/>
        <w:spacing w:before="0" w:after="0" w:line="240" w:lineRule="auto"/>
        <w:ind w:left="0"/>
        <w:contextualSpacing w:val="0"/>
        <w:jc w:val="both"/>
        <w:rPr>
          <w:rFonts w:ascii="Calibri" w:hAnsi="Calibri" w:cs="Times New Roman"/>
          <w:b/>
        </w:rPr>
      </w:pPr>
      <w:r w:rsidRPr="00E92058">
        <w:rPr>
          <w:rFonts w:cs="Arial"/>
        </w:rPr>
        <w:t>Dane osobowe osób, od których Administrator ich bezpośrednio nie pozyskał przetwarzane będą przez pracowników Administratora w celu realizacji Projektów</w:t>
      </w:r>
      <w:r w:rsidRPr="00E92058">
        <w:rPr>
          <w:rFonts w:ascii="Calibri" w:hAnsi="Calibri" w:cs="Times New Roman"/>
        </w:rPr>
        <w:t xml:space="preserve"> realizowanych w</w:t>
      </w:r>
      <w:r w:rsidRPr="00E92058">
        <w:rPr>
          <w:rFonts w:ascii="Calibri" w:hAnsi="Calibri" w:cs="Times New Roman"/>
          <w:b/>
        </w:rPr>
        <w:t xml:space="preserve"> </w:t>
      </w:r>
      <w:r w:rsidRPr="00E92058">
        <w:rPr>
          <w:rFonts w:ascii="Calibri" w:eastAsia="Times New Roman" w:hAnsi="Calibri" w:cs="Tahoma"/>
        </w:rPr>
        <w:t xml:space="preserve">ramach Programu, </w:t>
      </w:r>
      <w:r w:rsidRPr="00E92058">
        <w:rPr>
          <w:rFonts w:cs="Arial"/>
        </w:rPr>
        <w:t xml:space="preserve">na podstawie prawnie uzasadnionego interesu Administratora, zgodnie z art. 6 ust. 1 lit. f) RODO. </w:t>
      </w:r>
    </w:p>
    <w:p w14:paraId="24D4C212" w14:textId="77777777" w:rsidR="00DA525F" w:rsidRPr="00E92058" w:rsidRDefault="00E76F13" w:rsidP="00DA525F">
      <w:pPr>
        <w:pStyle w:val="Akapitzlist"/>
        <w:suppressAutoHyphens/>
        <w:autoSpaceDN w:val="0"/>
        <w:spacing w:before="0" w:after="0" w:line="240" w:lineRule="auto"/>
        <w:ind w:left="0"/>
        <w:contextualSpacing w:val="0"/>
        <w:jc w:val="both"/>
        <w:rPr>
          <w:rFonts w:ascii="Calibri" w:hAnsi="Calibri"/>
        </w:rPr>
      </w:pPr>
      <w:r w:rsidRPr="00E92058">
        <w:rPr>
          <w:rFonts w:ascii="Calibri" w:hAnsi="Calibri"/>
        </w:rPr>
        <w:t>Odbiorcami</w:t>
      </w:r>
      <w:r w:rsidRPr="00E92058">
        <w:rPr>
          <w:rFonts w:ascii="Calibri" w:hAnsi="Calibri" w:cs="Times New Roman"/>
        </w:rPr>
        <w:t xml:space="preserve"> Państwa </w:t>
      </w:r>
      <w:r w:rsidRPr="00E92058">
        <w:rPr>
          <w:rFonts w:ascii="Calibri" w:hAnsi="Calibri"/>
        </w:rPr>
        <w:t>danych osobowych mogą być podmioty uprawnione do ich przetwarzania na podstawie przepisów prawa (w tym: minister właściwy do spraw rozwoju regionalnego, minister właściwy do spraw finansów publicznych, instytucje kontrolujące i audytowe), podmioty wspierające nas w wypełnianiu naszych uprawnień i obowiązków oraz w świadczeniu usług, w tym zapewniające asystę i wsparcie techniczne dla systemów informatycznych, w których są przetwarzane</w:t>
      </w:r>
      <w:r w:rsidRPr="00E92058">
        <w:rPr>
          <w:rFonts w:ascii="Calibri" w:hAnsi="Calibri" w:cs="Times New Roman"/>
        </w:rPr>
        <w:t xml:space="preserve"> Państwa </w:t>
      </w:r>
      <w:r w:rsidRPr="00E92058">
        <w:rPr>
          <w:rFonts w:ascii="Calibri" w:hAnsi="Calibri"/>
        </w:rPr>
        <w:t xml:space="preserve">dane. </w:t>
      </w:r>
      <w:r w:rsidR="00DA525F" w:rsidRPr="00E92058">
        <w:rPr>
          <w:rFonts w:ascii="Calibri" w:hAnsi="Calibri"/>
        </w:rPr>
        <w:t xml:space="preserve">Podanie przez </w:t>
      </w:r>
      <w:r w:rsidR="00DA525F" w:rsidRPr="00E92058">
        <w:rPr>
          <w:rFonts w:ascii="Calibri" w:hAnsi="Calibri" w:cs="Times New Roman"/>
        </w:rPr>
        <w:t xml:space="preserve">Państwa </w:t>
      </w:r>
      <w:r w:rsidR="00DA525F" w:rsidRPr="00E92058">
        <w:rPr>
          <w:rFonts w:ascii="Calibri" w:hAnsi="Calibri"/>
        </w:rPr>
        <w:t>danych osobowych jest dobrowolne, jednakże</w:t>
      </w:r>
      <w:r w:rsidR="00DA525F" w:rsidRPr="00E92058">
        <w:rPr>
          <w:rFonts w:ascii="Calibri" w:eastAsia="Times New Roman" w:hAnsi="Calibri" w:cs="Tahoma"/>
        </w:rPr>
        <w:t xml:space="preserve"> konsekwencją niepodania danych osobowych będzie brak możliwości uczestnictwa w Projekcie.</w:t>
      </w:r>
    </w:p>
    <w:p w14:paraId="4B1CCADC" w14:textId="1D5D0EC7" w:rsidR="00E76F13" w:rsidRPr="00DA525F" w:rsidRDefault="00DA525F" w:rsidP="00DA525F">
      <w:pPr>
        <w:rPr>
          <w:rFonts w:cstheme="minorHAnsi"/>
        </w:rPr>
      </w:pPr>
      <w:r w:rsidRPr="00E92058">
        <w:rPr>
          <w:rFonts w:ascii="Calibri" w:hAnsi="Calibri" w:cs="Times New Roman"/>
        </w:rPr>
        <w:t xml:space="preserve">Państwa </w:t>
      </w:r>
      <w:r w:rsidRPr="00E92058">
        <w:rPr>
          <w:rFonts w:ascii="Calibri" w:hAnsi="Calibri" w:cs="Calibri"/>
        </w:rPr>
        <w:t>dane nie będą przetwarzane w sposób zautomatyzowany, w tym również w formie profilowania oraz nie będą przekazywane do państw trzecich lub organizacji międzynarodowych</w:t>
      </w:r>
    </w:p>
    <w:p w14:paraId="65CF3786"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Odbiorcy danych osobowych</w:t>
      </w:r>
    </w:p>
    <w:p w14:paraId="73CDAFEF" w14:textId="77777777" w:rsidR="00947702" w:rsidRDefault="00947702" w:rsidP="00947702">
      <w:pPr>
        <w:pStyle w:val="Akapitzlist"/>
        <w:suppressAutoHyphens/>
        <w:autoSpaceDN w:val="0"/>
        <w:spacing w:before="0" w:after="0" w:line="240" w:lineRule="auto"/>
        <w:ind w:left="0"/>
        <w:contextualSpacing w:val="0"/>
        <w:jc w:val="both"/>
      </w:pPr>
      <w:r w:rsidRPr="00E92058">
        <w:t xml:space="preserve">W niezbędnym zakresie Państwa dane osobowe będą przekazywane </w:t>
      </w:r>
      <w:r w:rsidRPr="00E92058">
        <w:rPr>
          <w:rFonts w:ascii="Calibri" w:eastAsia="Times New Roman" w:hAnsi="Calibri" w:cs="Tahoma"/>
        </w:rPr>
        <w:t>Zarządowi Województwa Śląskiego pełniącego rolę Instytucji Zarządzającej Programu Fundusze Europejskie dla Śląskiego 2021-2027 (IZ FESL)</w:t>
      </w:r>
      <w:r w:rsidRPr="00E92058">
        <w:t>, w szczególności na podstawie art. 6 ust. 1 lit. c) RODO, do celów dotyczących realizacji zadań IZ FESL związanych z dofinansowaniem projektu zgodnie z przepisami prawa.</w:t>
      </w:r>
    </w:p>
    <w:p w14:paraId="60694672" w14:textId="77777777" w:rsidR="00085C0B" w:rsidRPr="00E92058" w:rsidRDefault="00085C0B" w:rsidP="00947702">
      <w:pPr>
        <w:pStyle w:val="Akapitzlist"/>
        <w:suppressAutoHyphens/>
        <w:autoSpaceDN w:val="0"/>
        <w:spacing w:before="0" w:after="0" w:line="240" w:lineRule="auto"/>
        <w:ind w:left="0"/>
        <w:contextualSpacing w:val="0"/>
        <w:jc w:val="both"/>
        <w:rPr>
          <w:rFonts w:ascii="Calibri" w:hAnsi="Calibri"/>
          <w:b/>
        </w:rPr>
      </w:pPr>
    </w:p>
    <w:p w14:paraId="523BF100"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Okres przechowywania danych osobowych</w:t>
      </w:r>
    </w:p>
    <w:p w14:paraId="59E31B5C" w14:textId="77777777" w:rsidR="00AB3FA5" w:rsidRDefault="00AB3FA5" w:rsidP="00AB3FA5">
      <w:pPr>
        <w:pStyle w:val="Akapitzlist"/>
        <w:suppressAutoHyphens/>
        <w:autoSpaceDN w:val="0"/>
        <w:spacing w:before="0" w:after="0" w:line="240" w:lineRule="auto"/>
        <w:ind w:left="0"/>
        <w:contextualSpacing w:val="0"/>
        <w:jc w:val="both"/>
        <w:rPr>
          <w:rFonts w:ascii="Calibri" w:hAnsi="Calibri"/>
        </w:rPr>
      </w:pPr>
      <w:r w:rsidRPr="00E92058">
        <w:rPr>
          <w:rFonts w:ascii="Calibri" w:hAnsi="Calibri" w:cs="Times New Roman"/>
        </w:rPr>
        <w:t xml:space="preserve">Państwa </w:t>
      </w:r>
      <w:r w:rsidRPr="00E92058">
        <w:rPr>
          <w:rFonts w:ascii="Calibri" w:hAnsi="Calibri" w:cs="Calibri"/>
        </w:rPr>
        <w:t xml:space="preserve">dane osobowe </w:t>
      </w:r>
      <w:r w:rsidRPr="00E92058">
        <w:rPr>
          <w:rFonts w:ascii="Calibri" w:hAnsi="Calibri" w:cs="Times New Roman"/>
        </w:rPr>
        <w:t xml:space="preserve">przechowywane będą </w:t>
      </w:r>
      <w:r w:rsidRPr="00E92058">
        <w:rPr>
          <w:rFonts w:ascii="Calibri" w:hAnsi="Calibri"/>
        </w:rPr>
        <w:t xml:space="preserve">jedynie w okresie niezbędnym do spełnienia celu, dla którego zostały zebrane, tj. </w:t>
      </w:r>
      <w:r w:rsidRPr="00E92058">
        <w:rPr>
          <w:rFonts w:ascii="Calibri" w:hAnsi="Calibri" w:cs="Times New Roman"/>
        </w:rPr>
        <w:t>przez okres</w:t>
      </w:r>
      <w:r w:rsidRPr="00E92058">
        <w:rPr>
          <w:rFonts w:ascii="Calibri" w:hAnsi="Calibri"/>
        </w:rPr>
        <w:t xml:space="preserve"> realizacji Projektu</w:t>
      </w:r>
      <w:r w:rsidRPr="00E92058">
        <w:rPr>
          <w:rFonts w:ascii="Calibri" w:hAnsi="Calibri" w:cs="Times New Roman"/>
        </w:rPr>
        <w:t xml:space="preserve"> oraz jego </w:t>
      </w:r>
      <w:r w:rsidRPr="00E92058">
        <w:rPr>
          <w:rFonts w:ascii="Calibri" w:hAnsi="Calibri"/>
        </w:rPr>
        <w:t xml:space="preserve">rozliczenia. Po spełnieniu celu, dla którego dane zostały zebrane, dane mogą być przechowywane jedynie w celach archiwalnych.  </w:t>
      </w:r>
    </w:p>
    <w:p w14:paraId="36A38F4C" w14:textId="77777777" w:rsidR="00085C0B" w:rsidRPr="00E92058" w:rsidRDefault="00085C0B" w:rsidP="00AB3FA5">
      <w:pPr>
        <w:pStyle w:val="Akapitzlist"/>
        <w:suppressAutoHyphens/>
        <w:autoSpaceDN w:val="0"/>
        <w:spacing w:before="0" w:after="0" w:line="240" w:lineRule="auto"/>
        <w:ind w:left="0"/>
        <w:contextualSpacing w:val="0"/>
        <w:jc w:val="both"/>
        <w:rPr>
          <w:rFonts w:ascii="Calibri" w:hAnsi="Calibri"/>
        </w:rPr>
      </w:pPr>
    </w:p>
    <w:p w14:paraId="76EBA4B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Prawa osób, których dane dotyczą</w:t>
      </w:r>
    </w:p>
    <w:p w14:paraId="491AA99E" w14:textId="77777777" w:rsidR="00A538B1" w:rsidRPr="00C926EE" w:rsidRDefault="00A538B1" w:rsidP="00A538B1">
      <w:pPr>
        <w:rPr>
          <w:rFonts w:cstheme="minorHAnsi"/>
        </w:rPr>
      </w:pPr>
      <w:r w:rsidRPr="00C926EE">
        <w:rPr>
          <w:rFonts w:cstheme="minorHAnsi"/>
        </w:rPr>
        <w:lastRenderedPageBreak/>
        <w:t>Przysługuje Państwu:</w:t>
      </w:r>
    </w:p>
    <w:p w14:paraId="35DF907C" w14:textId="77777777" w:rsidR="00D01DD3" w:rsidRPr="00E92058" w:rsidRDefault="00D01DD3" w:rsidP="00D01DD3">
      <w:pPr>
        <w:pStyle w:val="Akapitzlist"/>
        <w:numPr>
          <w:ilvl w:val="0"/>
          <w:numId w:val="56"/>
        </w:numPr>
        <w:suppressAutoHyphens/>
        <w:autoSpaceDN w:val="0"/>
        <w:spacing w:before="0" w:after="0" w:line="240" w:lineRule="auto"/>
        <w:contextualSpacing w:val="0"/>
        <w:jc w:val="both"/>
        <w:rPr>
          <w:rFonts w:ascii="Calibri" w:hAnsi="Calibri"/>
        </w:rPr>
      </w:pPr>
      <w:r w:rsidRPr="00E92058">
        <w:rPr>
          <w:rFonts w:ascii="Calibri" w:hAnsi="Calibri" w:cs="Calibri"/>
        </w:rPr>
        <w:t>prawo do żądania od Administratora dostępu do swoich danych osobowych, możliwości ich modyfikacji, sprostowania, usunięcia lub ograniczenia przetwarzania oraz wniesienia sprzeciwu wobec przetwarzania, jeżeli nie zabraniają tego przepisy prawa.</w:t>
      </w:r>
    </w:p>
    <w:p w14:paraId="5CB6AE8D" w14:textId="77777777" w:rsidR="00D01DD3" w:rsidRPr="00E92058" w:rsidRDefault="00D01DD3" w:rsidP="00D01DD3">
      <w:pPr>
        <w:pStyle w:val="Akapitzlist"/>
        <w:numPr>
          <w:ilvl w:val="0"/>
          <w:numId w:val="56"/>
        </w:numPr>
        <w:suppressAutoHyphens/>
        <w:autoSpaceDN w:val="0"/>
        <w:spacing w:before="0" w:after="0" w:line="240" w:lineRule="auto"/>
        <w:contextualSpacing w:val="0"/>
        <w:jc w:val="both"/>
        <w:rPr>
          <w:rFonts w:ascii="Calibri" w:hAnsi="Calibri" w:cs="Calibri"/>
        </w:rPr>
      </w:pPr>
      <w:r w:rsidRPr="00E92058">
        <w:rPr>
          <w:rFonts w:ascii="Calibri" w:hAnsi="Calibri" w:cs="Calibri"/>
        </w:rPr>
        <w:t>prawo wniesienia skargi do organu nadzorczego, którym jest Prezes Urzędu Ochrony Danych Osobowych z siedzibą w Warszawie, przy ul. Stawki 2, 00-193 Warszawa.</w:t>
      </w:r>
    </w:p>
    <w:p w14:paraId="7D54B638" w14:textId="64D27B6A" w:rsidR="00D01DD3" w:rsidRPr="00085C0B" w:rsidRDefault="00D01DD3" w:rsidP="00D01DD3">
      <w:pPr>
        <w:pStyle w:val="Akapitzlist"/>
        <w:numPr>
          <w:ilvl w:val="0"/>
          <w:numId w:val="56"/>
        </w:numPr>
        <w:suppressAutoHyphens/>
        <w:autoSpaceDN w:val="0"/>
        <w:spacing w:before="0" w:after="0" w:line="240" w:lineRule="auto"/>
        <w:contextualSpacing w:val="0"/>
        <w:jc w:val="both"/>
        <w:rPr>
          <w:rFonts w:ascii="Calibri" w:hAnsi="Calibri" w:cs="Calibri"/>
        </w:rPr>
      </w:pPr>
      <w:r w:rsidRPr="00E92058">
        <w:rPr>
          <w:rFonts w:ascii="Calibri" w:hAnsi="Calibri"/>
        </w:rPr>
        <w:t>prawo cofnąć udzieloną zgodę, co pozostanie jednak bez wpływu na zgodność z prawem przetwarzania, którego dokonano na podstawie zgody przed jej cofnięciem.</w:t>
      </w:r>
    </w:p>
    <w:p w14:paraId="0C02B593" w14:textId="77777777" w:rsidR="00085C0B" w:rsidRPr="00D01DD3" w:rsidRDefault="00085C0B" w:rsidP="00D01DD3">
      <w:pPr>
        <w:pStyle w:val="Akapitzlist"/>
        <w:numPr>
          <w:ilvl w:val="0"/>
          <w:numId w:val="56"/>
        </w:numPr>
        <w:suppressAutoHyphens/>
        <w:autoSpaceDN w:val="0"/>
        <w:spacing w:before="0" w:after="0" w:line="240" w:lineRule="auto"/>
        <w:contextualSpacing w:val="0"/>
        <w:jc w:val="both"/>
        <w:rPr>
          <w:rFonts w:ascii="Calibri" w:hAnsi="Calibri" w:cs="Calibri"/>
        </w:rPr>
      </w:pPr>
    </w:p>
    <w:p w14:paraId="2C43411A"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Obowiązek podania danych</w:t>
      </w:r>
    </w:p>
    <w:p w14:paraId="48EDE131" w14:textId="5EA15265" w:rsidR="00673B9A" w:rsidRPr="00085C0B" w:rsidRDefault="00A538B1" w:rsidP="00673B9A">
      <w:pPr>
        <w:rPr>
          <w:rFonts w:cstheme="minorHAnsi"/>
        </w:rPr>
      </w:pPr>
      <w:r w:rsidRPr="00C926EE">
        <w:rPr>
          <w:rFonts w:cstheme="minorHAnsi"/>
        </w:rPr>
        <w:t>Podanie danych osobowych jest obowiązkowe, a konsekwencją niepodania danych będzie brak możliwości uczestnictwa w projekcie.</w:t>
      </w:r>
    </w:p>
    <w:p w14:paraId="68E4ED97" w14:textId="77777777" w:rsidR="00673B9A" w:rsidRPr="00CD1F33" w:rsidRDefault="00673B9A" w:rsidP="00673B9A">
      <w:pPr>
        <w:pStyle w:val="Nagwek1"/>
      </w:pPr>
      <w:r w:rsidRPr="005C6D92">
        <w:t>Zasady wi</w:t>
      </w:r>
      <w:r>
        <w:t>zualizacji i promocji projektu:</w:t>
      </w:r>
    </w:p>
    <w:p w14:paraId="317B9D10" w14:textId="77777777" w:rsidR="00673B9A" w:rsidRDefault="00673B9A" w:rsidP="00673B9A">
      <w:pPr>
        <w:jc w:val="center"/>
        <w:rPr>
          <w:b/>
          <w:bCs/>
          <w:spacing w:val="15"/>
          <w:sz w:val="22"/>
          <w:szCs w:val="22"/>
        </w:rPr>
      </w:pPr>
    </w:p>
    <w:p w14:paraId="6E45352B" w14:textId="77777777" w:rsidR="00673B9A" w:rsidRDefault="00673B9A" w:rsidP="00673B9A">
      <w:pPr>
        <w:jc w:val="center"/>
        <w:rPr>
          <w:b/>
          <w:bCs/>
          <w:spacing w:val="15"/>
          <w:sz w:val="22"/>
          <w:szCs w:val="22"/>
        </w:rPr>
      </w:pPr>
      <w:r>
        <w:rPr>
          <w:b/>
          <w:bCs/>
          <w:spacing w:val="15"/>
          <w:sz w:val="22"/>
          <w:szCs w:val="22"/>
        </w:rPr>
        <w:t>Dokumenty i materiały związane z realizowanym projektem muszą zawierać belkę logotypów informującą o dofinansowaniu projektu z Unii Europejskiej:</w:t>
      </w:r>
    </w:p>
    <w:p w14:paraId="7015A1F6" w14:textId="77777777" w:rsidR="00673B9A" w:rsidRPr="00DD6CDC" w:rsidRDefault="00673B9A" w:rsidP="00673B9A">
      <w:pPr>
        <w:jc w:val="center"/>
        <w:rPr>
          <w:b/>
          <w:bCs/>
          <w:spacing w:val="15"/>
          <w:sz w:val="22"/>
          <w:szCs w:val="22"/>
        </w:rPr>
      </w:pPr>
      <w:r>
        <w:rPr>
          <w:b/>
          <w:bCs/>
          <w:spacing w:val="15"/>
          <w:sz w:val="22"/>
          <w:szCs w:val="22"/>
        </w:rPr>
        <w:t>W kolorach:</w:t>
      </w:r>
    </w:p>
    <w:p w14:paraId="08F35793" w14:textId="77777777" w:rsidR="00673B9A" w:rsidRDefault="00673B9A" w:rsidP="00673B9A">
      <w:pPr>
        <w:jc w:val="center"/>
        <w:rPr>
          <w:b/>
          <w:bCs/>
          <w:caps/>
          <w:spacing w:val="15"/>
          <w:sz w:val="22"/>
          <w:szCs w:val="22"/>
        </w:rPr>
      </w:pPr>
      <w:r>
        <w:rPr>
          <w:rFonts w:cs="Tahoma"/>
          <w:noProof/>
          <w:sz w:val="21"/>
          <w:szCs w:val="21"/>
        </w:rPr>
        <w:drawing>
          <wp:inline distT="0" distB="0" distL="0" distR="0" wp14:anchorId="3EC85DA3" wp14:editId="27BD135A">
            <wp:extent cx="6134100" cy="647700"/>
            <wp:effectExtent l="0" t="0" r="0" b="0"/>
            <wp:docPr id="17031429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1703142907"/>
                    <pic:cNvPicPr/>
                  </pic:nvPicPr>
                  <pic:blipFill>
                    <a:blip r:embed="rId15"/>
                    <a:stretch>
                      <a:fillRect/>
                    </a:stretch>
                  </pic:blipFill>
                  <pic:spPr>
                    <a:xfrm>
                      <a:off x="0" y="0"/>
                      <a:ext cx="6134100" cy="647700"/>
                    </a:xfrm>
                    <a:prstGeom prst="rect">
                      <a:avLst/>
                    </a:prstGeom>
                  </pic:spPr>
                </pic:pic>
              </a:graphicData>
            </a:graphic>
          </wp:inline>
        </w:drawing>
      </w:r>
    </w:p>
    <w:p w14:paraId="7A7369F5" w14:textId="77777777" w:rsidR="00673B9A" w:rsidRDefault="00673B9A" w:rsidP="00673B9A">
      <w:pPr>
        <w:jc w:val="center"/>
        <w:rPr>
          <w:b/>
          <w:bCs/>
          <w:caps/>
          <w:spacing w:val="15"/>
          <w:sz w:val="22"/>
          <w:szCs w:val="22"/>
        </w:rPr>
      </w:pPr>
      <w:r>
        <w:rPr>
          <w:b/>
          <w:bCs/>
          <w:caps/>
          <w:spacing w:val="15"/>
          <w:sz w:val="22"/>
          <w:szCs w:val="22"/>
        </w:rPr>
        <w:t xml:space="preserve">w </w:t>
      </w:r>
      <w:r>
        <w:rPr>
          <w:b/>
          <w:bCs/>
          <w:spacing w:val="15"/>
          <w:sz w:val="22"/>
          <w:szCs w:val="22"/>
        </w:rPr>
        <w:t>skali szarości</w:t>
      </w:r>
      <w:r>
        <w:rPr>
          <w:b/>
          <w:bCs/>
          <w:caps/>
          <w:spacing w:val="15"/>
          <w:sz w:val="22"/>
          <w:szCs w:val="22"/>
        </w:rPr>
        <w:t>:</w:t>
      </w:r>
    </w:p>
    <w:p w14:paraId="38B4C7C0" w14:textId="77777777" w:rsidR="00673B9A" w:rsidRDefault="00673B9A" w:rsidP="00673B9A">
      <w:pPr>
        <w:jc w:val="center"/>
        <w:rPr>
          <w:b/>
          <w:bCs/>
          <w:caps/>
          <w:noProof/>
          <w:spacing w:val="15"/>
          <w:sz w:val="22"/>
          <w:szCs w:val="22"/>
        </w:rPr>
      </w:pPr>
      <w:r>
        <w:rPr>
          <w:b/>
          <w:bCs/>
          <w:caps/>
          <w:noProof/>
          <w:spacing w:val="15"/>
          <w:sz w:val="22"/>
          <w:szCs w:val="22"/>
        </w:rPr>
        <w:drawing>
          <wp:inline distT="0" distB="0" distL="0" distR="0" wp14:anchorId="1B9C3512" wp14:editId="52ACB10E">
            <wp:extent cx="6263640" cy="859790"/>
            <wp:effectExtent l="0" t="0" r="0" b="3810"/>
            <wp:docPr id="1596278375" name="Obraz 3" descr="Obraz zawierający narzędzie, tekst, klucz,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Obraz zawierający narzędzie, tekst, klucz, czarne i białe&#10;&#10;Opis wygenerowany automatycznie"/>
                    <pic:cNvPicPr/>
                  </pic:nvPicPr>
                  <pic:blipFill>
                    <a:blip r:embed="rId16"/>
                    <a:stretch>
                      <a:fillRect/>
                    </a:stretch>
                  </pic:blipFill>
                  <pic:spPr>
                    <a:xfrm>
                      <a:off x="0" y="0"/>
                      <a:ext cx="6263640" cy="859790"/>
                    </a:xfrm>
                    <a:prstGeom prst="rect">
                      <a:avLst/>
                    </a:prstGeom>
                  </pic:spPr>
                </pic:pic>
              </a:graphicData>
            </a:graphic>
          </wp:inline>
        </w:drawing>
      </w:r>
    </w:p>
    <w:p w14:paraId="0A5FF263" w14:textId="77777777" w:rsidR="00673B9A" w:rsidRDefault="00673B9A" w:rsidP="00673B9A">
      <w:pPr>
        <w:rPr>
          <w:sz w:val="22"/>
          <w:szCs w:val="22"/>
        </w:rPr>
      </w:pPr>
    </w:p>
    <w:p w14:paraId="1DE26714" w14:textId="77777777" w:rsidR="00673B9A" w:rsidRDefault="00673B9A" w:rsidP="00673B9A">
      <w:pPr>
        <w:rPr>
          <w:sz w:val="22"/>
          <w:szCs w:val="22"/>
        </w:rPr>
      </w:pPr>
      <w:r>
        <w:rPr>
          <w:sz w:val="22"/>
          <w:szCs w:val="22"/>
        </w:rPr>
        <w:t>W materiałach internetowych obowiązkowym elementem są hasztagi:</w:t>
      </w:r>
    </w:p>
    <w:p w14:paraId="11993D11" w14:textId="77777777" w:rsidR="00673B9A" w:rsidRPr="00DD6CDC" w:rsidRDefault="00673B9A" w:rsidP="00673B9A">
      <w:pPr>
        <w:jc w:val="center"/>
        <w:rPr>
          <w:b/>
          <w:bCs/>
          <w:sz w:val="22"/>
          <w:szCs w:val="22"/>
        </w:rPr>
      </w:pPr>
      <w:r w:rsidRPr="00DD6CDC">
        <w:rPr>
          <w:b/>
          <w:bCs/>
          <w:sz w:val="22"/>
          <w:szCs w:val="22"/>
        </w:rPr>
        <w:t>#FunduszeUE #FunduszeEuropejskie</w:t>
      </w:r>
    </w:p>
    <w:p w14:paraId="5B54FC5B" w14:textId="5C5F23D1" w:rsidR="00DD6CDC" w:rsidRPr="00673B9A" w:rsidRDefault="00DD6CDC" w:rsidP="00DD6CDC">
      <w:pPr>
        <w:rPr>
          <w:caps/>
          <w:color w:val="FFFFFF" w:themeColor="background1"/>
          <w:spacing w:val="15"/>
          <w:sz w:val="22"/>
          <w:szCs w:val="22"/>
        </w:rPr>
      </w:pPr>
    </w:p>
    <w:sectPr w:rsidR="00DD6CDC" w:rsidRPr="00673B9A" w:rsidSect="00B70455">
      <w:headerReference w:type="default" r:id="rId17"/>
      <w:footerReference w:type="even" r:id="rId18"/>
      <w:footerReference w:type="default" r:id="rId19"/>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CF4E6" w14:textId="77777777" w:rsidR="00B528F9" w:rsidRDefault="00B528F9" w:rsidP="008F4B0C">
      <w:pPr>
        <w:spacing w:before="0" w:after="0" w:line="240" w:lineRule="auto"/>
      </w:pPr>
      <w:r>
        <w:separator/>
      </w:r>
    </w:p>
  </w:endnote>
  <w:endnote w:type="continuationSeparator" w:id="0">
    <w:p w14:paraId="546A6DCA" w14:textId="77777777" w:rsidR="00B528F9" w:rsidRDefault="00B528F9"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ajan Pro">
    <w:altName w:val="Cambria"/>
    <w:panose1 w:val="00000000000000000000"/>
    <w:charset w:val="00"/>
    <w:family w:val="roman"/>
    <w:notTrueType/>
    <w:pitch w:val="variable"/>
    <w:sig w:usb0="00000007" w:usb1="00000000" w:usb2="00000000" w:usb3="00000000" w:csb0="00000093" w:csb1="00000000"/>
  </w:font>
  <w:font w:name="Segoe UI">
    <w:panose1 w:val="020B0502040204020203"/>
    <w:charset w:val="EE"/>
    <w:family w:val="swiss"/>
    <w:pitch w:val="variable"/>
    <w:sig w:usb0="E4002EFF" w:usb1="C000E47F" w:usb2="00000009" w:usb3="00000000" w:csb0="000001FF" w:csb1="00000000"/>
  </w:font>
  <w:font w:name="Kalinga">
    <w:charset w:val="00"/>
    <w:family w:val="swiss"/>
    <w:pitch w:val="variable"/>
    <w:sig w:usb0="00080003" w:usb1="00000000"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680278375"/>
      <w:docPartObj>
        <w:docPartGallery w:val="Page Numbers (Bottom of Page)"/>
        <w:docPartUnique/>
      </w:docPartObj>
    </w:sdtPr>
    <w:sdtEndPr>
      <w:rPr>
        <w:rStyle w:val="Numerstrony"/>
      </w:rPr>
    </w:sdtEnd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B0C73" w14:textId="77777777" w:rsidR="00B528F9" w:rsidRDefault="00B528F9" w:rsidP="008F4B0C">
      <w:pPr>
        <w:spacing w:before="0" w:after="0" w:line="240" w:lineRule="auto"/>
      </w:pPr>
      <w:r>
        <w:separator/>
      </w:r>
    </w:p>
  </w:footnote>
  <w:footnote w:type="continuationSeparator" w:id="0">
    <w:p w14:paraId="70E3FCE5" w14:textId="77777777" w:rsidR="00B528F9" w:rsidRDefault="00B528F9"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69CFE"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28E996FA">
          <wp:extent cx="6253298" cy="658381"/>
          <wp:effectExtent l="0" t="0" r="0" b="2540"/>
          <wp:docPr id="7048145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CE22F5"/>
    <w:multiLevelType w:val="hybridMultilevel"/>
    <w:tmpl w:val="826030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CD3EF3"/>
    <w:multiLevelType w:val="multilevel"/>
    <w:tmpl w:val="49DA97A4"/>
    <w:lvl w:ilvl="0">
      <w:start w:val="1"/>
      <w:numFmt w:val="decimal"/>
      <w:lvlText w:val="%1."/>
      <w:lvlJc w:val="left"/>
      <w:pPr>
        <w:ind w:left="720" w:hanging="360"/>
      </w:pPr>
      <w:rPr>
        <w:rFonts w:ascii="Calibri" w:eastAsia="Calibri" w:hAnsi="Calibri"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1717E0A"/>
    <w:multiLevelType w:val="hybridMultilevel"/>
    <w:tmpl w:val="44B672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C3D2FDC"/>
    <w:multiLevelType w:val="hybridMultilevel"/>
    <w:tmpl w:val="9A924E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7"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FCB5362"/>
    <w:multiLevelType w:val="hybridMultilevel"/>
    <w:tmpl w:val="2B885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45" w15:restartNumberingAfterBreak="0">
    <w:nsid w:val="5C9A3B84"/>
    <w:multiLevelType w:val="hybridMultilevel"/>
    <w:tmpl w:val="5938329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99A19B6"/>
    <w:multiLevelType w:val="hybridMultilevel"/>
    <w:tmpl w:val="3D181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2"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7"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425526">
    <w:abstractNumId w:val="44"/>
  </w:num>
  <w:num w:numId="2" w16cid:durableId="568460174">
    <w:abstractNumId w:val="13"/>
  </w:num>
  <w:num w:numId="3" w16cid:durableId="406922770">
    <w:abstractNumId w:val="54"/>
  </w:num>
  <w:num w:numId="4" w16cid:durableId="1308239561">
    <w:abstractNumId w:val="46"/>
  </w:num>
  <w:num w:numId="5" w16cid:durableId="96682928">
    <w:abstractNumId w:val="27"/>
  </w:num>
  <w:num w:numId="6" w16cid:durableId="485443044">
    <w:abstractNumId w:val="48"/>
  </w:num>
  <w:num w:numId="7" w16cid:durableId="395787839">
    <w:abstractNumId w:val="59"/>
  </w:num>
  <w:num w:numId="8" w16cid:durableId="2044747857">
    <w:abstractNumId w:val="37"/>
  </w:num>
  <w:num w:numId="9" w16cid:durableId="1379932053">
    <w:abstractNumId w:val="42"/>
  </w:num>
  <w:num w:numId="10" w16cid:durableId="894660892">
    <w:abstractNumId w:val="21"/>
  </w:num>
  <w:num w:numId="11" w16cid:durableId="1315139390">
    <w:abstractNumId w:val="7"/>
  </w:num>
  <w:num w:numId="12" w16cid:durableId="18817447">
    <w:abstractNumId w:val="5"/>
  </w:num>
  <w:num w:numId="13" w16cid:durableId="1525440687">
    <w:abstractNumId w:val="50"/>
  </w:num>
  <w:num w:numId="14" w16cid:durableId="403919597">
    <w:abstractNumId w:val="63"/>
  </w:num>
  <w:num w:numId="15" w16cid:durableId="1704792584">
    <w:abstractNumId w:val="1"/>
  </w:num>
  <w:num w:numId="16" w16cid:durableId="15424364">
    <w:abstractNumId w:val="10"/>
  </w:num>
  <w:num w:numId="17" w16cid:durableId="1987276010">
    <w:abstractNumId w:val="15"/>
  </w:num>
  <w:num w:numId="18" w16cid:durableId="950819172">
    <w:abstractNumId w:val="30"/>
  </w:num>
  <w:num w:numId="19" w16cid:durableId="1589922081">
    <w:abstractNumId w:val="64"/>
  </w:num>
  <w:num w:numId="20" w16cid:durableId="1216045081">
    <w:abstractNumId w:val="52"/>
  </w:num>
  <w:num w:numId="21" w16cid:durableId="1539779249">
    <w:abstractNumId w:val="56"/>
  </w:num>
  <w:num w:numId="22" w16cid:durableId="180631758">
    <w:abstractNumId w:val="17"/>
  </w:num>
  <w:num w:numId="23" w16cid:durableId="1657143456">
    <w:abstractNumId w:val="31"/>
  </w:num>
  <w:num w:numId="24" w16cid:durableId="868180547">
    <w:abstractNumId w:val="9"/>
  </w:num>
  <w:num w:numId="25" w16cid:durableId="23412137">
    <w:abstractNumId w:val="12"/>
  </w:num>
  <w:num w:numId="26" w16cid:durableId="613485517">
    <w:abstractNumId w:val="62"/>
  </w:num>
  <w:num w:numId="27" w16cid:durableId="560094218">
    <w:abstractNumId w:val="25"/>
  </w:num>
  <w:num w:numId="28" w16cid:durableId="570702149">
    <w:abstractNumId w:val="51"/>
  </w:num>
  <w:num w:numId="29" w16cid:durableId="3481874">
    <w:abstractNumId w:val="61"/>
  </w:num>
  <w:num w:numId="30" w16cid:durableId="734085065">
    <w:abstractNumId w:val="38"/>
  </w:num>
  <w:num w:numId="31" w16cid:durableId="1856113659">
    <w:abstractNumId w:val="47"/>
  </w:num>
  <w:num w:numId="32" w16cid:durableId="1012683120">
    <w:abstractNumId w:val="60"/>
  </w:num>
  <w:num w:numId="33" w16cid:durableId="1466242813">
    <w:abstractNumId w:val="23"/>
  </w:num>
  <w:num w:numId="34" w16cid:durableId="1647927984">
    <w:abstractNumId w:val="32"/>
  </w:num>
  <w:num w:numId="35" w16cid:durableId="872688233">
    <w:abstractNumId w:val="29"/>
  </w:num>
  <w:num w:numId="36" w16cid:durableId="1509827368">
    <w:abstractNumId w:val="67"/>
  </w:num>
  <w:num w:numId="37" w16cid:durableId="1252349550">
    <w:abstractNumId w:val="3"/>
  </w:num>
  <w:num w:numId="38" w16cid:durableId="74591919">
    <w:abstractNumId w:val="24"/>
  </w:num>
  <w:num w:numId="39" w16cid:durableId="1199390590">
    <w:abstractNumId w:val="4"/>
  </w:num>
  <w:num w:numId="40" w16cid:durableId="991057206">
    <w:abstractNumId w:val="35"/>
  </w:num>
  <w:num w:numId="41" w16cid:durableId="298270104">
    <w:abstractNumId w:val="20"/>
  </w:num>
  <w:num w:numId="42" w16cid:durableId="1001006449">
    <w:abstractNumId w:val="16"/>
  </w:num>
  <w:num w:numId="43" w16cid:durableId="685834438">
    <w:abstractNumId w:val="55"/>
  </w:num>
  <w:num w:numId="44" w16cid:durableId="928582566">
    <w:abstractNumId w:val="8"/>
  </w:num>
  <w:num w:numId="45" w16cid:durableId="1856114477">
    <w:abstractNumId w:val="43"/>
  </w:num>
  <w:num w:numId="46" w16cid:durableId="1412391113">
    <w:abstractNumId w:val="57"/>
  </w:num>
  <w:num w:numId="47" w16cid:durableId="2052879364">
    <w:abstractNumId w:val="49"/>
  </w:num>
  <w:num w:numId="48" w16cid:durableId="2136749817">
    <w:abstractNumId w:val="28"/>
  </w:num>
  <w:num w:numId="49" w16cid:durableId="997078692">
    <w:abstractNumId w:val="58"/>
  </w:num>
  <w:num w:numId="50" w16cid:durableId="78865464">
    <w:abstractNumId w:val="6"/>
  </w:num>
  <w:num w:numId="51" w16cid:durableId="1958833496">
    <w:abstractNumId w:val="22"/>
  </w:num>
  <w:num w:numId="52" w16cid:durableId="452135600">
    <w:abstractNumId w:val="66"/>
  </w:num>
  <w:num w:numId="53" w16cid:durableId="1136797243">
    <w:abstractNumId w:val="36"/>
  </w:num>
  <w:num w:numId="54" w16cid:durableId="1385520821">
    <w:abstractNumId w:val="2"/>
  </w:num>
  <w:num w:numId="55" w16cid:durableId="1956912102">
    <w:abstractNumId w:val="65"/>
  </w:num>
  <w:num w:numId="56" w16cid:durableId="159665178">
    <w:abstractNumId w:val="39"/>
  </w:num>
  <w:num w:numId="57" w16cid:durableId="514075224">
    <w:abstractNumId w:val="19"/>
  </w:num>
  <w:num w:numId="58" w16cid:durableId="2010591794">
    <w:abstractNumId w:val="41"/>
  </w:num>
  <w:num w:numId="59" w16cid:durableId="3155774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01428790">
    <w:abstractNumId w:val="11"/>
  </w:num>
  <w:num w:numId="61" w16cid:durableId="281041346">
    <w:abstractNumId w:val="33"/>
  </w:num>
  <w:num w:numId="62" w16cid:durableId="883172851">
    <w:abstractNumId w:val="26"/>
  </w:num>
  <w:num w:numId="63" w16cid:durableId="1607419203">
    <w:abstractNumId w:val="53"/>
  </w:num>
  <w:num w:numId="64" w16cid:durableId="984431918">
    <w:abstractNumId w:val="40"/>
  </w:num>
  <w:num w:numId="65" w16cid:durableId="1552038979">
    <w:abstractNumId w:val="14"/>
  </w:num>
  <w:num w:numId="66" w16cid:durableId="2070152647">
    <w:abstractNumId w:val="45"/>
  </w:num>
  <w:num w:numId="67" w16cid:durableId="1278757456">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92"/>
    <w:rsid w:val="00000F85"/>
    <w:rsid w:val="00003468"/>
    <w:rsid w:val="0001034C"/>
    <w:rsid w:val="000108C9"/>
    <w:rsid w:val="0002708C"/>
    <w:rsid w:val="00041CD7"/>
    <w:rsid w:val="00042B2B"/>
    <w:rsid w:val="000433EA"/>
    <w:rsid w:val="00060BBE"/>
    <w:rsid w:val="000733EF"/>
    <w:rsid w:val="00076D71"/>
    <w:rsid w:val="00082FFB"/>
    <w:rsid w:val="000837CA"/>
    <w:rsid w:val="00085224"/>
    <w:rsid w:val="00085C0B"/>
    <w:rsid w:val="00086553"/>
    <w:rsid w:val="00087256"/>
    <w:rsid w:val="00090B74"/>
    <w:rsid w:val="00090D25"/>
    <w:rsid w:val="00091E8B"/>
    <w:rsid w:val="00093105"/>
    <w:rsid w:val="000A7824"/>
    <w:rsid w:val="000B2890"/>
    <w:rsid w:val="000C1FDF"/>
    <w:rsid w:val="000C7FCB"/>
    <w:rsid w:val="000D1B69"/>
    <w:rsid w:val="000D5A2D"/>
    <w:rsid w:val="000D658B"/>
    <w:rsid w:val="000D6C8E"/>
    <w:rsid w:val="000E06EA"/>
    <w:rsid w:val="000E5188"/>
    <w:rsid w:val="000E7A02"/>
    <w:rsid w:val="000F2801"/>
    <w:rsid w:val="000F58BD"/>
    <w:rsid w:val="00104295"/>
    <w:rsid w:val="00106F75"/>
    <w:rsid w:val="0011082C"/>
    <w:rsid w:val="001153F0"/>
    <w:rsid w:val="00121F41"/>
    <w:rsid w:val="00127F32"/>
    <w:rsid w:val="00133D15"/>
    <w:rsid w:val="001458C3"/>
    <w:rsid w:val="00150188"/>
    <w:rsid w:val="00154D11"/>
    <w:rsid w:val="00160D92"/>
    <w:rsid w:val="00165F54"/>
    <w:rsid w:val="001719E9"/>
    <w:rsid w:val="001818CD"/>
    <w:rsid w:val="00186F4F"/>
    <w:rsid w:val="00192384"/>
    <w:rsid w:val="00196723"/>
    <w:rsid w:val="001B47F5"/>
    <w:rsid w:val="001C2D53"/>
    <w:rsid w:val="001C3D8A"/>
    <w:rsid w:val="001D0401"/>
    <w:rsid w:val="001E15D5"/>
    <w:rsid w:val="001E22C1"/>
    <w:rsid w:val="001E28DE"/>
    <w:rsid w:val="001E4317"/>
    <w:rsid w:val="001E4844"/>
    <w:rsid w:val="00203DBA"/>
    <w:rsid w:val="002140AF"/>
    <w:rsid w:val="00225468"/>
    <w:rsid w:val="00230F43"/>
    <w:rsid w:val="002426CD"/>
    <w:rsid w:val="00256522"/>
    <w:rsid w:val="00265EE4"/>
    <w:rsid w:val="00267D8C"/>
    <w:rsid w:val="00274A48"/>
    <w:rsid w:val="00280370"/>
    <w:rsid w:val="002847DA"/>
    <w:rsid w:val="0028780A"/>
    <w:rsid w:val="00296E2F"/>
    <w:rsid w:val="002975BF"/>
    <w:rsid w:val="002A305D"/>
    <w:rsid w:val="002A786D"/>
    <w:rsid w:val="002B2018"/>
    <w:rsid w:val="002B68B6"/>
    <w:rsid w:val="002C0536"/>
    <w:rsid w:val="002C222D"/>
    <w:rsid w:val="002C6185"/>
    <w:rsid w:val="002D0429"/>
    <w:rsid w:val="002D53C1"/>
    <w:rsid w:val="002F5A5E"/>
    <w:rsid w:val="003116C7"/>
    <w:rsid w:val="003151F6"/>
    <w:rsid w:val="003171BC"/>
    <w:rsid w:val="00320A93"/>
    <w:rsid w:val="00321D49"/>
    <w:rsid w:val="003225BC"/>
    <w:rsid w:val="00323FDA"/>
    <w:rsid w:val="003252EA"/>
    <w:rsid w:val="0032739C"/>
    <w:rsid w:val="003357D1"/>
    <w:rsid w:val="00337111"/>
    <w:rsid w:val="00341AF3"/>
    <w:rsid w:val="00342FB1"/>
    <w:rsid w:val="003445A7"/>
    <w:rsid w:val="00362248"/>
    <w:rsid w:val="00362A6B"/>
    <w:rsid w:val="00377328"/>
    <w:rsid w:val="00382400"/>
    <w:rsid w:val="00391238"/>
    <w:rsid w:val="003926A2"/>
    <w:rsid w:val="003A0A47"/>
    <w:rsid w:val="003A2CAA"/>
    <w:rsid w:val="003B1141"/>
    <w:rsid w:val="003B56A0"/>
    <w:rsid w:val="003C7D39"/>
    <w:rsid w:val="003D7CDA"/>
    <w:rsid w:val="003E0D0B"/>
    <w:rsid w:val="003F1E15"/>
    <w:rsid w:val="003F542A"/>
    <w:rsid w:val="003F6B91"/>
    <w:rsid w:val="00403517"/>
    <w:rsid w:val="0040532E"/>
    <w:rsid w:val="004066D6"/>
    <w:rsid w:val="0040696C"/>
    <w:rsid w:val="004129DF"/>
    <w:rsid w:val="004202B8"/>
    <w:rsid w:val="00421963"/>
    <w:rsid w:val="0042351A"/>
    <w:rsid w:val="004239AC"/>
    <w:rsid w:val="004306C6"/>
    <w:rsid w:val="00432E44"/>
    <w:rsid w:val="00433F06"/>
    <w:rsid w:val="004364EE"/>
    <w:rsid w:val="00437B66"/>
    <w:rsid w:val="0044164F"/>
    <w:rsid w:val="0044600F"/>
    <w:rsid w:val="00446BA4"/>
    <w:rsid w:val="00455CF9"/>
    <w:rsid w:val="004661AE"/>
    <w:rsid w:val="0046751E"/>
    <w:rsid w:val="0048027E"/>
    <w:rsid w:val="00482CA0"/>
    <w:rsid w:val="00484348"/>
    <w:rsid w:val="00487CC8"/>
    <w:rsid w:val="004921A7"/>
    <w:rsid w:val="004A0C86"/>
    <w:rsid w:val="004A1A8A"/>
    <w:rsid w:val="004A73A4"/>
    <w:rsid w:val="004B1250"/>
    <w:rsid w:val="004C0F05"/>
    <w:rsid w:val="004C4AAD"/>
    <w:rsid w:val="004E02AF"/>
    <w:rsid w:val="004F0368"/>
    <w:rsid w:val="004F1C37"/>
    <w:rsid w:val="00504317"/>
    <w:rsid w:val="005046C7"/>
    <w:rsid w:val="0052572B"/>
    <w:rsid w:val="0054293E"/>
    <w:rsid w:val="00545913"/>
    <w:rsid w:val="00547C7C"/>
    <w:rsid w:val="0055446B"/>
    <w:rsid w:val="00555F8F"/>
    <w:rsid w:val="00564DB0"/>
    <w:rsid w:val="005655D0"/>
    <w:rsid w:val="00566D2C"/>
    <w:rsid w:val="00576C6A"/>
    <w:rsid w:val="00584BAB"/>
    <w:rsid w:val="005979CE"/>
    <w:rsid w:val="005A2A1B"/>
    <w:rsid w:val="005B5191"/>
    <w:rsid w:val="005C0C28"/>
    <w:rsid w:val="005C4217"/>
    <w:rsid w:val="005F398E"/>
    <w:rsid w:val="00605049"/>
    <w:rsid w:val="00614CBB"/>
    <w:rsid w:val="00624A52"/>
    <w:rsid w:val="00624DCC"/>
    <w:rsid w:val="006437CF"/>
    <w:rsid w:val="00643AFA"/>
    <w:rsid w:val="00647C88"/>
    <w:rsid w:val="00653CF6"/>
    <w:rsid w:val="00673B9A"/>
    <w:rsid w:val="00691444"/>
    <w:rsid w:val="00695657"/>
    <w:rsid w:val="006965C4"/>
    <w:rsid w:val="006B48C0"/>
    <w:rsid w:val="006C1C53"/>
    <w:rsid w:val="006C2593"/>
    <w:rsid w:val="006C27F4"/>
    <w:rsid w:val="006F1425"/>
    <w:rsid w:val="006F2844"/>
    <w:rsid w:val="00711DFC"/>
    <w:rsid w:val="0071581D"/>
    <w:rsid w:val="00717E79"/>
    <w:rsid w:val="00743D08"/>
    <w:rsid w:val="007533C2"/>
    <w:rsid w:val="00756B27"/>
    <w:rsid w:val="00764E7F"/>
    <w:rsid w:val="00787E63"/>
    <w:rsid w:val="00791018"/>
    <w:rsid w:val="00794FD3"/>
    <w:rsid w:val="00795D4A"/>
    <w:rsid w:val="007A1F68"/>
    <w:rsid w:val="007A27C1"/>
    <w:rsid w:val="007B57F5"/>
    <w:rsid w:val="007B76D5"/>
    <w:rsid w:val="007C440E"/>
    <w:rsid w:val="007C527E"/>
    <w:rsid w:val="007C5E40"/>
    <w:rsid w:val="007D26C9"/>
    <w:rsid w:val="007D4E23"/>
    <w:rsid w:val="007D534B"/>
    <w:rsid w:val="007E008A"/>
    <w:rsid w:val="007F2079"/>
    <w:rsid w:val="007F3628"/>
    <w:rsid w:val="00802606"/>
    <w:rsid w:val="0080377F"/>
    <w:rsid w:val="0080392F"/>
    <w:rsid w:val="00807442"/>
    <w:rsid w:val="0081167A"/>
    <w:rsid w:val="00813A3E"/>
    <w:rsid w:val="00822149"/>
    <w:rsid w:val="008239D0"/>
    <w:rsid w:val="00826643"/>
    <w:rsid w:val="00826DC1"/>
    <w:rsid w:val="00831F73"/>
    <w:rsid w:val="00836281"/>
    <w:rsid w:val="00851CB4"/>
    <w:rsid w:val="008569A8"/>
    <w:rsid w:val="00860486"/>
    <w:rsid w:val="00860B04"/>
    <w:rsid w:val="008736FE"/>
    <w:rsid w:val="008833DF"/>
    <w:rsid w:val="00892E61"/>
    <w:rsid w:val="008948C1"/>
    <w:rsid w:val="00895256"/>
    <w:rsid w:val="00897A29"/>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44EB"/>
    <w:rsid w:val="00940FD2"/>
    <w:rsid w:val="00941165"/>
    <w:rsid w:val="00947702"/>
    <w:rsid w:val="00960254"/>
    <w:rsid w:val="00961EF4"/>
    <w:rsid w:val="00966FFA"/>
    <w:rsid w:val="00981C94"/>
    <w:rsid w:val="0098393B"/>
    <w:rsid w:val="00986234"/>
    <w:rsid w:val="009920B0"/>
    <w:rsid w:val="0099278D"/>
    <w:rsid w:val="009A2C98"/>
    <w:rsid w:val="009A2DFA"/>
    <w:rsid w:val="009B404C"/>
    <w:rsid w:val="009C6CAC"/>
    <w:rsid w:val="009E346A"/>
    <w:rsid w:val="009E54FF"/>
    <w:rsid w:val="00A03015"/>
    <w:rsid w:val="00A039FE"/>
    <w:rsid w:val="00A04406"/>
    <w:rsid w:val="00A052AB"/>
    <w:rsid w:val="00A12354"/>
    <w:rsid w:val="00A169F2"/>
    <w:rsid w:val="00A171AE"/>
    <w:rsid w:val="00A270DF"/>
    <w:rsid w:val="00A34BDB"/>
    <w:rsid w:val="00A35FED"/>
    <w:rsid w:val="00A4525E"/>
    <w:rsid w:val="00A538B1"/>
    <w:rsid w:val="00A6582F"/>
    <w:rsid w:val="00A6590A"/>
    <w:rsid w:val="00A65F52"/>
    <w:rsid w:val="00A66D9A"/>
    <w:rsid w:val="00A779D5"/>
    <w:rsid w:val="00A84CD3"/>
    <w:rsid w:val="00A9061C"/>
    <w:rsid w:val="00A91E91"/>
    <w:rsid w:val="00A958C8"/>
    <w:rsid w:val="00AA2732"/>
    <w:rsid w:val="00AA5A3B"/>
    <w:rsid w:val="00AB06B1"/>
    <w:rsid w:val="00AB0E2D"/>
    <w:rsid w:val="00AB3FA5"/>
    <w:rsid w:val="00AD1667"/>
    <w:rsid w:val="00AD1E36"/>
    <w:rsid w:val="00AD2389"/>
    <w:rsid w:val="00AD2D5A"/>
    <w:rsid w:val="00AD6EC9"/>
    <w:rsid w:val="00AF1EAF"/>
    <w:rsid w:val="00B01D6B"/>
    <w:rsid w:val="00B17443"/>
    <w:rsid w:val="00B203C7"/>
    <w:rsid w:val="00B2079F"/>
    <w:rsid w:val="00B25CE0"/>
    <w:rsid w:val="00B32052"/>
    <w:rsid w:val="00B373FA"/>
    <w:rsid w:val="00B375BB"/>
    <w:rsid w:val="00B41CBB"/>
    <w:rsid w:val="00B4546E"/>
    <w:rsid w:val="00B527D3"/>
    <w:rsid w:val="00B528F9"/>
    <w:rsid w:val="00B57BEB"/>
    <w:rsid w:val="00B624DA"/>
    <w:rsid w:val="00B66268"/>
    <w:rsid w:val="00B70455"/>
    <w:rsid w:val="00B75AFA"/>
    <w:rsid w:val="00B76176"/>
    <w:rsid w:val="00B76850"/>
    <w:rsid w:val="00B77DA9"/>
    <w:rsid w:val="00B84151"/>
    <w:rsid w:val="00B86070"/>
    <w:rsid w:val="00B91087"/>
    <w:rsid w:val="00BB1567"/>
    <w:rsid w:val="00BB7DF0"/>
    <w:rsid w:val="00BC072C"/>
    <w:rsid w:val="00BC42AB"/>
    <w:rsid w:val="00BD066F"/>
    <w:rsid w:val="00BE0CCF"/>
    <w:rsid w:val="00BE12A3"/>
    <w:rsid w:val="00BE6DF3"/>
    <w:rsid w:val="00BF37A9"/>
    <w:rsid w:val="00BF3D0F"/>
    <w:rsid w:val="00BF72C0"/>
    <w:rsid w:val="00C03445"/>
    <w:rsid w:val="00C07AA6"/>
    <w:rsid w:val="00C20153"/>
    <w:rsid w:val="00C211AE"/>
    <w:rsid w:val="00C23917"/>
    <w:rsid w:val="00C27003"/>
    <w:rsid w:val="00C3060A"/>
    <w:rsid w:val="00C33F88"/>
    <w:rsid w:val="00C36975"/>
    <w:rsid w:val="00C36EDC"/>
    <w:rsid w:val="00C457D2"/>
    <w:rsid w:val="00C47CED"/>
    <w:rsid w:val="00C525A5"/>
    <w:rsid w:val="00C52708"/>
    <w:rsid w:val="00C52E33"/>
    <w:rsid w:val="00C75E3F"/>
    <w:rsid w:val="00C84860"/>
    <w:rsid w:val="00C86DE9"/>
    <w:rsid w:val="00C87E6C"/>
    <w:rsid w:val="00C91B51"/>
    <w:rsid w:val="00C9287B"/>
    <w:rsid w:val="00C94C5B"/>
    <w:rsid w:val="00CA4A5B"/>
    <w:rsid w:val="00CA4E57"/>
    <w:rsid w:val="00CB1811"/>
    <w:rsid w:val="00CC00C8"/>
    <w:rsid w:val="00CC3509"/>
    <w:rsid w:val="00CC5196"/>
    <w:rsid w:val="00CD0B3B"/>
    <w:rsid w:val="00CD1F33"/>
    <w:rsid w:val="00CD349D"/>
    <w:rsid w:val="00CD3994"/>
    <w:rsid w:val="00CE7E47"/>
    <w:rsid w:val="00CF1325"/>
    <w:rsid w:val="00CF2736"/>
    <w:rsid w:val="00CF2F11"/>
    <w:rsid w:val="00CF5FFE"/>
    <w:rsid w:val="00D01DD3"/>
    <w:rsid w:val="00D03789"/>
    <w:rsid w:val="00D07433"/>
    <w:rsid w:val="00D3371C"/>
    <w:rsid w:val="00D33C46"/>
    <w:rsid w:val="00D33E95"/>
    <w:rsid w:val="00D344DB"/>
    <w:rsid w:val="00D3554C"/>
    <w:rsid w:val="00D37319"/>
    <w:rsid w:val="00D50EFD"/>
    <w:rsid w:val="00D56FB2"/>
    <w:rsid w:val="00D721DA"/>
    <w:rsid w:val="00D800EE"/>
    <w:rsid w:val="00D84B57"/>
    <w:rsid w:val="00D909C7"/>
    <w:rsid w:val="00D90BF2"/>
    <w:rsid w:val="00DA525F"/>
    <w:rsid w:val="00DA70C5"/>
    <w:rsid w:val="00DB6D10"/>
    <w:rsid w:val="00DB7DF5"/>
    <w:rsid w:val="00DC4CF3"/>
    <w:rsid w:val="00DD6CDC"/>
    <w:rsid w:val="00DD7C49"/>
    <w:rsid w:val="00DE6161"/>
    <w:rsid w:val="00DE7298"/>
    <w:rsid w:val="00DE763B"/>
    <w:rsid w:val="00DF03D9"/>
    <w:rsid w:val="00E02F6F"/>
    <w:rsid w:val="00E062F5"/>
    <w:rsid w:val="00E13E05"/>
    <w:rsid w:val="00E14663"/>
    <w:rsid w:val="00E14709"/>
    <w:rsid w:val="00E178F4"/>
    <w:rsid w:val="00E25B7B"/>
    <w:rsid w:val="00E303A6"/>
    <w:rsid w:val="00E3316A"/>
    <w:rsid w:val="00E36501"/>
    <w:rsid w:val="00E423D4"/>
    <w:rsid w:val="00E432E4"/>
    <w:rsid w:val="00E55ABE"/>
    <w:rsid w:val="00E6032F"/>
    <w:rsid w:val="00E74164"/>
    <w:rsid w:val="00E74772"/>
    <w:rsid w:val="00E758DD"/>
    <w:rsid w:val="00E76F13"/>
    <w:rsid w:val="00E829E8"/>
    <w:rsid w:val="00E84118"/>
    <w:rsid w:val="00E848A2"/>
    <w:rsid w:val="00E9102E"/>
    <w:rsid w:val="00E92058"/>
    <w:rsid w:val="00E93BBA"/>
    <w:rsid w:val="00E94380"/>
    <w:rsid w:val="00E95DBA"/>
    <w:rsid w:val="00EA1773"/>
    <w:rsid w:val="00EA18FD"/>
    <w:rsid w:val="00EC1DD6"/>
    <w:rsid w:val="00ED06A7"/>
    <w:rsid w:val="00ED33C4"/>
    <w:rsid w:val="00EE226C"/>
    <w:rsid w:val="00EE381D"/>
    <w:rsid w:val="00EF1C5C"/>
    <w:rsid w:val="00EF3C10"/>
    <w:rsid w:val="00EF77E0"/>
    <w:rsid w:val="00F03A9B"/>
    <w:rsid w:val="00F13037"/>
    <w:rsid w:val="00F31A6C"/>
    <w:rsid w:val="00F379C3"/>
    <w:rsid w:val="00F41882"/>
    <w:rsid w:val="00F519D9"/>
    <w:rsid w:val="00F55C8D"/>
    <w:rsid w:val="00F57C94"/>
    <w:rsid w:val="00F702B9"/>
    <w:rsid w:val="00F8352C"/>
    <w:rsid w:val="00F843D4"/>
    <w:rsid w:val="00F87186"/>
    <w:rsid w:val="00F87B62"/>
    <w:rsid w:val="00F91171"/>
    <w:rsid w:val="00F91518"/>
    <w:rsid w:val="00F92634"/>
    <w:rsid w:val="00F94545"/>
    <w:rsid w:val="00FA1960"/>
    <w:rsid w:val="00FA4CEE"/>
    <w:rsid w:val="00FC2327"/>
    <w:rsid w:val="00FC5FFE"/>
    <w:rsid w:val="00FC6450"/>
    <w:rsid w:val="00FD0174"/>
    <w:rsid w:val="00FD0210"/>
    <w:rsid w:val="00FD2D47"/>
    <w:rsid w:val="00FD39C3"/>
    <w:rsid w:val="00FE0147"/>
    <w:rsid w:val="00FE131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4A52"/>
  </w:style>
  <w:style w:type="paragraph" w:styleId="Nagwek1">
    <w:name w:val="heading 1"/>
    <w:basedOn w:val="Normalny"/>
    <w:next w:val="Normalny"/>
    <w:link w:val="Nagwek1Znak"/>
    <w:qFormat/>
    <w:rsid w:val="00624A52"/>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24A52"/>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624A52"/>
    <w:pPr>
      <w:pBdr>
        <w:top w:val="single" w:sz="6" w:space="2" w:color="99CB38" w:themeColor="accent1"/>
      </w:pBdr>
      <w:spacing w:before="300" w:after="0"/>
      <w:outlineLvl w:val="2"/>
    </w:pPr>
    <w:rPr>
      <w:caps/>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624A52"/>
    <w:pPr>
      <w:spacing w:before="200" w:after="0"/>
      <w:outlineLvl w:val="6"/>
    </w:pPr>
    <w:rPr>
      <w:caps/>
      <w:color w:val="729928" w:themeColor="accent1" w:themeShade="BF"/>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624A52"/>
    <w:rPr>
      <w:caps/>
      <w:color w:val="4C661A" w:themeColor="accent1" w:themeShade="7F"/>
      <w:spacing w:val="15"/>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624A52"/>
    <w:rPr>
      <w:caps/>
      <w:color w:val="729928" w:themeColor="accent1" w:themeShade="BF"/>
      <w:spacing w:val="10"/>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uiPriority w:val="9"/>
    <w:locked/>
    <w:rsid w:val="00624A52"/>
    <w:rPr>
      <w:caps/>
      <w:color w:val="FFFFFF" w:themeColor="background1"/>
      <w:spacing w:val="15"/>
      <w:sz w:val="22"/>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 w:val="24"/>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624A52"/>
    <w:rPr>
      <w:caps/>
      <w:spacing w:val="15"/>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624A52"/>
    <w:pPr>
      <w:spacing w:before="0" w:after="0"/>
    </w:pPr>
    <w:rPr>
      <w:rFonts w:asciiTheme="majorHAnsi" w:eastAsiaTheme="majorEastAsia" w:hAnsiTheme="majorHAnsi" w:cstheme="majorBidi"/>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624A52"/>
    <w:rPr>
      <w:rFonts w:asciiTheme="majorHAnsi" w:eastAsiaTheme="majorEastAsia" w:hAnsiTheme="majorHAnsi" w:cstheme="majorBidi"/>
      <w:caps/>
      <w:color w:val="99CB38" w:themeColor="accent1"/>
      <w:spacing w:val="10"/>
      <w:sz w:val="52"/>
      <w:szCs w:val="52"/>
    </w:rPr>
  </w:style>
  <w:style w:type="character" w:styleId="Pogrubienie">
    <w:name w:val="Strong"/>
    <w:uiPriority w:val="22"/>
    <w:qFormat/>
    <w:rsid w:val="00624A52"/>
    <w:rPr>
      <w:b/>
      <w:bCs/>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 w:val="24"/>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 w:val="24"/>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624A52"/>
    <w:rPr>
      <w:b/>
      <w:bCs/>
      <w:i/>
      <w:iCs/>
      <w:spacing w:val="0"/>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L1"/>
    <w:basedOn w:val="Normalny"/>
    <w:link w:val="AkapitzlistZnak"/>
    <w:uiPriority w:val="99"/>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99"/>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756B27"/>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styleId="Nierozpoznanawzmianka">
    <w:name w:val="Unresolved Mention"/>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after="100"/>
      <w:ind w:left="200"/>
    </w:pPr>
  </w:style>
  <w:style w:type="paragraph" w:styleId="Spistreci3">
    <w:name w:val="toc 3"/>
    <w:basedOn w:val="Normalny"/>
    <w:next w:val="Normalny"/>
    <w:autoRedefine/>
    <w:uiPriority w:val="39"/>
    <w:unhideWhenUsed/>
    <w:qFormat/>
    <w:rsid w:val="00FF2F96"/>
    <w:pPr>
      <w:spacing w:after="100"/>
      <w:ind w:left="400"/>
    </w:p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FF2F96"/>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FF2F96"/>
    <w:pPr>
      <w:spacing w:before="0" w:after="100"/>
      <w:ind w:left="660"/>
    </w:pPr>
    <w:rPr>
      <w:sz w:val="22"/>
      <w:szCs w:val="22"/>
    </w:rPr>
  </w:style>
  <w:style w:type="paragraph" w:styleId="Spistreci5">
    <w:name w:val="toc 5"/>
    <w:basedOn w:val="Normalny"/>
    <w:next w:val="Normalny"/>
    <w:autoRedefine/>
    <w:uiPriority w:val="39"/>
    <w:unhideWhenUsed/>
    <w:rsid w:val="00FF2F96"/>
    <w:pPr>
      <w:spacing w:before="0" w:after="100"/>
      <w:ind w:left="880"/>
    </w:pPr>
    <w:rPr>
      <w:sz w:val="22"/>
      <w:szCs w:val="22"/>
    </w:rPr>
  </w:style>
  <w:style w:type="paragraph" w:styleId="Spistreci6">
    <w:name w:val="toc 6"/>
    <w:basedOn w:val="Normalny"/>
    <w:next w:val="Normalny"/>
    <w:autoRedefine/>
    <w:uiPriority w:val="39"/>
    <w:unhideWhenUsed/>
    <w:rsid w:val="00FF2F96"/>
    <w:pPr>
      <w:spacing w:before="0" w:after="100"/>
      <w:ind w:left="1100"/>
    </w:pPr>
    <w:rPr>
      <w:sz w:val="22"/>
      <w:szCs w:val="22"/>
    </w:rPr>
  </w:style>
  <w:style w:type="paragraph" w:styleId="Spistreci7">
    <w:name w:val="toc 7"/>
    <w:basedOn w:val="Normalny"/>
    <w:next w:val="Normalny"/>
    <w:autoRedefine/>
    <w:uiPriority w:val="39"/>
    <w:unhideWhenUsed/>
    <w:rsid w:val="00FF2F96"/>
    <w:pPr>
      <w:spacing w:before="0" w:after="100"/>
      <w:ind w:left="1320"/>
    </w:pPr>
    <w:rPr>
      <w:sz w:val="22"/>
      <w:szCs w:val="22"/>
    </w:rPr>
  </w:style>
  <w:style w:type="paragraph" w:styleId="Spistreci8">
    <w:name w:val="toc 8"/>
    <w:basedOn w:val="Normalny"/>
    <w:next w:val="Normalny"/>
    <w:autoRedefine/>
    <w:uiPriority w:val="39"/>
    <w:unhideWhenUsed/>
    <w:rsid w:val="00FF2F96"/>
    <w:pPr>
      <w:spacing w:before="0" w:after="100"/>
      <w:ind w:left="1540"/>
    </w:pPr>
    <w:rPr>
      <w:sz w:val="22"/>
      <w:szCs w:val="22"/>
    </w:rPr>
  </w:style>
  <w:style w:type="paragraph" w:styleId="Spistreci9">
    <w:name w:val="toc 9"/>
    <w:basedOn w:val="Normalny"/>
    <w:next w:val="Normalny"/>
    <w:autoRedefine/>
    <w:uiPriority w:val="39"/>
    <w:unhideWhenUsed/>
    <w:rsid w:val="00FF2F96"/>
    <w:pPr>
      <w:spacing w:before="0" w:after="100"/>
      <w:ind w:left="1760"/>
    </w:pPr>
    <w:rPr>
      <w:sz w:val="22"/>
      <w:szCs w:val="22"/>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hyperlink" Target="mailto:urzad@kornowac.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daneosobowe@slaskie.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hyperlink" Target="mailto:iod@kornowac.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EE1DA-B165-488C-AC31-CCA984E3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28</Pages>
  <Words>13331</Words>
  <Characters>88782</Characters>
  <Application>Microsoft Office Word</Application>
  <DocSecurity>0</DocSecurity>
  <Lines>739</Lines>
  <Paragraphs>203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101910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Katarzyna Kuś</cp:lastModifiedBy>
  <cp:revision>45</cp:revision>
  <cp:lastPrinted>2022-03-01T12:25:00Z</cp:lastPrinted>
  <dcterms:created xsi:type="dcterms:W3CDTF">2024-09-23T10:59:00Z</dcterms:created>
  <dcterms:modified xsi:type="dcterms:W3CDTF">2025-02-03T11:41:00Z</dcterms:modified>
</cp:coreProperties>
</file>