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2977"/>
        <w:gridCol w:w="3119"/>
        <w:gridCol w:w="2976"/>
        <w:gridCol w:w="208"/>
        <w:gridCol w:w="42"/>
      </w:tblGrid>
      <w:tr w:rsidR="00120C40" w:rsidRPr="004116C4" w:rsidTr="00991FDB">
        <w:trPr>
          <w:trHeight w:val="1127"/>
        </w:trPr>
        <w:tc>
          <w:tcPr>
            <w:tcW w:w="14850" w:type="dxa"/>
            <w:gridSpan w:val="5"/>
          </w:tcPr>
          <w:p w:rsidR="00991FDB" w:rsidRDefault="00991FDB" w:rsidP="00991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Przedmiotowy System Oceniania</w:t>
            </w:r>
            <w:r w:rsidR="00B071A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oraz Wymagania Edukacyjne</w:t>
            </w:r>
            <w:r w:rsidR="005E2EF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z języka angielskiego</w:t>
            </w:r>
          </w:p>
          <w:p w:rsidR="00120C40" w:rsidRDefault="007C5BD9" w:rsidP="00991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dla klasy VIII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 xml:space="preserve">Obszary i umiejętności podlegające ocenianiu: 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Słownictwo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Gramatyka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Czytanie ze zrozumieniem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Słuchanie ze zrozumieniem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Pisanie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Czytanie na głos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Znajomość kultury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Zadanie domowe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Aktywność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Komunikacja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Zeszyt i ćwiczenia.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Formy oceniania: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Testy ( większa partia materiału ) - ocena czerwona.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Kartkówka ze słówek – ocena zielona.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Kartkówka z gramatyki – ocena zielona.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Kartkówka z czytania ze zrozumieniem – ocena zielona.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Kartkówka ze słuchania ze zrozumieniem – ocena zielona.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Krótka wypowiedź pisemna – ocena zielona.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Czytanie na głos – ocena niebieska.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Odpowiedź ustna (uwzględniająca umiejętność komunikowania się)– ocena niebieska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Projekt – ocena niebieska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Zadanie domowe – ocena niebieska.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aktywność– ocena niebieska.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przygotowanie do lekcji– ocena niebieska.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zeszyt przedmiotowy– ocena niebieska.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lastRenderedPageBreak/>
              <w:t>Przy wystawianiu oceny końcowo-rocznej poszczególne oceny z każdego koloru są sumowane i wylicza się z nich średnią arytmetyczną, po czym z wyników  3 średnich arytmetycznych  z ocen czerwonych, zielonych  i niebieskich wylicza się średnią arytmetyczną semestralną lub końcoworoczną.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 xml:space="preserve"> Procentowy przelicznik ocen: ( testy, kartkówki, zadania domowe ):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 xml:space="preserve">      1. Ocena dopuszczająca: 30 %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 xml:space="preserve">      2. Ocena dostateczna: 50 %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 xml:space="preserve">      3. Ocena dobra: 70 %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 xml:space="preserve">      4. Ocena bardzo dobra: 85 %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 xml:space="preserve">      5. Ocena celująca: 95%-100%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  <w:r w:rsidRPr="00991FDB">
              <w:rPr>
                <w:sz w:val="24"/>
                <w:szCs w:val="24"/>
              </w:rPr>
              <w:t>Aby mieć pewność co do uzyskania oceny semestralnej  lub końcoworocznej średnia ucznia wynikająca z jego ocen cząstkowych musi wynosić co najmniej 1, 51 ( na ocenę dopuszczającą ), 2,51 (  na ocenę  dostateczną ), 3, 51 (   na ocenę dobrą ), 4, 51 (na ocenę bardzo dobrą ), 5, 41 (na ocenę celującą ).</w:t>
            </w:r>
          </w:p>
          <w:p w:rsidR="00991FDB" w:rsidRPr="00991FDB" w:rsidRDefault="00991FDB" w:rsidP="00991FDB">
            <w:pPr>
              <w:pStyle w:val="Bezodstpw"/>
              <w:rPr>
                <w:sz w:val="24"/>
                <w:szCs w:val="24"/>
              </w:rPr>
            </w:pPr>
          </w:p>
          <w:p w:rsidR="00991FDB" w:rsidRPr="00991FDB" w:rsidRDefault="00991FDB" w:rsidP="00687121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>Każdy uczeń może poprawić ocenę</w:t>
            </w:r>
            <w:r w:rsidR="00687121">
              <w:rPr>
                <w:b/>
                <w:sz w:val="24"/>
                <w:szCs w:val="24"/>
              </w:rPr>
              <w:t>.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b/>
                <w:color w:val="000000"/>
                <w:sz w:val="24"/>
                <w:szCs w:val="24"/>
              </w:rPr>
            </w:pPr>
            <w:r w:rsidRPr="00991FDB">
              <w:rPr>
                <w:b/>
                <w:color w:val="000000"/>
                <w:sz w:val="24"/>
                <w:szCs w:val="24"/>
              </w:rPr>
              <w:t>Ocena uzyskana z poprawy zostaje również wpisana do dziennika.</w:t>
            </w:r>
          </w:p>
          <w:p w:rsidR="00991FDB" w:rsidRPr="00991FDB" w:rsidRDefault="00991FDB" w:rsidP="00991FDB">
            <w:pPr>
              <w:pStyle w:val="Bezodstpw"/>
              <w:rPr>
                <w:b/>
                <w:color w:val="000000"/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b/>
                <w:color w:val="000000"/>
                <w:sz w:val="24"/>
                <w:szCs w:val="24"/>
              </w:rPr>
            </w:pPr>
            <w:r w:rsidRPr="00991FDB">
              <w:rPr>
                <w:b/>
                <w:color w:val="000000"/>
                <w:sz w:val="24"/>
                <w:szCs w:val="24"/>
              </w:rPr>
              <w:t>Uczeń nieobecny na sprawdzianie lub klasówce (1 dzień nieobecności) pisze sprawdzian lub klasówkę na następnej lekcji. W przypadku dłuższej nieobecności uczeń uzgadnia termin  z nauczycielem,</w:t>
            </w:r>
          </w:p>
          <w:p w:rsidR="00991FDB" w:rsidRPr="00991FDB" w:rsidRDefault="00991FDB" w:rsidP="00991FDB">
            <w:pPr>
              <w:pStyle w:val="Bezodstpw"/>
              <w:rPr>
                <w:b/>
                <w:color w:val="000000"/>
                <w:sz w:val="24"/>
                <w:szCs w:val="24"/>
              </w:rPr>
            </w:pPr>
          </w:p>
          <w:p w:rsidR="00991FDB" w:rsidRPr="00991FDB" w:rsidRDefault="00991FDB" w:rsidP="00991FDB">
            <w:pPr>
              <w:pStyle w:val="Bezodstpw"/>
              <w:rPr>
                <w:b/>
                <w:color w:val="000000"/>
                <w:sz w:val="24"/>
                <w:szCs w:val="24"/>
              </w:rPr>
            </w:pPr>
            <w:r w:rsidRPr="00991FDB">
              <w:rPr>
                <w:b/>
                <w:color w:val="000000"/>
                <w:sz w:val="24"/>
                <w:szCs w:val="24"/>
              </w:rPr>
              <w:t>W ciągu półrocza uczeń ma prawo do zgłoszenia przed lekcją 3 nieprzygotowań do lekcji (w zależności od ilości godzin lekcyjnych w tygodniu) bez żadnych konsekwencji (brak zeszytu, brak pracy domowej, brak ćwiczeń, niegotowość do odpowiedzi ustnej); każde następne nieprzygotowanie jest zaznaczane w dzienniku oceną niedostateczną.</w:t>
            </w:r>
          </w:p>
          <w:p w:rsidR="00991FDB" w:rsidRPr="00991FDB" w:rsidRDefault="00991FDB" w:rsidP="00991FDB">
            <w:pPr>
              <w:pStyle w:val="Bezodstpw"/>
              <w:rPr>
                <w:b/>
                <w:sz w:val="24"/>
                <w:szCs w:val="24"/>
              </w:rPr>
            </w:pPr>
            <w:r w:rsidRPr="00991FDB">
              <w:rPr>
                <w:b/>
                <w:sz w:val="24"/>
                <w:szCs w:val="24"/>
              </w:rPr>
              <w:t xml:space="preserve"> W przypadku nieobecności  ucznia jest on zobowiązany do zaliczenia określonej partii materiału w terminie uzgodnionym z nauczycielem prowadzącym (maksymalnie do 2 tygodni od powrotu ucznia do szkoły). Niezaliczenie określonej partii materiału skutkuje otrzymaniem oceny niedostatecznej.</w:t>
            </w:r>
          </w:p>
          <w:p w:rsidR="00991FDB" w:rsidRDefault="00991FDB" w:rsidP="00991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006C88" w:rsidRPr="00F320BA" w:rsidRDefault="00006C88" w:rsidP="00991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120C40" w:rsidRPr="004116C4" w:rsidRDefault="00120C40" w:rsidP="00991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F320B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</w:t>
            </w:r>
            <w:r w:rsidR="00B259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 właściwie 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>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8F6C68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259C4">
              <w:rPr>
                <w:rFonts w:ascii="Arial" w:hAnsi="Arial" w:cs="Arial"/>
                <w:sz w:val="16"/>
                <w:szCs w:val="16"/>
              </w:rPr>
              <w:t>dane osobowe, słownictwo związane z opisem wyglądu zewnętrznego, cech charakteru, uczuć i emocji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B259C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B259C4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8F6C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A1123" w:rsidRPr="004116C4" w:rsidTr="008A11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4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5441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:rsidR="008A1123" w:rsidRDefault="008A1123" w:rsidP="00454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</w:tr>
      <w:tr w:rsidR="008A1123" w:rsidRPr="004116C4" w:rsidTr="00F520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42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</w:tr>
    </w:tbl>
    <w:p w:rsidR="00006C88" w:rsidRDefault="00247674" w:rsidP="00F520D5">
      <w:pPr>
        <w:tabs>
          <w:tab w:val="left" w:pos="2310"/>
        </w:tabs>
      </w:pPr>
      <w:r>
        <w:lastRenderedPageBreak/>
        <w:tab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247674" w:rsidRDefault="00F520D5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 / Thereare,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 / Thereare,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 / Thereare,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 / Thereare,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</w:tr>
      <w:tr w:rsidR="00F520D5" w:rsidRPr="004116C4" w:rsidTr="00F520D5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swojego miejsca zamieszkania, budynków mieszkalnych, wad i zalet wspólnego mieszkania, udzielania pomocy rodzicom przez nastolatków przy wykonywaniu prac domowych,nie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swojego miejsca zamieszkania, budynków mieszkalnych, wad i zalet wspólnego mieszkania, udzielania pomocy rodzicom przez nastolatków przy wykonywaniu prac domowych,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swojego miejsca zamieszkania, budynków mieszkalnych, wad i zalet wspólnego mieszkania, udzielania pomocy rodzicom przez nastolatków przy wykonywaniu prac domowych,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swojego miejsca zamieszkania, budynków mieszkalnych, wad i zalet wspólnego mieszkania, udzielania pomocy rodzicom przez nastolatków przy wykonywaniu prac domowych, popełniając błędy językowe, które w znacznym stopniu wpływają na właściwe zrozumienie wypowiedzi.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006C88" w:rsidRPr="004116C4" w:rsidTr="004348D4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348D4" w:rsidRDefault="00006C88" w:rsidP="004348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 w:rsidRP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348D4">
              <w:rPr>
                <w:rFonts w:ascii="Arial" w:hAnsi="Arial" w:cs="Arial"/>
                <w:sz w:val="16"/>
                <w:szCs w:val="16"/>
              </w:rPr>
              <w:t>(w tym, m.in.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czynności rutynowych, Nazwy czynności wykonywanych w czasie wolnym, nazwy świąt, uroczystości i czynności im towrzyszącym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>,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członków rodziny, nazwy etapów w życiu, słownictwo z kategorii przyjaciele i relacje międzyludzkie)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towrzyszącym, nazwy członków rodziny, nazwy etapów w życiu, słownictwo z kategorii 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poznane słownictwo z rozdziału 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towrzyszącym, nazwy członków rodziny, nazwy etapów w życiu, słownictwo z kategorii 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eachother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towrzyszącym, nazwy członków rodziny, nazwy etapów w życiu, słownictwo z kategorii 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B0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</w:t>
            </w:r>
            <w:r w:rsidR="00CB0550">
              <w:rPr>
                <w:rFonts w:ascii="Arial" w:hAnsi="Arial" w:cs="Arial"/>
                <w:sz w:val="16"/>
                <w:szCs w:val="16"/>
              </w:rPr>
              <w:t>czynnościach wykonywanych każdego dnia,własnych zainteresowaniach, świętach obchodzonych w róznych krajach, przedstawia wady i zalety posiadania małej i dużej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prowadzi rozmowę, w której opowiada o czynnościach wykonywanych każdego dnia, własnych zainteresowaniach, świętach obchodzonych w róznych krajach, przedstawia wady i zalety posiadania małej i dużej rodziny,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prowadzi rozmowę, w której opowiada o czynnościach wykonywanych każdego dnia, własnych zainteresowaniach, świętach obchodzonych w róznych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popełniając błędy językowe, które w niewielkim stopniu wpływają na właściwe </w:t>
            </w:r>
            <w:r w:rsidR="00006C88"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prowadzi rozmowę, w której opowiada o czynnościach wykonywanych każdego dnia, własnych zainteresowaniach, świętach obchodzonych w róznych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wpływają na właściwe </w:t>
            </w:r>
            <w:r w:rsidR="00006C88"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wyrażai uzasadnia swoją opinię na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różnych modeli rodziny, 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czynności wykonywanych w czasie wolnym, </w:t>
            </w:r>
            <w:r w:rsidR="00AA60D1">
              <w:rPr>
                <w:rFonts w:ascii="Arial" w:hAnsi="Arial" w:cs="Arial"/>
                <w:sz w:val="16"/>
                <w:szCs w:val="16"/>
              </w:rPr>
              <w:t>uroczystości rodzinnych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</w:t>
            </w:r>
            <w:r w:rsidR="00AA60D1">
              <w:rPr>
                <w:rFonts w:ascii="Arial" w:hAnsi="Arial" w:cs="Arial"/>
                <w:sz w:val="16"/>
                <w:szCs w:val="16"/>
              </w:rPr>
              <w:t>a swoją opinię temat różnych modeli rodziny, czynności wykonywanych w czasie wolnym, uroczystości rodzinnych,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CB0550" w:rsidRDefault="00CB055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i prosi o informacje związane z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przedmiotami szkolnymi, </w:t>
            </w:r>
            <w:r w:rsidR="00F77AA0">
              <w:rPr>
                <w:rFonts w:ascii="Arial" w:hAnsi="Arial" w:cs="Arial"/>
                <w:sz w:val="16"/>
                <w:szCs w:val="16"/>
              </w:rPr>
              <w:t>sposobami uczenia się izajęciami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poza</w:t>
            </w:r>
            <w:r w:rsidR="00F77AA0">
              <w:rPr>
                <w:rFonts w:ascii="Arial" w:hAnsi="Arial" w:cs="Arial"/>
                <w:sz w:val="16"/>
                <w:szCs w:val="16"/>
              </w:rPr>
              <w:t>lekcyjnymi.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prosi o informacje 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4B91" w:rsidRPr="00F77AA0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7AA0">
              <w:rPr>
                <w:rFonts w:ascii="Arial" w:hAnsi="Arial" w:cs="Arial"/>
                <w:sz w:val="16"/>
                <w:szCs w:val="16"/>
              </w:rPr>
              <w:t>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poznane słownictwo z 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624B91">
              <w:rPr>
                <w:rFonts w:ascii="Arial" w:hAnsi="Arial" w:cs="Arial"/>
                <w:sz w:val="16"/>
                <w:szCs w:val="16"/>
              </w:rPr>
              <w:t>e popełniając większych błędów</w:t>
            </w:r>
            <w:r w:rsidR="00F77A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właściwe formy </w:t>
            </w:r>
            <w:r w:rsidR="00F77AA0">
              <w:rPr>
                <w:rFonts w:ascii="Arial" w:hAnsi="Arial" w:cs="Arial"/>
                <w:sz w:val="16"/>
                <w:szCs w:val="16"/>
              </w:rPr>
              <w:t>grzecznościowe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 ulubionych przedmiotów szkolnych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egzaminów szkolnych, zajęć pozalekcyjnych, wad i zalet uczestnictwa w kursie językowym,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temat,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ulubionych przedmiotów szkolnych, egzaminów szkolnych, zajęć pozalekcyjnych, wad i zalet uczestnictwa w kursie językowym,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49184C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624B91">
              <w:rPr>
                <w:rFonts w:ascii="Arial" w:hAnsi="Arial" w:cs="Arial"/>
                <w:sz w:val="16"/>
                <w:szCs w:val="16"/>
              </w:rPr>
              <w:t>o swojej szkole marzeń, tworzy ankietę oraz list prywatny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pisze tekst o swojej szkole marzeń, tworzy ankietę oraz list prywatny,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C346BB" w:rsidP="00C3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C346B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125540" w:rsidRDefault="0012554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05A1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71B9" w:rsidRPr="006E71B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nazwy zawodów, nazwy cech charakteru, nazwy miejsc pracy, zakres obowiązków pracownika, słownictwo związane z pracą za granicą, słownictwo związane z opisem zdjęcia), czasy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PresentContinuous,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be going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6E71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6E71B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be going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be going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 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be going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c właściwe formy grzecznościowe </w:t>
            </w:r>
            <w:r w:rsidR="006E71B9">
              <w:rPr>
                <w:rFonts w:ascii="Arial" w:hAnsi="Arial" w:cs="Arial"/>
                <w:sz w:val="16"/>
                <w:szCs w:val="16"/>
              </w:rPr>
              <w:t>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005A1D">
              <w:rPr>
                <w:rFonts w:ascii="Arial" w:hAnsi="Arial" w:cs="Arial"/>
                <w:sz w:val="16"/>
                <w:szCs w:val="16"/>
              </w:rPr>
              <w:t>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wad i zalet wykonywania określonych zawodów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pracy za granicą,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B7C1A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B3C24" w:rsidRDefault="00BB3C24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>zykowe uwzględnione w rozdziale 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E3EA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CF2B79" w:rsidRDefault="00006C88" w:rsidP="00031F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azwy produktów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przymiotniki </w:t>
            </w:r>
            <w:r w:rsidR="00031F15">
              <w:rPr>
                <w:rFonts w:ascii="Arial" w:hAnsi="Arial" w:cs="Arial"/>
                <w:sz w:val="16"/>
                <w:szCs w:val="16"/>
              </w:rPr>
              <w:t>opisujące żywność,n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031F15">
              <w:rPr>
                <w:rFonts w:ascii="Arial" w:hAnsi="Arial" w:cs="Arial"/>
                <w:sz w:val="16"/>
                <w:szCs w:val="16"/>
              </w:rPr>
              <w:t>,s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), określniki ilościowe, </w:t>
            </w:r>
            <w:r w:rsidR="00031F15">
              <w:rPr>
                <w:rFonts w:ascii="Arial" w:hAnsi="Arial" w:cs="Arial"/>
                <w:sz w:val="16"/>
                <w:szCs w:val="16"/>
              </w:rPr>
              <w:t>rzeczowniki policzalne i niepoliczalne, formy liczby mnogiej rzeczowników</w:t>
            </w:r>
            <w:r w:rsidR="00CF2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CF2B79" w:rsidRDefault="00006C88" w:rsidP="00CF2B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CF2B7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</w:t>
            </w:r>
            <w:r w:rsidR="00244C3D">
              <w:rPr>
                <w:rFonts w:ascii="Arial" w:hAnsi="Arial" w:cs="Arial"/>
                <w:sz w:val="16"/>
                <w:szCs w:val="16"/>
              </w:rPr>
              <w:t xml:space="preserve"> proponuje, przyjmuje i odrzuca propozycje,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częściowo odpowiednie formy grzecznościowe,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55E4">
              <w:rPr>
                <w:rFonts w:ascii="Arial" w:hAnsi="Arial" w:cs="Arial"/>
                <w:sz w:val="16"/>
                <w:szCs w:val="16"/>
              </w:rPr>
              <w:t>proponuje, przyjmuje i odrzuca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A4A20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F546E">
              <w:rPr>
                <w:rFonts w:ascii="Arial" w:hAnsi="Arial" w:cs="Arial"/>
                <w:sz w:val="16"/>
                <w:szCs w:val="16"/>
              </w:rPr>
              <w:t>, przedmiotów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D57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E6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 zdrowego odżywania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0EC">
              <w:rPr>
                <w:rFonts w:ascii="Arial" w:hAnsi="Arial" w:cs="Arial"/>
                <w:sz w:val="16"/>
                <w:szCs w:val="16"/>
              </w:rPr>
              <w:t>preferencjachżywieniowych,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jedzenia poza domem,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C41A6">
              <w:rPr>
                <w:rFonts w:ascii="Arial" w:hAnsi="Arial" w:cs="Arial"/>
                <w:sz w:val="16"/>
                <w:szCs w:val="16"/>
              </w:rPr>
              <w:t xml:space="preserve">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</w:t>
            </w:r>
            <w:r w:rsidR="00BA4A20">
              <w:rPr>
                <w:rFonts w:ascii="Arial" w:hAnsi="Arial" w:cs="Arial"/>
                <w:sz w:val="16"/>
                <w:szCs w:val="16"/>
              </w:rPr>
              <w:t>postaci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A435B" w:rsidRDefault="00FA435B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zykowe uwzględnione w rozdziale </w:t>
            </w:r>
            <w:r w:rsidR="00B51519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:rsidTr="00B51519">
        <w:trPr>
          <w:trHeight w:val="240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51519" w:rsidRDefault="00006C88" w:rsidP="00B5151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m.in. nazwy sklepów, nazw</w:t>
            </w:r>
            <w:r w:rsidR="00B51519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B51519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B51519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B51519">
              <w:rPr>
                <w:rFonts w:ascii="Arial" w:hAnsi="Arial" w:cs="Arial"/>
                <w:sz w:val="16"/>
                <w:szCs w:val="18"/>
              </w:rPr>
              <w:t>s</w:t>
            </w:r>
            <w:r w:rsidR="00B51519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B51519" w:rsidP="00B515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 w:rsidR="00DF2105">
              <w:rPr>
                <w:rFonts w:ascii="Arial" w:hAnsi="Arial" w:cs="Arial"/>
                <w:sz w:val="16"/>
                <w:szCs w:val="18"/>
              </w:rPr>
              <w:t>, 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 w:rsidR="00DF2105">
              <w:rPr>
                <w:rFonts w:ascii="Arial" w:hAnsi="Arial" w:cs="Arial"/>
                <w:sz w:val="16"/>
                <w:szCs w:val="16"/>
              </w:rPr>
              <w:t>), czas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="00DF2105"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 w:rsidR="00DF2105">
              <w:rPr>
                <w:rFonts w:ascii="Arial" w:hAnsi="Arial" w:cs="Arial"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B5151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właściwe formy grzecznościowe składa reklamację produktu orazprowadzi dialog w sklepie z odzieżą,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orazprowadzi dialog w sklepie z odzieżą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składa reklamację produktu orazprowadzi dialog w sklepie z odzieżą,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miejsca i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E5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3E502D">
              <w:rPr>
                <w:rFonts w:ascii="Arial" w:hAnsi="Arial" w:cs="Arial"/>
                <w:sz w:val="16"/>
                <w:szCs w:val="16"/>
              </w:rPr>
              <w:t>zakupów, miejsc w których robi zakupy oraz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 preferencji dotyczących ubioru,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3E502D">
              <w:rPr>
                <w:rFonts w:ascii="Arial" w:hAnsi="Arial" w:cs="Arial"/>
                <w:sz w:val="16"/>
                <w:szCs w:val="16"/>
              </w:rPr>
              <w:t xml:space="preserve"> zakupów, miejsc w których robi zakupy oraz preferencji dotyczących ubioru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instrukcji obsługi urządzenia oraz listu prywatnego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instrukcji obsługi urządzenia oraz listu prywatnego,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E502D" w:rsidRDefault="003E502D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55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związane ze wskazywaniem drogi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 w:rsidR="0081552B">
              <w:rPr>
                <w:rFonts w:ascii="Arial" w:hAnsi="Arial" w:cs="Arial"/>
                <w:sz w:val="16"/>
                <w:szCs w:val="16"/>
              </w:rPr>
              <w:t>prosi o informacje związane ze wskazywaniem drogi,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EF31DD">
        <w:trPr>
          <w:trHeight w:val="1683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1DD" w:rsidRPr="00EF31DD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słownictwo związane z podróżowaniem,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EF31DD">
              <w:rPr>
                <w:rFonts w:ascii="Arial" w:hAnsi="Arial" w:cs="Arial"/>
                <w:sz w:val="16"/>
                <w:szCs w:val="16"/>
              </w:rPr>
              <w:t>transportu,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EF31DD">
              <w:rPr>
                <w:rFonts w:ascii="Arial" w:hAnsi="Arial" w:cs="Arial"/>
                <w:sz w:val="16"/>
                <w:szCs w:val="16"/>
              </w:rPr>
              <w:t>y miejsc,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EF31DD">
              <w:rPr>
                <w:rFonts w:ascii="Arial" w:hAnsi="Arial" w:cs="Arial"/>
                <w:sz w:val="16"/>
                <w:szCs w:val="16"/>
              </w:rPr>
              <w:t>, s</w:t>
            </w:r>
            <w:r w:rsidR="00EF31DD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:rsidR="00006C88" w:rsidRPr="004116C4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325309">
              <w:rPr>
                <w:rFonts w:ascii="Arial" w:hAnsi="Arial" w:cs="Arial"/>
                <w:sz w:val="16"/>
                <w:szCs w:val="16"/>
              </w:rPr>
              <w:t>s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przysłówków, p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EF31DD">
              <w:rPr>
                <w:rFonts w:ascii="Arial" w:hAnsi="Arial" w:cs="Arial"/>
                <w:sz w:val="16"/>
                <w:szCs w:val="16"/>
              </w:rPr>
              <w:t>, o</w:t>
            </w:r>
            <w:r w:rsidR="00EF31DD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so, such, how, </w:t>
            </w:r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lastRenderedPageBreak/>
              <w:t>what</w:t>
            </w:r>
            <w:r w:rsidR="00EF31D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3253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3253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32530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miejsc i </w:t>
            </w:r>
            <w:r w:rsidR="00EF31DD">
              <w:rPr>
                <w:rFonts w:ascii="Arial" w:hAnsi="Arial" w:cs="Arial"/>
                <w:sz w:val="16"/>
                <w:szCs w:val="16"/>
              </w:rPr>
              <w:t>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wad i zalet określonych środków transportu,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E64BB2">
              <w:rPr>
                <w:rFonts w:ascii="Arial" w:hAnsi="Arial" w:cs="Arial"/>
                <w:sz w:val="16"/>
                <w:szCs w:val="16"/>
              </w:rPr>
              <w:t xml:space="preserve"> miejsc i rodzajów wypoczynku wakacyjnego, wad i zalet określonych środków transportu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tematmiejsc i rodzajów wypoczynku wakacyjnego, wad i zalet określonych środków transportu,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opisu podróży marzeń oraz pocztówkę</w:t>
            </w:r>
            <w:r>
              <w:rPr>
                <w:rFonts w:ascii="Arial" w:hAnsi="Arial" w:cs="Arial"/>
                <w:sz w:val="16"/>
                <w:szCs w:val="16"/>
              </w:rPr>
              <w:t>,nie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64BB2" w:rsidRPr="00315B6D" w:rsidRDefault="00E64BB2" w:rsidP="00006C88">
      <w:pPr>
        <w:rPr>
          <w:sz w:val="16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315B6D">
        <w:trPr>
          <w:trHeight w:val="2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15B6D">
              <w:rPr>
                <w:rFonts w:ascii="Arial" w:hAnsi="Arial" w:cs="Arial"/>
                <w:sz w:val="16"/>
                <w:szCs w:val="16"/>
              </w:rPr>
              <w:t>zykowe uwzględnione w rozdziale 9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F3FE7" w:rsidRDefault="00006C88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rozdziału 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nictwo </w:t>
            </w:r>
            <w:r w:rsidR="007F3FE7">
              <w:rPr>
                <w:rFonts w:ascii="Arial" w:hAnsi="Arial" w:cs="Arial"/>
                <w:sz w:val="16"/>
                <w:szCs w:val="16"/>
              </w:rPr>
              <w:lastRenderedPageBreak/>
              <w:t>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nictwo związane z czytelnictwem, </w:t>
            </w:r>
            <w:r w:rsidR="007F3FE7">
              <w:rPr>
                <w:rFonts w:ascii="Arial" w:hAnsi="Arial" w:cs="Arial"/>
                <w:sz w:val="16"/>
                <w:szCs w:val="16"/>
              </w:rPr>
              <w:lastRenderedPageBreak/>
              <w:t>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nictwo związane z czytelnictwem, </w:t>
            </w:r>
            <w:r w:rsidR="007F3FE7">
              <w:rPr>
                <w:rFonts w:ascii="Arial" w:hAnsi="Arial" w:cs="Arial"/>
                <w:sz w:val="16"/>
                <w:szCs w:val="16"/>
              </w:rPr>
              <w:lastRenderedPageBreak/>
              <w:t>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nictwo związane z czytelnictwem, </w:t>
            </w:r>
            <w:r w:rsidR="007F3FE7">
              <w:rPr>
                <w:rFonts w:ascii="Arial" w:hAnsi="Arial" w:cs="Arial"/>
                <w:sz w:val="16"/>
                <w:szCs w:val="16"/>
              </w:rPr>
              <w:lastRenderedPageBreak/>
              <w:t>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  <w:r w:rsidR="007F3FE7">
              <w:rPr>
                <w:rFonts w:ascii="Arial" w:hAnsi="Arial" w:cs="Arial"/>
                <w:sz w:val="16"/>
                <w:szCs w:val="16"/>
              </w:rPr>
              <w:t>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określonych dzieł sztuki,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muzyki, </w:t>
            </w:r>
            <w:r w:rsidR="007F3FE7">
              <w:rPr>
                <w:rFonts w:ascii="Arial" w:hAnsi="Arial" w:cs="Arial"/>
                <w:sz w:val="16"/>
                <w:szCs w:val="16"/>
              </w:rPr>
              <w:t>książek, filmów lub płyt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2E6DA5" w:rsidP="005F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oraz opisuje swoje doświadczenia związane z uczestnictwem w życiu kulturalnym</w:t>
            </w:r>
            <w:r w:rsidR="00006C8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tekst o ulubionej oraz najmniej ulubionej książce</w:t>
            </w:r>
            <w:r w:rsidR="005F1B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czasopiśmie lub fimie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 zespole muzycznym,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A7637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A7637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CF35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</w:t>
            </w:r>
            <w:r w:rsidR="00CF35BC">
              <w:rPr>
                <w:rFonts w:ascii="Arial" w:hAnsi="Arial" w:cs="Arial"/>
                <w:sz w:val="16"/>
                <w:szCs w:val="16"/>
              </w:rPr>
              <w:t>dki językowe uwzględnione wrozdziale 10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CF35BC">
              <w:rPr>
                <w:rFonts w:ascii="Arial" w:hAnsi="Arial" w:cs="Arial"/>
                <w:sz w:val="16"/>
                <w:szCs w:val="16"/>
              </w:rPr>
              <w:t>i prosi o informacje związane z podawaniem czasu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podawaniem czasu,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CF35BC" w:rsidRDefault="00F520D5" w:rsidP="00CF3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rozdziału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F35BC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CF35BC">
              <w:rPr>
                <w:rFonts w:ascii="Arial" w:hAnsi="Arial" w:cs="Arial"/>
                <w:sz w:val="16"/>
                <w:szCs w:val="16"/>
              </w:rPr>
              <w:t>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CF35BC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CF35BC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CF35BC">
              <w:rPr>
                <w:rFonts w:ascii="Arial" w:hAnsi="Arial" w:cs="Arial"/>
                <w:sz w:val="16"/>
                <w:szCs w:val="16"/>
              </w:rPr>
              <w:t>, miejsca,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przedmioty,miejsca i obiekty sportowe,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udziału w zawodach sportowych,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typowego dnia, </w:t>
            </w:r>
            <w:r w:rsidR="00CF35BC">
              <w:rPr>
                <w:rFonts w:ascii="Arial" w:hAnsi="Arial" w:cs="Arial"/>
                <w:sz w:val="16"/>
                <w:szCs w:val="16"/>
              </w:rPr>
              <w:t>ulubionych sportowców,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udziału w imprezie sportowej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</w:t>
            </w:r>
            <w:r w:rsidR="00CA41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11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BB2B89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nazwy chorób, nazwy objawów chorobowych, nazwy części ciała, słownictwo związane z wypadkami i sposobami postępowania, słownictwo związane z dobrym samopoczuciem, nazwy zawodów związane z ochroną zdrowia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CF1F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015F6B">
              <w:rPr>
                <w:rFonts w:ascii="Arial" w:hAnsi="Arial" w:cs="Arial"/>
                <w:sz w:val="16"/>
                <w:szCs w:val="16"/>
              </w:rPr>
              <w:t>c właściwe formy grzecznościowe</w:t>
            </w:r>
            <w:r w:rsidR="00D17A8E">
              <w:rPr>
                <w:rFonts w:ascii="Arial" w:hAnsi="Arial" w:cs="Arial"/>
                <w:sz w:val="16"/>
                <w:szCs w:val="16"/>
              </w:rPr>
              <w:t xml:space="preserve">udzielai pyta </w:t>
            </w:r>
            <w:r w:rsidR="0061308C">
              <w:rPr>
                <w:rFonts w:ascii="Arial" w:hAnsi="Arial" w:cs="Arial"/>
                <w:sz w:val="16"/>
                <w:szCs w:val="16"/>
              </w:rPr>
              <w:t>o radę, a także pyta iudziela informacji na temat dolegliwości chorobowych</w:t>
            </w:r>
            <w:r w:rsidR="009A4B8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właściwe formy grzecznościowe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015F6B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</w:t>
            </w:r>
            <w:r w:rsidR="0041226F">
              <w:rPr>
                <w:rFonts w:ascii="Arial" w:hAnsi="Arial" w:cs="Arial"/>
                <w:sz w:val="16"/>
                <w:szCs w:val="16"/>
              </w:rPr>
              <w:t>realnym bądź wymyślonym wypadku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wiadomość typu e-mail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, nie popełniając większych błędów i stosując właściwą formę i styl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41226F">
              <w:rPr>
                <w:rFonts w:ascii="Arial" w:hAnsi="Arial" w:cs="Arial"/>
                <w:sz w:val="16"/>
                <w:szCs w:val="16"/>
              </w:rPr>
              <w:t xml:space="preserve"> o realnym bądź wymyślonym wypadku, wiadomość typu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wypowiedzi,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12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CF72D3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stronę bierną i czasowniki złożone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A5B5B">
              <w:rPr>
                <w:rFonts w:ascii="Arial" w:hAnsi="Arial" w:cs="Arial"/>
                <w:sz w:val="16"/>
                <w:szCs w:val="16"/>
              </w:rPr>
              <w:t>, miejsc, przedmiotów,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CF72D3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opisuje najważniejszy 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i najbardziej bezużyteczny </w:t>
            </w:r>
            <w:r w:rsidR="00CF72D3">
              <w:rPr>
                <w:rFonts w:ascii="Arial" w:hAnsi="Arial" w:cs="Arial"/>
                <w:sz w:val="16"/>
                <w:szCs w:val="16"/>
              </w:rPr>
              <w:t>wynalazek stulecia, wybrane urządzenie, tworzy instrukcję wysyłania wiadomości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 smsoraz tworzy tekst w postaci wpisu na forum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</w:t>
            </w:r>
            <w:r w:rsidR="00F520D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13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7A3EC3">
        <w:trPr>
          <w:trHeight w:val="138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A3EC3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3EC3" w:rsidRPr="004116C4" w:rsidTr="007A3EC3">
        <w:trPr>
          <w:trHeight w:val="74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Pr="004116C4" w:rsidRDefault="007A3EC3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D611B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</w:t>
            </w:r>
            <w:r w:rsidR="007A3EC3">
              <w:rPr>
                <w:rFonts w:ascii="Arial" w:hAnsi="Arial" w:cs="Arial"/>
                <w:sz w:val="16"/>
                <w:szCs w:val="16"/>
              </w:rPr>
              <w:t>pyta o informacje związane z opisywaniem pogody</w:t>
            </w:r>
            <w:r>
              <w:rPr>
                <w:rFonts w:ascii="Arial" w:hAnsi="Arial" w:cs="Arial"/>
                <w:sz w:val="16"/>
                <w:szCs w:val="16"/>
              </w:rPr>
              <w:t>, katastrofami naturalnymi oraz zanieczyszczeniami środowiska naturalnego.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D611B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:rsidTr="00322FE0">
        <w:trPr>
          <w:trHeight w:val="1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iczebniki główne i </w:t>
            </w:r>
            <w:r w:rsidRPr="00F360B1">
              <w:rPr>
                <w:rFonts w:ascii="Arial" w:hAnsi="Arial" w:cs="Arial"/>
                <w:sz w:val="16"/>
                <w:szCs w:val="16"/>
              </w:rPr>
              <w:lastRenderedPageBreak/>
              <w:t>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7A3EC3" w:rsidP="007A3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iczebniki główne i </w:t>
            </w:r>
            <w:r w:rsidRPr="00F360B1">
              <w:rPr>
                <w:rFonts w:ascii="Arial" w:hAnsi="Arial" w:cs="Arial"/>
                <w:sz w:val="16"/>
                <w:szCs w:val="16"/>
              </w:rPr>
              <w:lastRenderedPageBreak/>
              <w:t>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zwierząt,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</w:t>
            </w:r>
            <w:r w:rsidR="000152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14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>zykowe uwzględnione w rozdziale 14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F520D5" w:rsidRPr="004116C4" w:rsidTr="00DE1AC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o </w:t>
            </w:r>
            <w:r w:rsidR="00B3709B">
              <w:rPr>
                <w:rFonts w:ascii="Arial" w:hAnsi="Arial" w:cs="Arial"/>
                <w:sz w:val="16"/>
                <w:szCs w:val="16"/>
              </w:rPr>
              <w:t>informacje związane ze zbiórką funduszy na cele społecznościowe, zagrożeń i bezpieczeństwa w sieci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oraz podaje propozycje dobrych zmian w swojej szkole</w:t>
            </w:r>
            <w:r w:rsidR="00DE1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E1ACE">
              <w:rPr>
                <w:rFonts w:ascii="Arial" w:hAnsi="Arial" w:cs="Arial"/>
                <w:sz w:val="16"/>
                <w:szCs w:val="16"/>
              </w:rPr>
              <w:t xml:space="preserve">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AC7D26">
        <w:trPr>
          <w:trHeight w:val="253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C7D26" w:rsidRPr="00AC7D26" w:rsidRDefault="00F520D5" w:rsidP="00AC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 w:rsidR="004B5338">
              <w:rPr>
                <w:rFonts w:ascii="Arial" w:hAnsi="Arial" w:cs="Arial"/>
                <w:sz w:val="16"/>
                <w:szCs w:val="18"/>
              </w:rPr>
              <w:t>imowę zależną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3709B">
              <w:rPr>
                <w:rFonts w:ascii="Arial" w:hAnsi="Arial" w:cs="Arial"/>
                <w:sz w:val="16"/>
                <w:szCs w:val="16"/>
              </w:rPr>
              <w:t>podtrzy</w:t>
            </w:r>
            <w:r w:rsidR="00BC2A6A">
              <w:rPr>
                <w:rFonts w:ascii="Arial" w:hAnsi="Arial" w:cs="Arial"/>
                <w:sz w:val="16"/>
                <w:szCs w:val="16"/>
              </w:rPr>
              <w:t>muje rozmowę używając odpowiednich wyrażeń i nie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popełnia </w:t>
            </w:r>
            <w:r w:rsidR="00F520D5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</w:t>
            </w:r>
            <w:r w:rsidR="00BC2A6A">
              <w:rPr>
                <w:rFonts w:ascii="Arial" w:hAnsi="Arial" w:cs="Arial"/>
                <w:sz w:val="16"/>
                <w:szCs w:val="16"/>
              </w:rPr>
              <w:t>zeńpodtrzymuje rozmowę nie używając odpowiednich wyrażeń oraz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3709B">
              <w:rPr>
                <w:rFonts w:ascii="Arial" w:hAnsi="Arial" w:cs="Arial"/>
                <w:sz w:val="16"/>
                <w:szCs w:val="16"/>
              </w:rPr>
              <w:t>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iudziału w </w:t>
            </w:r>
            <w:r w:rsidR="00AC7D26">
              <w:rPr>
                <w:rFonts w:ascii="Arial" w:hAnsi="Arial" w:cs="Arial"/>
                <w:sz w:val="16"/>
                <w:szCs w:val="16"/>
              </w:rPr>
              <w:t>demonstracji,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AC7D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p w:rsidR="006639E7" w:rsidRDefault="006639E7" w:rsidP="00F320BA"/>
    <w:p w:rsidR="006639E7" w:rsidRDefault="006639E7" w:rsidP="00F320BA"/>
    <w:p w:rsidR="006639E7" w:rsidRDefault="006639E7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3D795E" w:rsidRPr="004116C4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D795E" w:rsidRPr="005F315C" w:rsidRDefault="00AD57DC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DODATKOWE LEKCJE</w:t>
            </w:r>
          </w:p>
        </w:tc>
      </w:tr>
      <w:tr w:rsidR="003D795E" w:rsidRPr="004116C4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B10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E47E8E" w:rsidP="00FF28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ipyta o informacje związane z wyrażaniem uczuć i emocji, systemie edukacji w starożytnym Egipcie i współczesnej Polsce, </w:t>
            </w:r>
            <w:r w:rsidR="00FC3750">
              <w:rPr>
                <w:rFonts w:ascii="Arial" w:hAnsi="Arial" w:cs="Arial"/>
                <w:sz w:val="16"/>
                <w:szCs w:val="16"/>
              </w:rPr>
              <w:t>różnych sposobów reklamy produktu, niewłaściwych zachowań na biwaku oraz zagrożonych gatunków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wyrażaniem uczuć i emocji, systemie edukacji w starożytnym Egipcie i współczesnej Polsce, różnych sposobów reklamy produktu, niewłaściwych zachowań na biwaku oraz zagrożonych gatunków zwierząt.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C03245">
        <w:trPr>
          <w:trHeight w:val="295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14361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129B9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nazwy uczuć i emocji, słownictwo związane z edukacją, n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143614">
              <w:rPr>
                <w:rFonts w:ascii="Arial" w:hAnsi="Arial" w:cs="Arial"/>
                <w:sz w:val="16"/>
                <w:szCs w:val="18"/>
              </w:rPr>
              <w:t>n</w:t>
            </w:r>
            <w:r w:rsidR="00ED3249">
              <w:rPr>
                <w:rFonts w:ascii="Arial" w:hAnsi="Arial" w:cs="Arial"/>
                <w:sz w:val="16"/>
                <w:szCs w:val="18"/>
              </w:rPr>
              <w:t>azwy zwierząt</w:t>
            </w:r>
            <w:r w:rsidR="00143614">
              <w:rPr>
                <w:rFonts w:ascii="Arial" w:hAnsi="Arial" w:cs="Arial"/>
                <w:sz w:val="16"/>
                <w:szCs w:val="18"/>
              </w:rPr>
              <w:t>,s</w:t>
            </w:r>
            <w:r w:rsidR="00ED3249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 sportowymi,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143614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struktury porównawcze,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ED3249">
              <w:rPr>
                <w:rFonts w:ascii="Arial" w:hAnsi="Arial" w:cs="Arial"/>
                <w:sz w:val="16"/>
                <w:szCs w:val="16"/>
              </w:rPr>
              <w:t>zerowy tryb warunkowy</w:t>
            </w:r>
            <w:r w:rsidR="004B5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izerowy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izerowy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:rsidR="003D795E" w:rsidRPr="004116C4" w:rsidRDefault="004B5338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izerowy tryb warunkowy,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7E8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, zwierząt, </w:t>
            </w:r>
            <w:r w:rsidR="001B059E">
              <w:rPr>
                <w:rFonts w:ascii="Arial" w:hAnsi="Arial" w:cs="Arial"/>
                <w:sz w:val="16"/>
                <w:szCs w:val="16"/>
              </w:rPr>
              <w:t>przedmiotów</w:t>
            </w:r>
            <w:r w:rsidR="00E47E8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795E" w:rsidRPr="004116C4" w:rsidRDefault="00E47E8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uczuć i emocjiPolaków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E3A6D">
              <w:rPr>
                <w:rFonts w:ascii="Arial" w:hAnsi="Arial" w:cs="Arial"/>
                <w:sz w:val="16"/>
                <w:szCs w:val="16"/>
              </w:rPr>
              <w:t xml:space="preserve">zawodów z branży telewizyjnej i filmowej, </w:t>
            </w:r>
            <w:r w:rsidR="00FF2813">
              <w:rPr>
                <w:rFonts w:ascii="Arial" w:hAnsi="Arial" w:cs="Arial"/>
                <w:sz w:val="16"/>
                <w:szCs w:val="16"/>
              </w:rPr>
              <w:t>efektywnej reklamy produktu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oraz udziału w nietypowych wydarzeniach kulturalnych,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 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03245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</w:t>
            </w:r>
            <w:r w:rsidR="005D403F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D25845">
              <w:rPr>
                <w:rFonts w:ascii="Arial" w:hAnsi="Arial" w:cs="Arial"/>
                <w:sz w:val="16"/>
                <w:szCs w:val="16"/>
              </w:rPr>
              <w:t>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9C2B7B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zwierząt,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3D795E" w:rsidRPr="004116C4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CLASSROOM PRESENTATION TOOL LESSONS</w:t>
            </w:r>
          </w:p>
        </w:tc>
      </w:tr>
      <w:tr w:rsidR="003D795E" w:rsidRPr="004116C4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r w:rsidR="00157CF9">
              <w:rPr>
                <w:rFonts w:ascii="Arial" w:hAnsi="Arial" w:cs="Arial"/>
                <w:sz w:val="16"/>
                <w:szCs w:val="16"/>
              </w:rPr>
              <w:t>sekcji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1117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117FE">
              <w:rPr>
                <w:rFonts w:ascii="Arial" w:hAnsi="Arial" w:cs="Arial"/>
                <w:sz w:val="16"/>
                <w:szCs w:val="16"/>
              </w:rPr>
              <w:t>w sposób płynny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 informacje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na temat historii wybranej terapii alternatywnej, </w:t>
            </w:r>
            <w:r w:rsidR="00975EF8">
              <w:rPr>
                <w:rFonts w:ascii="Arial" w:hAnsi="Arial" w:cs="Arial"/>
                <w:sz w:val="16"/>
                <w:szCs w:val="16"/>
              </w:rPr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901C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 w:rsidR="00707932">
              <w:rPr>
                <w:rFonts w:ascii="Arial" w:hAnsi="Arial" w:cs="Arial"/>
                <w:sz w:val="16"/>
                <w:szCs w:val="16"/>
              </w:rPr>
              <w:t>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na temat historii wybranej terapii alternatywnej, przesądów panujących w różnych krajach, siedmiu cudów świata, nawyków żywieniowych Brytyjczyków i Polaków, sposobów spędzania wolnego czasu przez nastolatków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</w:t>
            </w:r>
            <w:r w:rsidR="00901C87">
              <w:rPr>
                <w:rFonts w:ascii="Arial" w:hAnsi="Arial" w:cs="Arial"/>
                <w:sz w:val="16"/>
                <w:szCs w:val="16"/>
              </w:rPr>
              <w:t>na temat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wybranej terapii 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na temat historii wybranej terapii 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07932" w:rsidRPr="004116C4" w:rsidRDefault="003D795E" w:rsidP="007079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07932">
              <w:rPr>
                <w:rFonts w:ascii="Arial" w:hAnsi="Arial" w:cs="Arial"/>
                <w:sz w:val="16"/>
                <w:szCs w:val="16"/>
              </w:rPr>
              <w:t>sekcji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,czasownik modalny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,czasownik modalny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eń stosuje poznane słownictwo z sekcji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,czasownik modalny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r w:rsidR="00891490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91490">
              <w:rPr>
                <w:rFonts w:ascii="Arial" w:hAnsi="Arial" w:cs="Arial"/>
                <w:sz w:val="16"/>
                <w:szCs w:val="18"/>
              </w:rPr>
              <w:t>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891490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891490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891490">
              <w:rPr>
                <w:rFonts w:ascii="Arial" w:hAnsi="Arial" w:cs="Arial"/>
                <w:sz w:val="16"/>
                <w:szCs w:val="16"/>
              </w:rPr>
              <w:t>sł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891490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891490">
              <w:rPr>
                <w:rFonts w:ascii="Arial" w:hAnsi="Arial" w:cs="Arial"/>
                <w:sz w:val="16"/>
                <w:szCs w:val="16"/>
              </w:rPr>
              <w:t>, n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891490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n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891490">
              <w:rPr>
                <w:rFonts w:ascii="Arial" w:hAnsi="Arial" w:cs="Arial"/>
                <w:sz w:val="16"/>
                <w:szCs w:val="16"/>
              </w:rPr>
              <w:t>, s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891490">
              <w:rPr>
                <w:rFonts w:ascii="Arial" w:hAnsi="Arial" w:cs="Arial"/>
                <w:sz w:val="16"/>
                <w:szCs w:val="18"/>
              </w:rPr>
              <w:t>), c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891490">
              <w:rPr>
                <w:rFonts w:ascii="Arial" w:hAnsi="Arial" w:cs="Arial"/>
                <w:sz w:val="16"/>
                <w:szCs w:val="18"/>
              </w:rPr>
              <w:t>,czasownik modalny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891490">
              <w:rPr>
                <w:rFonts w:ascii="Arial" w:hAnsi="Arial" w:cs="Arial"/>
                <w:sz w:val="16"/>
                <w:szCs w:val="16"/>
              </w:rPr>
              <w:t>pi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s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z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891490">
              <w:rPr>
                <w:rFonts w:ascii="Arial" w:hAnsi="Arial" w:cs="Arial"/>
                <w:sz w:val="16"/>
                <w:szCs w:val="16"/>
              </w:rPr>
              <w:t>, o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89149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c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17FE">
              <w:rPr>
                <w:rFonts w:ascii="Arial" w:hAnsi="Arial" w:cs="Arial"/>
                <w:sz w:val="16"/>
                <w:szCs w:val="16"/>
              </w:rPr>
              <w:t>, miejsc,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zawodów aktorsko-scenicznych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7FE">
              <w:rPr>
                <w:rFonts w:ascii="Arial" w:hAnsi="Arial" w:cs="Arial"/>
                <w:sz w:val="16"/>
                <w:szCs w:val="16"/>
              </w:rPr>
              <w:t>aromaterapii,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udziału w akcjach charytatywnych, limitu wieku uprawniającego do wykonywania określonych czynności, </w:t>
            </w:r>
            <w:r w:rsidR="00B73252">
              <w:rPr>
                <w:rFonts w:ascii="Arial" w:hAnsi="Arial" w:cs="Arial"/>
                <w:sz w:val="16"/>
                <w:szCs w:val="16"/>
              </w:rPr>
              <w:t>nietypowych miejsc wakacyjnych oraz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przesądów,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broszury wakacyjnej,pocztówki z nietypowego miejsca wakacyjnego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 xml:space="preserve">oraz wiadomości </w:t>
            </w:r>
            <w:r w:rsidR="00975EF8">
              <w:rPr>
                <w:rFonts w:ascii="Arial" w:hAnsi="Arial" w:cs="Arial"/>
                <w:sz w:val="16"/>
                <w:szCs w:val="16"/>
              </w:rPr>
              <w:t>e-mail na temat organizacji szalonego weekendu,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e-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p w:rsidR="00224646" w:rsidRDefault="00224646" w:rsidP="00F320BA"/>
    <w:p w:rsidR="00224646" w:rsidRDefault="00224646" w:rsidP="00224646">
      <w:r>
        <w:t xml:space="preserve">Na ocenę </w:t>
      </w:r>
      <w:r>
        <w:rPr>
          <w:b/>
        </w:rPr>
        <w:t xml:space="preserve">niedostateczną </w:t>
      </w:r>
      <w:r>
        <w:t>– uczeń nie spełnia wymagań zawartych w wymaganiach na ocenę dopuszczającą</w:t>
      </w:r>
    </w:p>
    <w:p w:rsidR="00224646" w:rsidRDefault="00224646" w:rsidP="00224646">
      <w:r>
        <w:t>Na ocenę</w:t>
      </w:r>
      <w:r>
        <w:rPr>
          <w:b/>
        </w:rPr>
        <w:t xml:space="preserve"> celującą</w:t>
      </w:r>
      <w:r>
        <w:t xml:space="preserve"> – uczeń spełnia w 100% wszystkie wymagania zawarte w wymaganiach na ocenę bardzo dobrą.</w:t>
      </w:r>
    </w:p>
    <w:p w:rsidR="00224646" w:rsidRDefault="00224646" w:rsidP="00224646"/>
    <w:p w:rsidR="00224646" w:rsidRDefault="00224646" w:rsidP="00224646"/>
    <w:p w:rsidR="00224646" w:rsidRDefault="00224646" w:rsidP="00224646">
      <w:pPr>
        <w:jc w:val="right"/>
      </w:pPr>
      <w:r>
        <w:t>Dawid Krzystała</w:t>
      </w:r>
    </w:p>
    <w:p w:rsidR="00224646" w:rsidRDefault="00224646" w:rsidP="00F320BA"/>
    <w:sectPr w:rsidR="00224646" w:rsidSect="004F7184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73" w:rsidRDefault="00FA7F73" w:rsidP="006635AD">
      <w:pPr>
        <w:spacing w:after="0" w:line="240" w:lineRule="auto"/>
      </w:pPr>
      <w:r>
        <w:separator/>
      </w:r>
    </w:p>
  </w:endnote>
  <w:endnote w:type="continuationSeparator" w:id="0">
    <w:p w:rsidR="00FA7F73" w:rsidRDefault="00FA7F73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1117FE" w:rsidRPr="004116C4" w:rsidTr="004F7184">
      <w:tc>
        <w:tcPr>
          <w:tcW w:w="5056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Egzamin Ósmoklasisty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 – kryteria oceny</w:t>
          </w:r>
        </w:p>
      </w:tc>
      <w:tc>
        <w:tcPr>
          <w:tcW w:w="5056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2061C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2061C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8704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2061C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1117FE" w:rsidRDefault="001117FE" w:rsidP="004F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73" w:rsidRDefault="00FA7F73" w:rsidP="006635AD">
      <w:pPr>
        <w:spacing w:after="0" w:line="240" w:lineRule="auto"/>
      </w:pPr>
      <w:r>
        <w:separator/>
      </w:r>
    </w:p>
  </w:footnote>
  <w:footnote w:type="continuationSeparator" w:id="0">
    <w:p w:rsidR="00FA7F73" w:rsidRDefault="00FA7F73" w:rsidP="0066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5A1D"/>
    <w:rsid w:val="00006C88"/>
    <w:rsid w:val="0000786B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70F5A"/>
    <w:rsid w:val="000769C4"/>
    <w:rsid w:val="000849D0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730"/>
    <w:rsid w:val="00124B1A"/>
    <w:rsid w:val="00125540"/>
    <w:rsid w:val="00125ACD"/>
    <w:rsid w:val="001364D9"/>
    <w:rsid w:val="00143614"/>
    <w:rsid w:val="0015501B"/>
    <w:rsid w:val="00157823"/>
    <w:rsid w:val="00157CF9"/>
    <w:rsid w:val="00171815"/>
    <w:rsid w:val="00186350"/>
    <w:rsid w:val="001B059E"/>
    <w:rsid w:val="001B181D"/>
    <w:rsid w:val="001B5723"/>
    <w:rsid w:val="001D6B20"/>
    <w:rsid w:val="001E133B"/>
    <w:rsid w:val="001E24DC"/>
    <w:rsid w:val="001E74D5"/>
    <w:rsid w:val="001F187D"/>
    <w:rsid w:val="001F687C"/>
    <w:rsid w:val="001F6F59"/>
    <w:rsid w:val="002042E4"/>
    <w:rsid w:val="00205EE2"/>
    <w:rsid w:val="002061CA"/>
    <w:rsid w:val="00223581"/>
    <w:rsid w:val="00223630"/>
    <w:rsid w:val="00224646"/>
    <w:rsid w:val="00230413"/>
    <w:rsid w:val="00236495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C0472"/>
    <w:rsid w:val="002C1C49"/>
    <w:rsid w:val="002E155D"/>
    <w:rsid w:val="002E2EE5"/>
    <w:rsid w:val="002E4BB8"/>
    <w:rsid w:val="002E6DA5"/>
    <w:rsid w:val="002F2A7D"/>
    <w:rsid w:val="002F79EF"/>
    <w:rsid w:val="003120D5"/>
    <w:rsid w:val="00315B6D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1430F"/>
    <w:rsid w:val="00414D71"/>
    <w:rsid w:val="00426A0D"/>
    <w:rsid w:val="00433825"/>
    <w:rsid w:val="004348D4"/>
    <w:rsid w:val="00435240"/>
    <w:rsid w:val="0044584C"/>
    <w:rsid w:val="0045441C"/>
    <w:rsid w:val="004633E8"/>
    <w:rsid w:val="004660EA"/>
    <w:rsid w:val="00484462"/>
    <w:rsid w:val="00484CF9"/>
    <w:rsid w:val="00486872"/>
    <w:rsid w:val="00487041"/>
    <w:rsid w:val="0049184C"/>
    <w:rsid w:val="00497FE4"/>
    <w:rsid w:val="004A150A"/>
    <w:rsid w:val="004A4AC6"/>
    <w:rsid w:val="004A7466"/>
    <w:rsid w:val="004B5338"/>
    <w:rsid w:val="004C061A"/>
    <w:rsid w:val="004C3DB9"/>
    <w:rsid w:val="004E2CE2"/>
    <w:rsid w:val="004E7B3D"/>
    <w:rsid w:val="004F37E7"/>
    <w:rsid w:val="004F391C"/>
    <w:rsid w:val="004F6313"/>
    <w:rsid w:val="004F7184"/>
    <w:rsid w:val="00503E66"/>
    <w:rsid w:val="00512845"/>
    <w:rsid w:val="00523043"/>
    <w:rsid w:val="00532AB5"/>
    <w:rsid w:val="00535771"/>
    <w:rsid w:val="0057410D"/>
    <w:rsid w:val="005778C2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E2EF9"/>
    <w:rsid w:val="005E3EA1"/>
    <w:rsid w:val="005F1BE9"/>
    <w:rsid w:val="005F315C"/>
    <w:rsid w:val="00610810"/>
    <w:rsid w:val="00611E8F"/>
    <w:rsid w:val="0061289E"/>
    <w:rsid w:val="0061308C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87121"/>
    <w:rsid w:val="006A3A8E"/>
    <w:rsid w:val="006A5B5B"/>
    <w:rsid w:val="006B0146"/>
    <w:rsid w:val="006B7592"/>
    <w:rsid w:val="006C0CFF"/>
    <w:rsid w:val="006C376E"/>
    <w:rsid w:val="006C62EF"/>
    <w:rsid w:val="006D6B79"/>
    <w:rsid w:val="006D7FBC"/>
    <w:rsid w:val="006E71B9"/>
    <w:rsid w:val="006F6D58"/>
    <w:rsid w:val="00704B8E"/>
    <w:rsid w:val="00707932"/>
    <w:rsid w:val="00714A45"/>
    <w:rsid w:val="00725AA8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B1D69"/>
    <w:rsid w:val="007B7AE1"/>
    <w:rsid w:val="007C41A6"/>
    <w:rsid w:val="007C5BD9"/>
    <w:rsid w:val="007C6A28"/>
    <w:rsid w:val="007D5707"/>
    <w:rsid w:val="007D6362"/>
    <w:rsid w:val="007D6CBA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37F6B"/>
    <w:rsid w:val="00840876"/>
    <w:rsid w:val="00842208"/>
    <w:rsid w:val="008606A2"/>
    <w:rsid w:val="008606F1"/>
    <w:rsid w:val="00862396"/>
    <w:rsid w:val="00873DB7"/>
    <w:rsid w:val="00881DB9"/>
    <w:rsid w:val="00891490"/>
    <w:rsid w:val="008A1123"/>
    <w:rsid w:val="008A3043"/>
    <w:rsid w:val="008B3EDB"/>
    <w:rsid w:val="008B3F8A"/>
    <w:rsid w:val="008B67ED"/>
    <w:rsid w:val="008B6E4B"/>
    <w:rsid w:val="008B7C86"/>
    <w:rsid w:val="008D6007"/>
    <w:rsid w:val="008D7E0C"/>
    <w:rsid w:val="008E050D"/>
    <w:rsid w:val="008E6AE1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09B0"/>
    <w:rsid w:val="009545D8"/>
    <w:rsid w:val="00954F7C"/>
    <w:rsid w:val="00956596"/>
    <w:rsid w:val="0095796B"/>
    <w:rsid w:val="00975EF8"/>
    <w:rsid w:val="00976CFF"/>
    <w:rsid w:val="009802A9"/>
    <w:rsid w:val="00984712"/>
    <w:rsid w:val="0099096A"/>
    <w:rsid w:val="00991FDB"/>
    <w:rsid w:val="00997A10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F75D6"/>
    <w:rsid w:val="00A1059E"/>
    <w:rsid w:val="00A30330"/>
    <w:rsid w:val="00A30F15"/>
    <w:rsid w:val="00A318B9"/>
    <w:rsid w:val="00A41A70"/>
    <w:rsid w:val="00A43D01"/>
    <w:rsid w:val="00A44091"/>
    <w:rsid w:val="00A52EA6"/>
    <w:rsid w:val="00A56B77"/>
    <w:rsid w:val="00A60138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3F9F"/>
    <w:rsid w:val="00AD4B15"/>
    <w:rsid w:val="00AD57DC"/>
    <w:rsid w:val="00AE319B"/>
    <w:rsid w:val="00AE4C0E"/>
    <w:rsid w:val="00AF1BE5"/>
    <w:rsid w:val="00AF21EA"/>
    <w:rsid w:val="00B02AB5"/>
    <w:rsid w:val="00B071AA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4B8B"/>
    <w:rsid w:val="00B95901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3EAD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A415E"/>
    <w:rsid w:val="00CB0550"/>
    <w:rsid w:val="00CB592E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5038F"/>
    <w:rsid w:val="00D51AE8"/>
    <w:rsid w:val="00D611B6"/>
    <w:rsid w:val="00D61425"/>
    <w:rsid w:val="00D61C98"/>
    <w:rsid w:val="00D661BB"/>
    <w:rsid w:val="00D679B2"/>
    <w:rsid w:val="00D73CAB"/>
    <w:rsid w:val="00D76C39"/>
    <w:rsid w:val="00DA0C4C"/>
    <w:rsid w:val="00DA4BB2"/>
    <w:rsid w:val="00DD339D"/>
    <w:rsid w:val="00DE1ACE"/>
    <w:rsid w:val="00DE68EC"/>
    <w:rsid w:val="00DF2105"/>
    <w:rsid w:val="00E04292"/>
    <w:rsid w:val="00E155DE"/>
    <w:rsid w:val="00E16CB8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4973"/>
    <w:rsid w:val="00EB73D4"/>
    <w:rsid w:val="00ED3249"/>
    <w:rsid w:val="00EE430D"/>
    <w:rsid w:val="00EE5D77"/>
    <w:rsid w:val="00EF0E8C"/>
    <w:rsid w:val="00EF31DD"/>
    <w:rsid w:val="00EF5724"/>
    <w:rsid w:val="00EF5A6F"/>
    <w:rsid w:val="00F0390C"/>
    <w:rsid w:val="00F20DDB"/>
    <w:rsid w:val="00F22AC8"/>
    <w:rsid w:val="00F23B2E"/>
    <w:rsid w:val="00F27B02"/>
    <w:rsid w:val="00F30EE2"/>
    <w:rsid w:val="00F320BA"/>
    <w:rsid w:val="00F3768D"/>
    <w:rsid w:val="00F37A53"/>
    <w:rsid w:val="00F46D9A"/>
    <w:rsid w:val="00F520D5"/>
    <w:rsid w:val="00F55AC7"/>
    <w:rsid w:val="00F7267A"/>
    <w:rsid w:val="00F77AA0"/>
    <w:rsid w:val="00F83C27"/>
    <w:rsid w:val="00FA435B"/>
    <w:rsid w:val="00FA7637"/>
    <w:rsid w:val="00FA7F73"/>
    <w:rsid w:val="00FB2CBD"/>
    <w:rsid w:val="00FB3125"/>
    <w:rsid w:val="00FB6E2C"/>
    <w:rsid w:val="00FB7632"/>
    <w:rsid w:val="00FB7C1A"/>
    <w:rsid w:val="00FC14CD"/>
    <w:rsid w:val="00FC2B6F"/>
    <w:rsid w:val="00FC3750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91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2F41-54BB-4795-8692-3233361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15194</Words>
  <Characters>91165</Characters>
  <Application>Microsoft Office Word</Application>
  <DocSecurity>0</DocSecurity>
  <Lines>759</Lines>
  <Paragraphs>212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Janusz</cp:lastModifiedBy>
  <cp:revision>2</cp:revision>
  <dcterms:created xsi:type="dcterms:W3CDTF">2018-09-12T18:21:00Z</dcterms:created>
  <dcterms:modified xsi:type="dcterms:W3CDTF">2018-09-12T18:21:00Z</dcterms:modified>
</cp:coreProperties>
</file>