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86E" w:rsidRDefault="002F3D05">
      <w:pPr>
        <w:widowControl w:val="0"/>
        <w:rPr>
          <w:rFonts w:hint="eastAsia"/>
        </w:rPr>
      </w:pPr>
      <w:r>
        <w:rPr>
          <w:rFonts w:ascii="Calibri" w:hAnsi="Calibri"/>
          <w:b/>
          <w:color w:val="2E74B5" w:themeColor="accent1" w:themeShade="BF"/>
          <w:sz w:val="52"/>
          <w:szCs w:val="52"/>
        </w:rPr>
        <w:t xml:space="preserve">Wymagania edukacyjne z techniki </w:t>
      </w:r>
      <w:bookmarkStart w:id="0" w:name="_GoBack"/>
      <w:bookmarkEnd w:id="0"/>
      <w:r w:rsidR="005949EF">
        <w:rPr>
          <w:rFonts w:ascii="Calibri" w:hAnsi="Calibri"/>
          <w:b/>
          <w:color w:val="2E74B5" w:themeColor="accent1" w:themeShade="BF"/>
          <w:sz w:val="52"/>
          <w:szCs w:val="52"/>
        </w:rPr>
        <w:t>dla klasy 6</w:t>
      </w:r>
    </w:p>
    <w:tbl>
      <w:tblPr>
        <w:tblW w:w="15735" w:type="dxa"/>
        <w:tblInd w:w="-1046" w:type="dxa"/>
        <w:tblBorders>
          <w:top w:val="single" w:sz="4" w:space="0" w:color="000001"/>
          <w:left w:val="single" w:sz="4" w:space="0" w:color="000001"/>
        </w:tblBorders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750"/>
        <w:gridCol w:w="709"/>
        <w:gridCol w:w="3260"/>
        <w:gridCol w:w="5054"/>
        <w:gridCol w:w="3686"/>
        <w:gridCol w:w="1276"/>
      </w:tblGrid>
      <w:tr w:rsidR="00E6786E" w:rsidTr="00703DE9">
        <w:trPr>
          <w:trHeight w:val="777"/>
          <w:tblHeader/>
        </w:trPr>
        <w:tc>
          <w:tcPr>
            <w:tcW w:w="17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E6786E" w:rsidRDefault="005949EF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Temat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E6786E" w:rsidRDefault="005949EF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Liczba godzin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E6786E" w:rsidRDefault="005949EF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Treści nauczania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E6786E" w:rsidRDefault="005949EF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Wymagania podstawowe</w:t>
            </w:r>
          </w:p>
          <w:p w:rsidR="00E6786E" w:rsidRDefault="005949EF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C14FAF" w:rsidRDefault="005949EF" w:rsidP="00C14FAF">
            <w:pPr>
              <w:widowControl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Wymagania ponadpodstawowe </w:t>
            </w:r>
          </w:p>
          <w:p w:rsidR="00E6786E" w:rsidRDefault="005949EF" w:rsidP="00C14FAF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E6786E" w:rsidRPr="00C14FAF" w:rsidRDefault="005949EF" w:rsidP="00C14FAF">
            <w:pPr>
              <w:widowControl w:val="0"/>
              <w:jc w:val="center"/>
              <w:rPr>
                <w:rFonts w:hint="eastAsia"/>
                <w:sz w:val="16"/>
                <w:szCs w:val="16"/>
              </w:rPr>
            </w:pPr>
            <w:r w:rsidRPr="00C14FA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Odniesienia do podstawy programowej</w:t>
            </w:r>
          </w:p>
        </w:tc>
      </w:tr>
      <w:tr w:rsidR="00E6786E" w:rsidTr="00C14FAF">
        <w:trPr>
          <w:trHeight w:val="297"/>
        </w:trPr>
        <w:tc>
          <w:tcPr>
            <w:tcW w:w="15735" w:type="dxa"/>
            <w:gridSpan w:val="6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E6786E" w:rsidRDefault="005949EF" w:rsidP="00703DE9">
            <w:pPr>
              <w:widowControl w:val="0"/>
              <w:ind w:left="244" w:hanging="244"/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1. TECHNIKA W NAJBLIŻSZYM OTOCZENIU</w:t>
            </w:r>
          </w:p>
        </w:tc>
      </w:tr>
      <w:tr w:rsidR="00E6786E" w:rsidTr="00703DE9">
        <w:trPr>
          <w:trHeight w:val="1522"/>
        </w:trPr>
        <w:tc>
          <w:tcPr>
            <w:tcW w:w="17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 Na osiedlu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plan osiedla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budynki i obiekty na osiedlu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infrastruktura osiedla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rozpoznaje obiekty na planie osiedla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współpracuje z grupą i podejmuje różne zadania w zespole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świadomie i odpowiedzialnie używa wytworów technicznych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wymienia nazwy instalacji osiedlowych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przyporządkowuje urządzenia do instalacji, których są częścią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planuje działania prowadzące do udoskonalenia osiedla mieszkalnego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projektuje idealne osiedle i uzasadnia swoją propozycję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1.5,6-10</w:t>
            </w:r>
          </w:p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VI. 1, 5</w:t>
            </w:r>
          </w:p>
        </w:tc>
      </w:tr>
      <w:tr w:rsidR="00E6786E" w:rsidTr="00703DE9">
        <w:trPr>
          <w:trHeight w:val="1522"/>
        </w:trPr>
        <w:tc>
          <w:tcPr>
            <w:tcW w:w="17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 Dom bez tajemnic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rodzaje budynków mieszkalnych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etapy budowy domu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zawody związane z budową domów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elementy konstrukcyjne budynków mieszkalnych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projektowanie i budowa domu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dokumentacja techniczna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inteligentny dom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rozpoznaje osiągnięcia techniczne, które przysłużyły się rozwojowi postępu technicznego i komfortowi życia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klasyfikuje budowlane elementy techniczne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posługuje się słownictwem technicznym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posługuje się rysunkiem technicznym budowlanym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wymienia nazwy elementów konstrukcyjnych budynków mieszkalnych</w:t>
            </w:r>
          </w:p>
          <w:p w:rsidR="00C14FAF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omawia zalety inteligentnego domu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wskazuje zalety i wady poszczególnych rodzajów budynków mieszkalnych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omawia kolejne etapy budowy domu</w:t>
            </w:r>
          </w:p>
          <w:p w:rsidR="00E6786E" w:rsidRPr="00C82F5E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podaje nazwy zawodów związanych z</w:t>
            </w:r>
            <w:r w:rsidR="00C50DEB">
              <w:rPr>
                <w:rFonts w:ascii="Calibri" w:hAnsi="Calibri"/>
                <w:sz w:val="18"/>
                <w:szCs w:val="18"/>
              </w:rPr>
              <w:t> </w:t>
            </w:r>
            <w:r w:rsidRPr="00C82F5E">
              <w:rPr>
                <w:rFonts w:ascii="Calibri" w:hAnsi="Calibri"/>
                <w:sz w:val="18"/>
                <w:szCs w:val="18"/>
              </w:rPr>
              <w:t>budową domów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1.5,6, 10</w:t>
            </w:r>
          </w:p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III.1-3, 5, 7</w:t>
            </w:r>
          </w:p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IV.1, 5</w:t>
            </w:r>
          </w:p>
        </w:tc>
      </w:tr>
      <w:tr w:rsidR="00E6786E" w:rsidTr="00703DE9">
        <w:trPr>
          <w:trHeight w:val="1166"/>
        </w:trPr>
        <w:tc>
          <w:tcPr>
            <w:tcW w:w="17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 w:rsidP="00703DE9">
            <w:pPr>
              <w:widowControl w:val="0"/>
              <w:ind w:left="244" w:hanging="244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 W pokoju nastolatka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planowanie umeblowania i</w:t>
            </w:r>
            <w:r w:rsidR="00C50DEB">
              <w:rPr>
                <w:rFonts w:ascii="Calibri" w:hAnsi="Calibri"/>
                <w:sz w:val="18"/>
                <w:szCs w:val="18"/>
              </w:rPr>
              <w:t> </w:t>
            </w:r>
            <w:r w:rsidRPr="00C82F5E">
              <w:rPr>
                <w:rFonts w:ascii="Calibri" w:hAnsi="Calibri"/>
                <w:sz w:val="18"/>
                <w:szCs w:val="18"/>
              </w:rPr>
              <w:t>wyposażenia pokoju ucznia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zasady funkcjonalnego urządzenia pokoju</w:t>
            </w:r>
          </w:p>
          <w:p w:rsidR="00E6786E" w:rsidRPr="00C82F5E" w:rsidRDefault="00C50DEB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kreatywne urządzanie i </w:t>
            </w:r>
            <w:r w:rsidR="005949EF" w:rsidRPr="00C82F5E">
              <w:rPr>
                <w:rFonts w:ascii="Calibri" w:hAnsi="Calibri"/>
                <w:sz w:val="18"/>
                <w:szCs w:val="18"/>
              </w:rPr>
              <w:t>dekorowanie pokoju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renowacja mebli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omawia zasady funkcjonalnego urządzenia pokoju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rysuje plan swojego pokoju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planuje kolejność działań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właściwie dobiera narzędzia do obróbki drewna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sprawnie posługuje się podstawowymi narzędziami do obróbki ręcznej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wyróżnia w pokoju strefy do nauki, wypoczynku i zabawy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dostosowuje wysokość biurka i krzesła do swojego wzrostu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projektuje wnętrze pokoju swoich marzeń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IV.</w:t>
            </w:r>
          </w:p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V1-3</w:t>
            </w:r>
          </w:p>
        </w:tc>
      </w:tr>
      <w:tr w:rsidR="00E6786E" w:rsidTr="00703DE9">
        <w:trPr>
          <w:trHeight w:val="2107"/>
        </w:trPr>
        <w:tc>
          <w:tcPr>
            <w:tcW w:w="1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To takie proste! - Kokarda na Święto Niepodległości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planowanie etapów pracy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przygotowywanie dokumentacji rysunkowej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organizacja miejsca pracy</w:t>
            </w:r>
          </w:p>
          <w:p w:rsidR="00E6786E" w:rsidRPr="00C82F5E" w:rsidRDefault="00C50DEB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narzędzia do obróbki papieru i </w:t>
            </w:r>
            <w:r w:rsidR="005949EF">
              <w:rPr>
                <w:rFonts w:ascii="Calibri" w:hAnsi="Calibri"/>
                <w:sz w:val="18"/>
                <w:szCs w:val="18"/>
              </w:rPr>
              <w:t>tkanin</w:t>
            </w:r>
          </w:p>
          <w:p w:rsidR="00E6786E" w:rsidRPr="00C82F5E" w:rsidRDefault="00C50DEB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montaż poszczególnych części w </w:t>
            </w:r>
            <w:r w:rsidR="005949EF">
              <w:rPr>
                <w:rFonts w:ascii="Calibri" w:hAnsi="Calibri"/>
                <w:sz w:val="18"/>
                <w:szCs w:val="18"/>
              </w:rPr>
              <w:t>całość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przestrzeganie zasad BHP na stanowisku pracy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prawidłowo organizuje stanowisko pracy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wypisuje kolejność działań i szacuje czas ich trwania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właściwie dobiera narzędzia do obróbki papieru i tkanin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wykonuje prace z należytą starannością i dbałością</w:t>
            </w:r>
          </w:p>
          <w:p w:rsidR="00E6786E" w:rsidRPr="00C82F5E" w:rsidRDefault="005949EF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dokonuje montażu poszczególnych elementów w całość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dba o porządek i bezpieczeństwo w miejscu pracy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formułuje i uzasadnia ocenę gotowej pracy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ocenia swoje predyspozycje</w:t>
            </w:r>
            <w:r w:rsidR="00C82F5E">
              <w:rPr>
                <w:rFonts w:ascii="Calibri" w:hAnsi="Calibri"/>
                <w:sz w:val="18"/>
                <w:szCs w:val="18"/>
              </w:rPr>
              <w:t xml:space="preserve"> techniczne w kontekście wyboru </w:t>
            </w:r>
            <w:r w:rsidRPr="00C82F5E">
              <w:rPr>
                <w:rFonts w:ascii="Calibri" w:hAnsi="Calibri"/>
                <w:sz w:val="18"/>
                <w:szCs w:val="18"/>
              </w:rPr>
              <w:t>przyszłego kierunku kształcenia</w:t>
            </w:r>
          </w:p>
          <w:p w:rsidR="00E6786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rozwija zainteresowania techniczne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E6786E">
            <w:pPr>
              <w:widowContro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III.1-8</w:t>
            </w:r>
          </w:p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VI. 1-5, 8, 9</w:t>
            </w:r>
          </w:p>
        </w:tc>
      </w:tr>
      <w:tr w:rsidR="00E6786E" w:rsidTr="00703DE9">
        <w:trPr>
          <w:trHeight w:val="2429"/>
        </w:trPr>
        <w:tc>
          <w:tcPr>
            <w:tcW w:w="17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 w:rsidP="00703DE9">
            <w:pPr>
              <w:widowControl w:val="0"/>
              <w:ind w:left="244" w:hanging="244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4. Instalacje i opłaty domowe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 w:rsidP="00E2673B">
            <w:pPr>
              <w:widowControl w:val="0"/>
              <w:ind w:hanging="39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terminy: instalacja, elektrownia, tablica rozdzielcza, bezpieczniki, ergonomia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budowa i zasady działania poszczególnych instalacji domowych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charakterystyka urządzeń pomiarowych stosowanych w</w:t>
            </w:r>
            <w:r w:rsidR="00C50DEB">
              <w:rPr>
                <w:rFonts w:ascii="Calibri" w:hAnsi="Calibri"/>
                <w:sz w:val="18"/>
                <w:szCs w:val="18"/>
              </w:rPr>
              <w:t> </w:t>
            </w:r>
            <w:r w:rsidRPr="00C50DEB">
              <w:rPr>
                <w:rFonts w:ascii="Calibri" w:hAnsi="Calibri"/>
                <w:sz w:val="18"/>
                <w:szCs w:val="18"/>
              </w:rPr>
              <w:t>gospodarstwie domowym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zasady odczytywania wskazań liczników wody, gazu i energii elektrycznej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obliczanie zużycia poszczególnych zasobów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zasady oszczędnego gospodarowania energią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rodzaje obwodów elektrycznych</w:t>
            </w:r>
          </w:p>
          <w:p w:rsidR="00E6786E" w:rsidRDefault="005949EF" w:rsidP="00C82F5E">
            <w:pPr>
              <w:widowControl w:val="0"/>
              <w:tabs>
                <w:tab w:val="left" w:pos="214"/>
              </w:tabs>
              <w:rPr>
                <w:rFonts w:hint="eastAsia"/>
              </w:rPr>
            </w:pPr>
            <w:r w:rsidRPr="00C82F5E">
              <w:rPr>
                <w:rFonts w:ascii="Calibri" w:hAnsi="Calibri"/>
                <w:color w:val="000000"/>
                <w:sz w:val="18"/>
                <w:szCs w:val="18"/>
              </w:rPr>
              <w:t>•</w:t>
            </w:r>
            <w:r w:rsidRPr="00C82F5E">
              <w:rPr>
                <w:rFonts w:ascii="Calibri" w:hAnsi="Calibri"/>
                <w:color w:val="000000"/>
                <w:sz w:val="18"/>
                <w:szCs w:val="18"/>
              </w:rPr>
              <w:tab/>
              <w:t>elementy obwodu elektrycznego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wymienia nazwy elementów poszczególnych instalacji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omawia zasady działania różnych instalacji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rozpoznaje rodzaje liczników</w:t>
            </w:r>
          </w:p>
          <w:p w:rsidR="00E6786E" w:rsidRPr="00C82F5E" w:rsidRDefault="005949EF" w:rsidP="00C82F5E">
            <w:pPr>
              <w:widowControl w:val="0"/>
              <w:tabs>
                <w:tab w:val="left" w:pos="218"/>
              </w:tabs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•</w:t>
            </w:r>
            <w:r w:rsidRPr="00C82F5E">
              <w:rPr>
                <w:rFonts w:ascii="Calibri" w:hAnsi="Calibri"/>
                <w:sz w:val="18"/>
                <w:szCs w:val="18"/>
              </w:rPr>
              <w:tab/>
              <w:t>prawidłowo odczytuje wskazania liczników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podaje praktyczne sposoby zmniejszenia zużycia prądu, gazu</w:t>
            </w:r>
            <w:r w:rsidR="00E76354">
              <w:rPr>
                <w:rFonts w:ascii="Calibri" w:hAnsi="Calibri"/>
                <w:sz w:val="18"/>
                <w:szCs w:val="18"/>
              </w:rPr>
              <w:t xml:space="preserve"> i </w:t>
            </w:r>
            <w:r w:rsidRPr="00C82F5E">
              <w:rPr>
                <w:rFonts w:ascii="Calibri" w:hAnsi="Calibri"/>
                <w:sz w:val="18"/>
                <w:szCs w:val="18"/>
              </w:rPr>
              <w:t>wody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oblicza koszt zużycia poszczególnych zasobów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dokonuje pomiaru zużycia prądu, wody i gazu w określonym przedziale czasowym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nazywa elementy obwodów elektrycznych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rozróżnia symbole elementów obwodów elektrycznych</w:t>
            </w:r>
          </w:p>
          <w:p w:rsidR="00E6786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hint="eastAsia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konstruuje z gotowych elementów elektrotechnicznych obwód elektryczny według schematu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E76354" w:rsidRDefault="005949EF" w:rsidP="00E76354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E76354">
              <w:rPr>
                <w:rFonts w:ascii="Calibri" w:hAnsi="Calibri"/>
                <w:sz w:val="18"/>
                <w:szCs w:val="18"/>
              </w:rPr>
              <w:t>określa funkcję poszczególnych instalacji występujących w budynku</w:t>
            </w:r>
          </w:p>
          <w:p w:rsidR="00E6786E" w:rsidRDefault="005949EF" w:rsidP="00E76354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ind w:left="360" w:hanging="360"/>
              <w:rPr>
                <w:rFonts w:hint="eastAsia"/>
              </w:rPr>
            </w:pPr>
            <w:r w:rsidRPr="00E76354">
              <w:rPr>
                <w:rFonts w:ascii="Calibri" w:hAnsi="Calibri"/>
                <w:sz w:val="18"/>
                <w:szCs w:val="18"/>
              </w:rPr>
              <w:t>wykrywa, ocenia i usuwa nieprawidłowości</w:t>
            </w:r>
            <w:r w:rsidRPr="00E76354">
              <w:rPr>
                <w:rFonts w:ascii="Calibri" w:hAnsi="Calibri"/>
                <w:color w:val="000000"/>
                <w:sz w:val="18"/>
                <w:szCs w:val="18"/>
              </w:rPr>
              <w:t xml:space="preserve"> w działaniu instalacji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I.6, 8-10</w:t>
            </w:r>
          </w:p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IV.6</w:t>
            </w:r>
          </w:p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VI.2</w:t>
            </w:r>
          </w:p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VI.6, 7</w:t>
            </w:r>
          </w:p>
        </w:tc>
      </w:tr>
      <w:tr w:rsidR="00E6786E" w:rsidTr="00703DE9">
        <w:trPr>
          <w:trHeight w:val="2064"/>
        </w:trPr>
        <w:tc>
          <w:tcPr>
            <w:tcW w:w="17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To takie proste! - Dekoracyjna kula świetlna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 w:rsidP="00E2673B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rozpoznawanie potrzeby wykonania wytworu technicznego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planowanie etapów pracy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organizacja miejsca pracy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narzędzia do obróbki tkanin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montaż poszczególnych części w</w:t>
            </w:r>
            <w:r w:rsidR="00C50DEB">
              <w:rPr>
                <w:rFonts w:ascii="Calibri" w:hAnsi="Calibri"/>
                <w:sz w:val="18"/>
                <w:szCs w:val="18"/>
              </w:rPr>
              <w:t> </w:t>
            </w:r>
            <w:r w:rsidRPr="00C50DEB">
              <w:rPr>
                <w:rFonts w:ascii="Calibri" w:hAnsi="Calibri"/>
                <w:sz w:val="18"/>
                <w:szCs w:val="18"/>
              </w:rPr>
              <w:t>całość</w:t>
            </w:r>
          </w:p>
          <w:p w:rsidR="00E6786E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hint="eastAsia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przestrzeganie zasad BHP na stanowisku pracy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prawidłowo organizuje stanowisko pracy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wypisuje kolejność działań i szacuje czas ich trwania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właściwie dobiera narzędzia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sprawnie posługuje się podstawowymi narzędziami do obróbki ręcznej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wykonuje prace z należytą starannością i dbałością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dokonuje montażu poszczególnych elementów w całość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dba o porządek i bezpieczeństwo w miejscu pracy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formułuje i uzasadnia ocenę gotowej pracy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ocenia swoje predyspozycje techniczne w kontekście wyboru przyszłego kierunku kształcenia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E6786E">
            <w:pPr>
              <w:widowContro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III.1-8</w:t>
            </w:r>
          </w:p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VI.1-5, 8, 9</w:t>
            </w:r>
          </w:p>
        </w:tc>
      </w:tr>
      <w:tr w:rsidR="00E6786E" w:rsidTr="00703DE9">
        <w:trPr>
          <w:trHeight w:val="2438"/>
        </w:trPr>
        <w:tc>
          <w:tcPr>
            <w:tcW w:w="1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 w:rsidP="00703DE9">
            <w:pPr>
              <w:widowControl w:val="0"/>
              <w:ind w:left="244" w:hanging="244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5. </w:t>
            </w:r>
            <w:r w:rsidRPr="00703DE9">
              <w:rPr>
                <w:rFonts w:ascii="Calibri" w:hAnsi="Calibri"/>
                <w:color w:val="000000"/>
                <w:sz w:val="18"/>
                <w:szCs w:val="18"/>
              </w:rPr>
              <w:t>Domowe</w:t>
            </w:r>
            <w:r>
              <w:rPr>
                <w:rFonts w:ascii="Calibri" w:hAnsi="Calibri"/>
                <w:sz w:val="18"/>
                <w:szCs w:val="18"/>
              </w:rPr>
              <w:t xml:space="preserve"> urządzenia elektryczne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 w:rsidP="00E2673B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instrukcja obsługi sprzętu gospodarstwa domowego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zasady działania k</w:t>
            </w:r>
            <w:r w:rsidR="00C50DEB">
              <w:rPr>
                <w:rFonts w:ascii="Calibri" w:hAnsi="Calibri"/>
                <w:sz w:val="18"/>
                <w:szCs w:val="18"/>
              </w:rPr>
              <w:t>uchenki elektrycznej, gazowej i </w:t>
            </w:r>
            <w:r w:rsidRPr="00C82F5E">
              <w:rPr>
                <w:rFonts w:ascii="Calibri" w:hAnsi="Calibri"/>
                <w:sz w:val="18"/>
                <w:szCs w:val="18"/>
              </w:rPr>
              <w:t>mikrofalowej, chłodziarko</w:t>
            </w:r>
            <w:r w:rsidR="00B06F94">
              <w:rPr>
                <w:rFonts w:ascii="Calibri" w:hAnsi="Calibri"/>
                <w:sz w:val="18"/>
                <w:szCs w:val="18"/>
              </w:rPr>
              <w:t>-</w:t>
            </w:r>
            <w:r w:rsidRPr="00C82F5E">
              <w:rPr>
                <w:rFonts w:ascii="Calibri" w:hAnsi="Calibri"/>
                <w:sz w:val="18"/>
                <w:szCs w:val="18"/>
              </w:rPr>
              <w:t>zamrażarki, zmywarki oraz pralki automatycznej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zastosowanie sprzętu gospodarstwa domowego</w:t>
            </w:r>
          </w:p>
          <w:p w:rsidR="00E6786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hint="eastAsia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budowa i bezpieczna obsługa podstawowych urządzeń gospodarstwa domowego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określa funkcje urządzeń domowych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czyta ze zrozumieniem instrukcje obsługi i bezpiecznego użytkowania wybranych sprzętów gospodarstwa domowego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wyszukuje i interpretuje informacje techniczne na ur</w:t>
            </w:r>
            <w:r w:rsidR="00C50DEB">
              <w:rPr>
                <w:rFonts w:ascii="Calibri" w:hAnsi="Calibri"/>
                <w:sz w:val="18"/>
                <w:szCs w:val="18"/>
              </w:rPr>
              <w:t>ządzeniach i </w:t>
            </w:r>
            <w:r>
              <w:rPr>
                <w:rFonts w:ascii="Calibri" w:hAnsi="Calibri"/>
                <w:sz w:val="18"/>
                <w:szCs w:val="18"/>
              </w:rPr>
              <w:t>opakowaniach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wyjaśnia zasady działania wskazanych urządzeń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omawia budowę wybranych urządzeń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wymienia zagrożenia związane z eksploatacją sprzętu AGD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reguluje sprzęt gospodarstwa domowego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sprawnie i bezpiecznie posługuje się urządzeniami elektrycznymi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E6786E">
            <w:pPr>
              <w:widowContro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III.1-4</w:t>
            </w:r>
          </w:p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VI, 2</w:t>
            </w:r>
          </w:p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VI.6</w:t>
            </w:r>
          </w:p>
        </w:tc>
      </w:tr>
      <w:tr w:rsidR="00E6786E" w:rsidTr="00703DE9">
        <w:trPr>
          <w:trHeight w:val="3331"/>
        </w:trPr>
        <w:tc>
          <w:tcPr>
            <w:tcW w:w="17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 w:rsidP="00703DE9">
            <w:pPr>
              <w:widowControl w:val="0"/>
              <w:ind w:left="244" w:hanging="244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6. Nowoczesny sprzęt na co dzień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 w:rsidP="00E2673B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50DEB" w:rsidRPr="00C82F5E" w:rsidRDefault="00C50DEB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potrafi sklasyfikować nowoczesny sprzęt elektryczny</w:t>
            </w:r>
          </w:p>
          <w:p w:rsidR="00C50DEB" w:rsidRPr="00C82F5E" w:rsidRDefault="00C50DEB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czyta i interpretuje informacje zamieszczone w instrukcjach obsługi urządzeń</w:t>
            </w:r>
          </w:p>
          <w:p w:rsidR="00C50DEB" w:rsidRPr="00C82F5E" w:rsidRDefault="00C50DEB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omawia zastosowanie wybranych urządzeń elektronicznych</w:t>
            </w:r>
          </w:p>
          <w:p w:rsidR="00C50DEB" w:rsidRPr="00C82F5E" w:rsidRDefault="00C50DEB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reguluje urządzenia techniczne</w:t>
            </w:r>
          </w:p>
          <w:p w:rsidR="00C50DEB" w:rsidRPr="00C82F5E" w:rsidRDefault="00C50DEB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omawia zasady obsługi wybranych urządzeń</w:t>
            </w:r>
          </w:p>
          <w:p w:rsidR="00C50DEB" w:rsidRPr="00C82F5E" w:rsidRDefault="00C50DEB" w:rsidP="00C50DEB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wyszukuje informacje na temat nowoczesnego sprzętu domowego</w:t>
            </w:r>
          </w:p>
          <w:p w:rsidR="00C50DEB" w:rsidRPr="00C82F5E" w:rsidRDefault="00C50DEB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śledzi postęp techniczny</w:t>
            </w:r>
          </w:p>
          <w:p w:rsidR="00C50DEB" w:rsidRPr="00C82F5E" w:rsidRDefault="00C50DEB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interpretuje informacje dotyczące bezpiecznej eksploatacji urządzeń technicznych i ich bezawaryjności</w:t>
            </w:r>
          </w:p>
          <w:p w:rsidR="00C50DEB" w:rsidRDefault="00C50DEB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wie, jak postępować ze zużytymi urządzeniami elektrycznymi</w:t>
            </w:r>
          </w:p>
          <w:p w:rsidR="00C50DEB" w:rsidRPr="00C50DEB" w:rsidRDefault="00C50DEB" w:rsidP="00703DE9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rozpoznaje osiągnięcia techniczne, które przysłużyły się rozwojowi postępu technicznego, a tym samym człowiekowi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C82F5E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potrafi sklasyfikować nowoczesny sprzęt elektryczny</w:t>
            </w:r>
          </w:p>
          <w:p w:rsidR="00E6786E" w:rsidRPr="00C82F5E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czyta i interpretuje informacje zamieszczone w instrukcjach obsługi urządzeń</w:t>
            </w:r>
          </w:p>
          <w:p w:rsidR="00E6786E" w:rsidRPr="00C82F5E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omawia zastosowanie wybranych urządzeń elektronicznych</w:t>
            </w:r>
          </w:p>
          <w:p w:rsidR="00E6786E" w:rsidRPr="00C82F5E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reguluje urządzenia techniczne</w:t>
            </w:r>
          </w:p>
          <w:p w:rsidR="00E6786E" w:rsidRPr="00C82F5E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omawia zasady obsługi wybranych urządzeń</w:t>
            </w:r>
          </w:p>
          <w:p w:rsidR="00E6786E" w:rsidRPr="00C82F5E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wyszukuje informacje na temat nowoczesnego sprzętu domowego</w:t>
            </w:r>
          </w:p>
          <w:p w:rsidR="00E6786E" w:rsidRPr="00C82F5E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śledzi postęp techniczny</w:t>
            </w:r>
          </w:p>
          <w:p w:rsidR="00E6786E" w:rsidRPr="00C82F5E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interpretuje informacje dotyczące bezpiecznej eksploatacji urządzeń technicznych i ich bezawaryjności</w:t>
            </w:r>
          </w:p>
          <w:p w:rsidR="00E6786E" w:rsidRPr="00C82F5E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wie, jak postępować ze zużytymi urządzeniami elektrycznymi</w:t>
            </w:r>
          </w:p>
          <w:p w:rsidR="00E6786E" w:rsidRPr="00C82F5E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rozpoznaje osiągnięcia techniczne, które przysłużyły się rozwojowi postępu technicznego, a tym samym człowiekowi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 w:rsidP="00E76354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hint="eastAsia"/>
              </w:rPr>
            </w:pPr>
            <w:r w:rsidRPr="00E76354">
              <w:rPr>
                <w:rFonts w:ascii="Calibri" w:hAnsi="Calibri"/>
                <w:sz w:val="18"/>
                <w:szCs w:val="18"/>
              </w:rPr>
              <w:t>charakteryzuje</w:t>
            </w:r>
            <w:r w:rsidRPr="00E76354">
              <w:rPr>
                <w:rFonts w:ascii="Calibri" w:hAnsi="Calibri"/>
                <w:color w:val="000000"/>
                <w:sz w:val="18"/>
                <w:szCs w:val="18"/>
              </w:rPr>
              <w:t xml:space="preserve"> budowę określonego sprzętu audiowizualnego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I.9</w:t>
            </w:r>
          </w:p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III.4</w:t>
            </w:r>
          </w:p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VI.2</w:t>
            </w:r>
          </w:p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VI.6</w:t>
            </w:r>
          </w:p>
        </w:tc>
      </w:tr>
      <w:tr w:rsidR="00E6786E" w:rsidTr="00C14FAF">
        <w:trPr>
          <w:trHeight w:val="456"/>
        </w:trPr>
        <w:tc>
          <w:tcPr>
            <w:tcW w:w="15735" w:type="dxa"/>
            <w:gridSpan w:val="6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E6786E" w:rsidRDefault="005949EF" w:rsidP="00C50DEB">
            <w:pPr>
              <w:pStyle w:val="Akapitzlist"/>
              <w:widowControl w:val="0"/>
              <w:ind w:left="0"/>
              <w:jc w:val="center"/>
              <w:rPr>
                <w:rFonts w:hint="eastAsia"/>
              </w:rPr>
            </w:pPr>
            <w:r w:rsidRPr="00C82F5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II. RYSUNEK TECHNICZNY</w:t>
            </w:r>
          </w:p>
        </w:tc>
      </w:tr>
      <w:tr w:rsidR="00E6786E" w:rsidTr="00703DE9">
        <w:trPr>
          <w:trHeight w:val="979"/>
        </w:trPr>
        <w:tc>
          <w:tcPr>
            <w:tcW w:w="17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 w:rsidP="00703DE9">
            <w:pPr>
              <w:widowControl w:val="0"/>
              <w:ind w:left="244" w:hanging="244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 Rodzaje rysunków technicznych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703DE9" w:rsidRDefault="005949EF" w:rsidP="00703DE9">
            <w:pPr>
              <w:widowControl w:val="0"/>
              <w:ind w:hanging="39"/>
              <w:rPr>
                <w:rFonts w:asciiTheme="minorHAnsi" w:hAnsiTheme="minorHAnsi" w:cstheme="minorHAnsi"/>
                <w:sz w:val="18"/>
                <w:szCs w:val="18"/>
              </w:rPr>
            </w:pPr>
            <w:r w:rsidRPr="00703DE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przygotowanie i zastosowanie dokumentacji technicznych</w:t>
            </w:r>
          </w:p>
          <w:p w:rsidR="00E6786E" w:rsidRPr="00C50DEB" w:rsidRDefault="00C50DEB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rysunek techniczny wykonawczy i </w:t>
            </w:r>
            <w:r w:rsidR="005949EF" w:rsidRPr="00C50DEB">
              <w:rPr>
                <w:rFonts w:ascii="Calibri" w:hAnsi="Calibri"/>
                <w:sz w:val="18"/>
                <w:szCs w:val="18"/>
              </w:rPr>
              <w:t>złożeniowy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zastosowanie rysunku technicznego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rozróżnia rysunek techniczny wykonawczy i złożeniowy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zna zastosowanie dokumentacji technicznej</w:t>
            </w:r>
          </w:p>
          <w:p w:rsidR="00E6786E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hint="eastAsia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rozumie potrzebę przygotowania dokumentacji technicznej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E6786E">
            <w:pPr>
              <w:widowContro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I.6</w:t>
            </w:r>
          </w:p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IV.4</w:t>
            </w:r>
          </w:p>
        </w:tc>
      </w:tr>
      <w:tr w:rsidR="00E6786E" w:rsidTr="00703DE9">
        <w:trPr>
          <w:trHeight w:val="1704"/>
        </w:trPr>
        <w:tc>
          <w:tcPr>
            <w:tcW w:w="17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 Rzuty prostokątne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 w:rsidP="00E2673B">
            <w:pPr>
              <w:widowControl w:val="0"/>
              <w:ind w:hanging="39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terminy: rzutowanie prostokątne, rzutnia, rzut główny, rzut boczny, rzut z góry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zasa</w:t>
            </w:r>
            <w:r w:rsidR="00E76354">
              <w:rPr>
                <w:rFonts w:ascii="Calibri" w:hAnsi="Calibri"/>
                <w:sz w:val="18"/>
                <w:szCs w:val="18"/>
              </w:rPr>
              <w:t>dy przedstawiania przedmiotów w </w:t>
            </w:r>
            <w:r w:rsidRPr="00C50DEB">
              <w:rPr>
                <w:rFonts w:ascii="Calibri" w:hAnsi="Calibri"/>
                <w:sz w:val="18"/>
                <w:szCs w:val="18"/>
              </w:rPr>
              <w:t>rzutach prostokątnych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wyjaśnia, na czym polega rzutowanie prostokątne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omawia etapy i zasady rzutowania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stosuje odpowiednie linie do zaznaczania konturów rzutowanych brył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wykonuje rzutowanie prostych brył geometrycznych, posługując się układem osi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rozpoznaje prawidłowo narysowane rzuty prostokątne określonych brył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przygotowuje dokumentację rysunkową w rzutach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C50DEB" w:rsidRDefault="005949EF" w:rsidP="00E76354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rozróżnia poszczególne rzuty: główny, boczny i z góry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IV.3</w:t>
            </w:r>
          </w:p>
        </w:tc>
      </w:tr>
      <w:tr w:rsidR="00E6786E" w:rsidTr="00703DE9">
        <w:trPr>
          <w:trHeight w:val="1896"/>
        </w:trPr>
        <w:tc>
          <w:tcPr>
            <w:tcW w:w="1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 w:rsidP="00703DE9">
            <w:pPr>
              <w:widowControl w:val="0"/>
              <w:ind w:left="244" w:hanging="244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 xml:space="preserve">3. Rzuty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aksono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- metryczne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 w:rsidP="00E2673B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terminy: rzutowanie aksonometryczn</w:t>
            </w:r>
            <w:r w:rsidR="00703DE9">
              <w:rPr>
                <w:rFonts w:ascii="Calibri" w:hAnsi="Calibri"/>
                <w:sz w:val="18"/>
                <w:szCs w:val="18"/>
              </w:rPr>
              <w:t>e, izometria, dimetria ukośna i </w:t>
            </w:r>
            <w:r w:rsidRPr="00C50DEB">
              <w:rPr>
                <w:rFonts w:ascii="Calibri" w:hAnsi="Calibri"/>
                <w:sz w:val="18"/>
                <w:szCs w:val="18"/>
              </w:rPr>
              <w:t>prostokątna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podstawy rzutowania przestrzennego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określa, na czym polega rzutowanie aksonometryczne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wymienia nazwy rodzajów rzutów aksonometrycznych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omawia kolejne etapy przedstawiania brył w rzutach aksonometrycznych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odróżnia rzuty izometryczne od rzutów w dimetrii ukośnej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uzupełnia rysunki brył w izometrii i dimetrii ukośnej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 xml:space="preserve">wykonuje rzuty izometryczne i </w:t>
            </w:r>
            <w:proofErr w:type="spellStart"/>
            <w:r w:rsidRPr="00C50DEB">
              <w:rPr>
                <w:rFonts w:ascii="Calibri" w:hAnsi="Calibri"/>
                <w:sz w:val="18"/>
                <w:szCs w:val="18"/>
              </w:rPr>
              <w:t>dimetryczne</w:t>
            </w:r>
            <w:proofErr w:type="spellEnd"/>
            <w:r w:rsidRPr="00C50DEB">
              <w:rPr>
                <w:rFonts w:ascii="Calibri" w:hAnsi="Calibri"/>
                <w:sz w:val="18"/>
                <w:szCs w:val="18"/>
              </w:rPr>
              <w:t xml:space="preserve"> ukośne brył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przedstawia wskazane przedmioty w izometrii i dimetrii ukośnej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kreśli rzuty aksonometryczne bryły przedstawionej w rzutach prostokątnych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IV.3</w:t>
            </w:r>
          </w:p>
        </w:tc>
      </w:tr>
      <w:tr w:rsidR="00E6786E" w:rsidTr="00703DE9">
        <w:trPr>
          <w:trHeight w:val="1349"/>
        </w:trPr>
        <w:tc>
          <w:tcPr>
            <w:tcW w:w="17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F77DDF" w:rsidP="00703DE9">
            <w:pPr>
              <w:widowControl w:val="0"/>
              <w:ind w:left="244" w:hanging="244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 Wymiarowa</w:t>
            </w:r>
            <w:r w:rsidR="005949EF">
              <w:rPr>
                <w:rFonts w:ascii="Calibri" w:hAnsi="Calibri"/>
                <w:color w:val="000000"/>
                <w:sz w:val="18"/>
                <w:szCs w:val="18"/>
              </w:rPr>
              <w:t>nie rysunków technicznych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 w:rsidP="00F77DD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zasady wymiarowania rysunków technicznych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linie, liczby i znaki wymiarowe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nazywa wszystkie elementy zwymiarowanego rysunku technicznego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prawidłowo stosuje linie, znaki i liczby wymiarowe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rysuje i wymiaruje rysunki brył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rysuje i wymiaruje wskazany przedmiot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czyta rysunki wykonawcze i złożeniowe</w:t>
            </w:r>
          </w:p>
          <w:p w:rsidR="00E6786E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przygotowuje dokumentację rysunkową</w:t>
            </w:r>
          </w:p>
          <w:p w:rsidR="00C50DEB" w:rsidRDefault="00C50DEB" w:rsidP="00C50DEB">
            <w:pPr>
              <w:widowControl w:val="0"/>
              <w:tabs>
                <w:tab w:val="left" w:pos="218"/>
              </w:tabs>
              <w:rPr>
                <w:rFonts w:ascii="Calibri" w:hAnsi="Calibri"/>
                <w:sz w:val="18"/>
                <w:szCs w:val="18"/>
              </w:rPr>
            </w:pPr>
          </w:p>
          <w:p w:rsidR="00C50DEB" w:rsidRDefault="00C50DEB" w:rsidP="00C50DEB">
            <w:pPr>
              <w:widowControl w:val="0"/>
              <w:tabs>
                <w:tab w:val="left" w:pos="218"/>
              </w:tabs>
              <w:rPr>
                <w:rFonts w:ascii="Calibri" w:hAnsi="Calibri"/>
                <w:sz w:val="18"/>
                <w:szCs w:val="18"/>
              </w:rPr>
            </w:pPr>
          </w:p>
          <w:p w:rsidR="00C50DEB" w:rsidRDefault="00C50DEB" w:rsidP="00C50DEB">
            <w:pPr>
              <w:widowControl w:val="0"/>
              <w:tabs>
                <w:tab w:val="left" w:pos="218"/>
              </w:tabs>
              <w:rPr>
                <w:rFonts w:ascii="Calibri" w:hAnsi="Calibri"/>
                <w:sz w:val="18"/>
                <w:szCs w:val="18"/>
              </w:rPr>
            </w:pPr>
          </w:p>
          <w:p w:rsidR="00C50DEB" w:rsidRDefault="00C50DEB" w:rsidP="00C50DEB">
            <w:pPr>
              <w:widowControl w:val="0"/>
              <w:tabs>
                <w:tab w:val="left" w:pos="218"/>
              </w:tabs>
              <w:rPr>
                <w:rFonts w:ascii="Calibri" w:hAnsi="Calibri"/>
                <w:sz w:val="18"/>
                <w:szCs w:val="18"/>
              </w:rPr>
            </w:pPr>
          </w:p>
          <w:p w:rsidR="00C50DEB" w:rsidRPr="00C50DEB" w:rsidRDefault="00C50DEB" w:rsidP="00C50DEB">
            <w:pPr>
              <w:widowControl w:val="0"/>
              <w:tabs>
                <w:tab w:val="left" w:pos="218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C50DEB" w:rsidRDefault="00E6786E" w:rsidP="00C50DEB">
            <w:pPr>
              <w:widowControl w:val="0"/>
              <w:tabs>
                <w:tab w:val="left" w:pos="214"/>
              </w:tabs>
              <w:ind w:left="3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IV.3, 4, 6</w:t>
            </w:r>
          </w:p>
        </w:tc>
      </w:tr>
      <w:tr w:rsidR="00E6786E" w:rsidTr="00C14FAF">
        <w:trPr>
          <w:trHeight w:val="456"/>
        </w:trPr>
        <w:tc>
          <w:tcPr>
            <w:tcW w:w="15735" w:type="dxa"/>
            <w:gridSpan w:val="6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E6786E" w:rsidRDefault="005949EF" w:rsidP="00C50DEB">
            <w:pPr>
              <w:pStyle w:val="Akapitzlist"/>
              <w:widowControl w:val="0"/>
              <w:ind w:left="0"/>
              <w:jc w:val="center"/>
              <w:rPr>
                <w:rFonts w:hint="eastAsia"/>
              </w:rPr>
            </w:pPr>
            <w:r w:rsidRPr="00C82F5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III. ABC WSPÓŁCZESNEJ TECHNIKI</w:t>
            </w:r>
          </w:p>
        </w:tc>
      </w:tr>
      <w:tr w:rsidR="00E6786E" w:rsidTr="00703DE9">
        <w:trPr>
          <w:trHeight w:val="1344"/>
        </w:trPr>
        <w:tc>
          <w:tcPr>
            <w:tcW w:w="17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 w:rsidP="00703DE9">
            <w:pPr>
              <w:widowControl w:val="0"/>
              <w:ind w:left="244" w:hanging="244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 Elementy elektroniki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 w:rsidP="00F77DD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C50DEB" w:rsidRPr="00C50DEB" w:rsidRDefault="00C50DEB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określa, na czym polega rzutowanie aksonometryczne</w:t>
            </w:r>
          </w:p>
          <w:p w:rsidR="00C50DEB" w:rsidRPr="00C50DEB" w:rsidRDefault="00C50DEB" w:rsidP="00C50DEB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wymienia nazwy rodzajów rzutów aksonometrycznych</w:t>
            </w:r>
          </w:p>
          <w:p w:rsidR="00C50DEB" w:rsidRPr="00C50DEB" w:rsidRDefault="00C50DEB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omawia kolejne etapy przedstawiania brył w rzutach aksonometrycznych</w:t>
            </w:r>
          </w:p>
          <w:p w:rsidR="00C50DEB" w:rsidRPr="00C50DEB" w:rsidRDefault="00C50DEB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odróżnia rzuty izometryczne od rzutów w dimetrii ukośnej</w:t>
            </w:r>
          </w:p>
          <w:p w:rsidR="00C50DEB" w:rsidRPr="00C50DEB" w:rsidRDefault="00C50DEB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uzupe</w:t>
            </w:r>
            <w:r>
              <w:rPr>
                <w:rFonts w:ascii="Calibri" w:hAnsi="Calibri"/>
                <w:sz w:val="18"/>
                <w:szCs w:val="18"/>
              </w:rPr>
              <w:t>łnia rysunki brył w izometrii i </w:t>
            </w:r>
            <w:r w:rsidRPr="00C50DEB">
              <w:rPr>
                <w:rFonts w:ascii="Calibri" w:hAnsi="Calibri"/>
                <w:sz w:val="18"/>
                <w:szCs w:val="18"/>
              </w:rPr>
              <w:t>dimetrii ukośnej</w:t>
            </w:r>
          </w:p>
          <w:p w:rsidR="00C50DEB" w:rsidRPr="00C50DEB" w:rsidRDefault="00C50DEB" w:rsidP="00C50DEB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hint="eastAsia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wykonuje rzuty izomet</w:t>
            </w:r>
            <w:r>
              <w:rPr>
                <w:rFonts w:ascii="Calibri" w:hAnsi="Calibri"/>
                <w:sz w:val="18"/>
                <w:szCs w:val="18"/>
              </w:rPr>
              <w:t>ryczne i 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dimetryczne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ukośne brył</w:t>
            </w:r>
          </w:p>
          <w:p w:rsidR="00E6786E" w:rsidRDefault="00C50DEB" w:rsidP="00C50DEB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hint="eastAsia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pr</w:t>
            </w:r>
            <w:r>
              <w:rPr>
                <w:rFonts w:ascii="Calibri" w:hAnsi="Calibri"/>
                <w:sz w:val="18"/>
                <w:szCs w:val="18"/>
              </w:rPr>
              <w:t>zedstawia wskazane przedmioty w </w:t>
            </w:r>
            <w:r w:rsidRPr="00C50DEB">
              <w:rPr>
                <w:rFonts w:ascii="Calibri" w:hAnsi="Calibri"/>
                <w:sz w:val="18"/>
                <w:szCs w:val="18"/>
              </w:rPr>
              <w:t>izometrii i dimetrii ukośnej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85481C" w:rsidRDefault="005949EF" w:rsidP="0085481C">
            <w:pPr>
              <w:widowControl w:val="0"/>
              <w:tabs>
                <w:tab w:val="left" w:pos="216"/>
              </w:tabs>
              <w:ind w:left="244" w:hanging="244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•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ab/>
              <w:t>rozpoznaje elementy elektroniczne (rezystory, diody, tranzystory, kondensatory, cewki)</w:t>
            </w:r>
          </w:p>
          <w:p w:rsidR="00E6786E" w:rsidRPr="0085481C" w:rsidRDefault="005949EF" w:rsidP="0085481C">
            <w:pPr>
              <w:widowControl w:val="0"/>
              <w:tabs>
                <w:tab w:val="left" w:pos="214"/>
              </w:tabs>
              <w:ind w:left="244" w:hanging="244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•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ab/>
              <w:t>określa właściwości elementów elektronicznych</w:t>
            </w:r>
          </w:p>
          <w:p w:rsidR="00E6786E" w:rsidRDefault="005949EF" w:rsidP="0085481C">
            <w:pPr>
              <w:widowControl w:val="0"/>
              <w:tabs>
                <w:tab w:val="left" w:pos="211"/>
              </w:tabs>
              <w:ind w:left="244" w:hanging="244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•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ab/>
              <w:t>zna zasady segregowania i przetwarzania odpadów oraz materiałów elektrotechnicznych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 w:rsidP="00E76354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hint="eastAsia"/>
              </w:rPr>
            </w:pPr>
            <w:r w:rsidRPr="00E76354">
              <w:rPr>
                <w:rFonts w:ascii="Calibri" w:hAnsi="Calibri"/>
                <w:sz w:val="18"/>
                <w:szCs w:val="18"/>
              </w:rPr>
              <w:t xml:space="preserve">wyszukuje </w:t>
            </w:r>
            <w:r w:rsidRPr="00E76354">
              <w:rPr>
                <w:rFonts w:ascii="Calibri" w:hAnsi="Calibri"/>
                <w:color w:val="000000"/>
                <w:sz w:val="18"/>
                <w:szCs w:val="18"/>
              </w:rPr>
              <w:t xml:space="preserve">w okolicy punkty prowadzące </w:t>
            </w:r>
            <w:r w:rsidR="00E76354" w:rsidRPr="00E76354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E76354">
              <w:rPr>
                <w:rFonts w:ascii="Calibri" w:hAnsi="Calibri"/>
                <w:color w:val="000000"/>
                <w:sz w:val="18"/>
                <w:szCs w:val="18"/>
              </w:rPr>
              <w:t>zbiórkę zużytego sprzętu elektronicznego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III.1, 2, 3, 8</w:t>
            </w:r>
          </w:p>
        </w:tc>
      </w:tr>
      <w:tr w:rsidR="00E6786E" w:rsidTr="00703DE9">
        <w:trPr>
          <w:trHeight w:val="2602"/>
        </w:trPr>
        <w:tc>
          <w:tcPr>
            <w:tcW w:w="17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To takie proste! - Sekrety elektroniki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 w:rsidP="00F77DD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instrukcja montażowa zestawów mechanicznych i elektronicznych</w:t>
            </w:r>
          </w:p>
          <w:p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podstawowe narzędzia do montażu modeli</w:t>
            </w:r>
          </w:p>
          <w:p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urządzenia do pomiaru podstawowych wartości elektrycznych</w:t>
            </w:r>
          </w:p>
          <w:p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umiejętność pracy w grupie</w:t>
            </w:r>
          </w:p>
          <w:p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elektroniczne elementy konstrukcyjne</w:t>
            </w:r>
          </w:p>
          <w:p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kryteria oceny poprawności wykonania modeli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dobiera uzgodniony w zespole zestaw konstrukcyjny zgodnie z</w:t>
            </w:r>
            <w:r w:rsidR="00703DE9">
              <w:rPr>
                <w:rFonts w:ascii="Calibri" w:hAnsi="Calibri"/>
                <w:sz w:val="18"/>
                <w:szCs w:val="18"/>
              </w:rPr>
              <w:t> </w:t>
            </w:r>
            <w:r w:rsidRPr="00703DE9">
              <w:rPr>
                <w:rFonts w:ascii="Calibri" w:hAnsi="Calibri"/>
                <w:sz w:val="18"/>
                <w:szCs w:val="18"/>
              </w:rPr>
              <w:t>zainteresowaniami</w:t>
            </w:r>
          </w:p>
          <w:p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współpracuje z grupą i podejmuje różne role w zespole</w:t>
            </w:r>
          </w:p>
          <w:p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czyta rysunki schematyczne i instrukcje montażowe</w:t>
            </w:r>
          </w:p>
          <w:p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rozpoznaje materiały elektrotechniczne oraz elektroniczne (rezystory, diody, tranzystory, kondensatory, cewki)</w:t>
            </w:r>
          </w:p>
          <w:p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projektuje i konstruuje modele urządzeń technicznych</w:t>
            </w:r>
          </w:p>
          <w:p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wybiera i dostosowuje narzędzia do montażu modeli</w:t>
            </w:r>
          </w:p>
          <w:p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stosuje różnorodne sposoby połączeń</w:t>
            </w:r>
          </w:p>
          <w:p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dokonuje montażu poszczególnych części w całość</w:t>
            </w:r>
          </w:p>
          <w:p w:rsidR="00E6786E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hint="eastAsia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ocenia swoje predyspozycje techniczne w kontekście wyboru przyszłego</w:t>
            </w:r>
            <w:r w:rsidRPr="00703DE9">
              <w:rPr>
                <w:rFonts w:ascii="Calibri" w:hAnsi="Calibri"/>
                <w:color w:val="000000"/>
                <w:sz w:val="18"/>
                <w:szCs w:val="18"/>
              </w:rPr>
              <w:t xml:space="preserve"> kierunku kształcenia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E6786E">
            <w:pPr>
              <w:widowContro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I.1-10</w:t>
            </w:r>
          </w:p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III.1, 5, 6</w:t>
            </w:r>
          </w:p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IV.5, 7</w:t>
            </w:r>
          </w:p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V.3</w:t>
            </w:r>
          </w:p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VI.7-9</w:t>
            </w:r>
          </w:p>
        </w:tc>
      </w:tr>
      <w:tr w:rsidR="00E6786E" w:rsidTr="00703DE9">
        <w:trPr>
          <w:trHeight w:val="1714"/>
        </w:trPr>
        <w:tc>
          <w:tcPr>
            <w:tcW w:w="1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 w:rsidP="00703DE9">
            <w:pPr>
              <w:widowControl w:val="0"/>
              <w:ind w:left="244" w:hanging="244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 Nowoczesny świat techniki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 w:rsidP="00F77DD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wpływ postępu technicznego na funkcjonowanie współczesnego człowieka</w:t>
            </w:r>
          </w:p>
          <w:p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przykłady i zastosowanie mechatroniki</w:t>
            </w:r>
          </w:p>
          <w:p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zastosowanie nowoczesnych urządzeń i robotów w przemyśle</w:t>
            </w:r>
          </w:p>
          <w:p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zasady współdziałania elementów</w:t>
            </w:r>
            <w:r w:rsidR="00703DE9">
              <w:rPr>
                <w:rFonts w:ascii="Calibri" w:hAnsi="Calibri"/>
                <w:sz w:val="18"/>
                <w:szCs w:val="18"/>
              </w:rPr>
              <w:t xml:space="preserve"> mechanicznych, elektrycznych i </w:t>
            </w:r>
            <w:r w:rsidRPr="00703DE9">
              <w:rPr>
                <w:rFonts w:ascii="Calibri" w:hAnsi="Calibri"/>
                <w:sz w:val="18"/>
                <w:szCs w:val="18"/>
              </w:rPr>
              <w:t>elektronicznych</w:t>
            </w:r>
          </w:p>
          <w:p w:rsidR="00E6786E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hint="eastAsia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zagrożenia współczesnej cywilizacji wynikające z postępu technicznego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postrzega środowisko techniczne jako dobro materialne stworzone przez człowieka</w:t>
            </w:r>
          </w:p>
          <w:p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identyfikuje elementy techniczne w otoczeniu</w:t>
            </w:r>
          </w:p>
          <w:p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rozpoznaje osiągnięcia techniczne, które przysłużyły się człowiekowi</w:t>
            </w:r>
          </w:p>
          <w:p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wyjaśnia zasady współdziałania elementów mechanicznych, elektrycznych i elektronicznych</w:t>
            </w:r>
          </w:p>
          <w:p w:rsidR="00E6786E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hint="eastAsia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charakteryzuje współczesne zagrożenia cywilizacji spowodowane</w:t>
            </w:r>
            <w:r w:rsidRPr="00703DE9">
              <w:rPr>
                <w:rFonts w:ascii="Calibri" w:hAnsi="Calibri"/>
                <w:color w:val="000000"/>
                <w:sz w:val="18"/>
                <w:szCs w:val="18"/>
              </w:rPr>
              <w:t xml:space="preserve"> postępem technicznym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zna różne przykłady zastosowania mechatroniki w życiu codziennym</w:t>
            </w:r>
          </w:p>
          <w:p w:rsidR="00E6786E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hint="eastAsia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zna zasady bezpiecznego posługiwania się dronem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V.1-3</w:t>
            </w:r>
          </w:p>
        </w:tc>
      </w:tr>
    </w:tbl>
    <w:p w:rsidR="00E6786E" w:rsidRDefault="00E6786E">
      <w:pPr>
        <w:widowControl w:val="0"/>
        <w:outlineLvl w:val="3"/>
        <w:rPr>
          <w:rFonts w:hint="eastAsia"/>
        </w:rPr>
      </w:pPr>
    </w:p>
    <w:sectPr w:rsidR="00E6786E" w:rsidSect="00B46637">
      <w:footerReference w:type="default" r:id="rId7"/>
      <w:pgSz w:w="16838" w:h="11906" w:orient="landscape"/>
      <w:pgMar w:top="1135" w:right="1131" w:bottom="1135" w:left="1700" w:header="283" w:footer="79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21A" w:rsidRDefault="0054721A">
      <w:pPr>
        <w:rPr>
          <w:rFonts w:hint="eastAsia"/>
        </w:rPr>
      </w:pPr>
      <w:r>
        <w:separator/>
      </w:r>
    </w:p>
  </w:endnote>
  <w:endnote w:type="continuationSeparator" w:id="0">
    <w:p w:rsidR="0054721A" w:rsidRDefault="0054721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9EF" w:rsidRDefault="005949EF" w:rsidP="00B46637">
    <w:pPr>
      <w:spacing w:line="184" w:lineRule="exact"/>
      <w:rPr>
        <w:rFonts w:hint="eastAsia"/>
      </w:rPr>
    </w:pPr>
    <w:r>
      <w:rPr>
        <w:rFonts w:ascii="Times" w:hAnsi="Times"/>
        <w:color w:val="000000" w:themeColor="text1"/>
        <w:sz w:val="20"/>
        <w:szCs w:val="20"/>
      </w:rPr>
      <w:t xml:space="preserve">© Copyright by Nowa Era Sp. z o.o. • </w:t>
    </w:r>
    <w:r>
      <w:rPr>
        <w:rStyle w:val="czeinternetowe"/>
        <w:rFonts w:ascii="Times" w:hAnsi="Times"/>
        <w:color w:val="000000" w:themeColor="text1"/>
        <w:sz w:val="20"/>
        <w:szCs w:val="20"/>
      </w:rPr>
      <w:t>www.nowaera.pl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21A" w:rsidRDefault="0054721A">
      <w:pPr>
        <w:rPr>
          <w:rFonts w:hint="eastAsia"/>
        </w:rPr>
      </w:pPr>
      <w:r>
        <w:separator/>
      </w:r>
    </w:p>
  </w:footnote>
  <w:footnote w:type="continuationSeparator" w:id="0">
    <w:p w:rsidR="0054721A" w:rsidRDefault="0054721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774A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E632986"/>
    <w:multiLevelType w:val="hybridMultilevel"/>
    <w:tmpl w:val="77C43C14"/>
    <w:lvl w:ilvl="0" w:tplc="6964B5F2">
      <w:start w:val="3"/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color w:val="00000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12F89"/>
    <w:multiLevelType w:val="multilevel"/>
    <w:tmpl w:val="C3F2A81E"/>
    <w:lvl w:ilvl="0">
      <w:start w:val="3"/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color w:val="000000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55861"/>
    <w:multiLevelType w:val="multilevel"/>
    <w:tmpl w:val="77C43C14"/>
    <w:lvl w:ilvl="0">
      <w:start w:val="3"/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color w:val="000000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A2354"/>
    <w:multiLevelType w:val="multilevel"/>
    <w:tmpl w:val="CAFEEA28"/>
    <w:lvl w:ilvl="0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color w:val="000000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E28DA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20883A59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23164BE7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257A74CF"/>
    <w:multiLevelType w:val="hybridMultilevel"/>
    <w:tmpl w:val="CAFEEA28"/>
    <w:lvl w:ilvl="0" w:tplc="344EF4E0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color w:val="00000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15BC9"/>
    <w:multiLevelType w:val="hybridMultilevel"/>
    <w:tmpl w:val="F2DA439A"/>
    <w:lvl w:ilvl="0" w:tplc="0A4A2822">
      <w:start w:val="3"/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color w:val="00000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E3EA6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327604EB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381A02F4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44D0618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557613A"/>
    <w:multiLevelType w:val="hybridMultilevel"/>
    <w:tmpl w:val="D0D2A8A8"/>
    <w:lvl w:ilvl="0" w:tplc="8A7AF920">
      <w:start w:val="3"/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color w:val="00000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D1AF4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4E5B50F6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4E5D7FE3"/>
    <w:multiLevelType w:val="multilevel"/>
    <w:tmpl w:val="F2DA439A"/>
    <w:lvl w:ilvl="0">
      <w:start w:val="3"/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color w:val="000000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D600D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5823771B"/>
    <w:multiLevelType w:val="multilevel"/>
    <w:tmpl w:val="1A1ADA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586E2B7E"/>
    <w:multiLevelType w:val="hybridMultilevel"/>
    <w:tmpl w:val="C3F2A81E"/>
    <w:lvl w:ilvl="0" w:tplc="5B008ECC">
      <w:start w:val="3"/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color w:val="00000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C44E88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63E04BE1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65941B94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65D0388A"/>
    <w:multiLevelType w:val="hybridMultilevel"/>
    <w:tmpl w:val="7FB6DAE2"/>
    <w:lvl w:ilvl="0" w:tplc="719E2C78">
      <w:start w:val="3"/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color w:val="00000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02FCB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75C010F7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 w15:restartNumberingAfterBreak="0">
    <w:nsid w:val="75D66345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8" w15:restartNumberingAfterBreak="0">
    <w:nsid w:val="77BA6B9A"/>
    <w:multiLevelType w:val="multilevel"/>
    <w:tmpl w:val="CAFEEA28"/>
    <w:lvl w:ilvl="0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color w:val="000000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97BD5"/>
    <w:multiLevelType w:val="multilevel"/>
    <w:tmpl w:val="7FB6DAE2"/>
    <w:lvl w:ilvl="0">
      <w:start w:val="3"/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color w:val="000000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23"/>
  </w:num>
  <w:num w:numId="4">
    <w:abstractNumId w:val="8"/>
  </w:num>
  <w:num w:numId="5">
    <w:abstractNumId w:val="28"/>
  </w:num>
  <w:num w:numId="6">
    <w:abstractNumId w:val="4"/>
  </w:num>
  <w:num w:numId="7">
    <w:abstractNumId w:val="11"/>
  </w:num>
  <w:num w:numId="8">
    <w:abstractNumId w:val="25"/>
  </w:num>
  <w:num w:numId="9">
    <w:abstractNumId w:val="6"/>
  </w:num>
  <w:num w:numId="10">
    <w:abstractNumId w:val="15"/>
  </w:num>
  <w:num w:numId="11">
    <w:abstractNumId w:val="5"/>
  </w:num>
  <w:num w:numId="12">
    <w:abstractNumId w:val="12"/>
  </w:num>
  <w:num w:numId="13">
    <w:abstractNumId w:val="16"/>
  </w:num>
  <w:num w:numId="14">
    <w:abstractNumId w:val="18"/>
  </w:num>
  <w:num w:numId="15">
    <w:abstractNumId w:val="13"/>
  </w:num>
  <w:num w:numId="16">
    <w:abstractNumId w:val="22"/>
  </w:num>
  <w:num w:numId="17">
    <w:abstractNumId w:val="14"/>
  </w:num>
  <w:num w:numId="18">
    <w:abstractNumId w:val="21"/>
  </w:num>
  <w:num w:numId="19">
    <w:abstractNumId w:val="7"/>
  </w:num>
  <w:num w:numId="20">
    <w:abstractNumId w:val="27"/>
  </w:num>
  <w:num w:numId="21">
    <w:abstractNumId w:val="9"/>
  </w:num>
  <w:num w:numId="22">
    <w:abstractNumId w:val="17"/>
  </w:num>
  <w:num w:numId="23">
    <w:abstractNumId w:val="24"/>
  </w:num>
  <w:num w:numId="24">
    <w:abstractNumId w:val="29"/>
  </w:num>
  <w:num w:numId="25">
    <w:abstractNumId w:val="1"/>
  </w:num>
  <w:num w:numId="26">
    <w:abstractNumId w:val="3"/>
  </w:num>
  <w:num w:numId="27">
    <w:abstractNumId w:val="20"/>
  </w:num>
  <w:num w:numId="28">
    <w:abstractNumId w:val="2"/>
  </w:num>
  <w:num w:numId="29">
    <w:abstractNumId w:val="26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86E"/>
    <w:rsid w:val="001546F1"/>
    <w:rsid w:val="002F3D05"/>
    <w:rsid w:val="003D23C0"/>
    <w:rsid w:val="0054721A"/>
    <w:rsid w:val="005949EF"/>
    <w:rsid w:val="00703DE9"/>
    <w:rsid w:val="0085481C"/>
    <w:rsid w:val="009958C1"/>
    <w:rsid w:val="00B06F94"/>
    <w:rsid w:val="00B46637"/>
    <w:rsid w:val="00C14FAF"/>
    <w:rsid w:val="00C50DEB"/>
    <w:rsid w:val="00C82F5E"/>
    <w:rsid w:val="00E2673B"/>
    <w:rsid w:val="00E6786E"/>
    <w:rsid w:val="00E76354"/>
    <w:rsid w:val="00F7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C96DB"/>
  <w15:docId w15:val="{B0F5A449-C99F-46A7-AB2F-2B8D2A53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127">
    <w:name w:val="ListLabel 127"/>
    <w:qFormat/>
    <w:rPr>
      <w:rFonts w:ascii="Calibri" w:hAnsi="Calibri" w:cs="OpenSymbol"/>
      <w:sz w:val="18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18">
    <w:name w:val="ListLabel 118"/>
    <w:qFormat/>
    <w:rPr>
      <w:rFonts w:ascii="Calibri" w:hAnsi="Calibri" w:cs="OpenSymbol"/>
      <w:sz w:val="18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36">
    <w:name w:val="ListLabel 136"/>
    <w:qFormat/>
    <w:rPr>
      <w:rFonts w:cs="OpenSymbol"/>
      <w:sz w:val="18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  <w:sz w:val="18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uiPriority w:val="34"/>
    <w:qFormat/>
    <w:rsid w:val="00C82F5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1602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www.nowaera.pl</Company>
  <LinksUpToDate>false</LinksUpToDate>
  <CharactersWithSpaces>11193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Sieczak</dc:creator>
  <dc:description/>
  <cp:lastModifiedBy>Gaj</cp:lastModifiedBy>
  <cp:revision>2</cp:revision>
  <dcterms:created xsi:type="dcterms:W3CDTF">2025-01-03T19:11:00Z</dcterms:created>
  <dcterms:modified xsi:type="dcterms:W3CDTF">2025-01-03T19:11:00Z</dcterms:modified>
  <dc:language>pl-PL</dc:language>
</cp:coreProperties>
</file>