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E886" w14:textId="77777777" w:rsidR="00B21EB7" w:rsidRPr="00F66086" w:rsidRDefault="00B21EB7" w:rsidP="00B21EB7">
      <w:pPr>
        <w:pStyle w:val="tytu1NieuzywaneTytuy"/>
        <w:jc w:val="center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spacing w:val="-10"/>
        </w:rPr>
        <w:t>Przedmiotowe zasady oceniania – wymagania na poszczególne oceny szkolne</w:t>
      </w:r>
    </w:p>
    <w:p w14:paraId="6A4F171F" w14:textId="77777777" w:rsidR="00B21EB7" w:rsidRPr="003462C2" w:rsidRDefault="00B21EB7" w:rsidP="00B21EB7">
      <w:pPr>
        <w:tabs>
          <w:tab w:val="left" w:pos="340"/>
        </w:tabs>
        <w:spacing w:line="440" w:lineRule="atLeast"/>
        <w:jc w:val="center"/>
        <w:rPr>
          <w:rFonts w:cs="AgendaPl Bold"/>
          <w:sz w:val="32"/>
          <w:szCs w:val="32"/>
        </w:rPr>
      </w:pPr>
      <w:r w:rsidRPr="003462C2">
        <w:rPr>
          <w:rFonts w:cs="AgendaPl Bold"/>
          <w:sz w:val="32"/>
          <w:szCs w:val="32"/>
        </w:rPr>
        <w:t>(</w:t>
      </w:r>
      <w:r w:rsidRPr="00A736F4">
        <w:rPr>
          <w:rFonts w:cs="AgendaPl Bold"/>
          <w:sz w:val="32"/>
          <w:szCs w:val="32"/>
          <w:u w:val="single"/>
        </w:rPr>
        <w:t>wymagania podkreślone dotyczą uczniów o specjalnych potrzebach edukacyjnych</w:t>
      </w:r>
      <w:r w:rsidRPr="003462C2">
        <w:rPr>
          <w:rFonts w:cs="AgendaPl Bold"/>
          <w:sz w:val="32"/>
          <w:szCs w:val="32"/>
        </w:rPr>
        <w:t>)</w:t>
      </w:r>
    </w:p>
    <w:p w14:paraId="7736F42C" w14:textId="77777777" w:rsidR="00B21EB7" w:rsidRDefault="00B21EB7" w:rsidP="00B21EB7">
      <w:pPr>
        <w:tabs>
          <w:tab w:val="left" w:pos="340"/>
        </w:tabs>
        <w:spacing w:line="440" w:lineRule="atLeast"/>
        <w:jc w:val="both"/>
        <w:rPr>
          <w:rFonts w:cs="AgendaPl Bold"/>
          <w:b/>
          <w:bCs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Szkoła Podstawowa w Okonku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  <w:t xml:space="preserve">   nauczyciel: Danuta Matuszczak</w:t>
      </w:r>
    </w:p>
    <w:p w14:paraId="12423C1D" w14:textId="53FD47F2" w:rsidR="00B21EB7" w:rsidRPr="00D416EB" w:rsidRDefault="00B21EB7" w:rsidP="00B21EB7">
      <w:pPr>
        <w:tabs>
          <w:tab w:val="left" w:pos="340"/>
        </w:tabs>
        <w:spacing w:line="440" w:lineRule="atLeast"/>
        <w:jc w:val="both"/>
        <w:rPr>
          <w:rStyle w:val="Bold"/>
          <w:rFonts w:cs="AgendaPl Bold"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Klasa 8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  <w:t xml:space="preserve">    rok szk. 202</w:t>
      </w:r>
      <w:r w:rsidR="00CF0323">
        <w:rPr>
          <w:rFonts w:cs="AgendaPl Bold"/>
          <w:b/>
          <w:bCs/>
          <w:color w:val="0032FF"/>
          <w:sz w:val="32"/>
          <w:szCs w:val="32"/>
        </w:rPr>
        <w:t>4</w:t>
      </w:r>
      <w:r>
        <w:rPr>
          <w:rFonts w:cs="AgendaPl Bold"/>
          <w:b/>
          <w:bCs/>
          <w:color w:val="0032FF"/>
          <w:sz w:val="32"/>
          <w:szCs w:val="32"/>
        </w:rPr>
        <w:t>/202</w:t>
      </w:r>
      <w:r w:rsidR="00CF0323">
        <w:rPr>
          <w:rFonts w:cs="AgendaPl Bold"/>
          <w:b/>
          <w:bCs/>
          <w:color w:val="0032FF"/>
          <w:sz w:val="32"/>
          <w:szCs w:val="32"/>
        </w:rPr>
        <w:t>5</w:t>
      </w:r>
    </w:p>
    <w:p w14:paraId="714C317C" w14:textId="6042AA79" w:rsidR="00943F44" w:rsidRPr="005C2D94" w:rsidRDefault="007A062B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>
        <w:rPr>
          <w:rStyle w:val="Bold"/>
          <w:rFonts w:asciiTheme="minorHAnsi" w:hAnsiTheme="minorHAnsi"/>
          <w:b/>
          <w:bCs/>
          <w:color w:val="154194"/>
        </w:rPr>
        <w:t xml:space="preserve"> 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943F44" w:rsidRPr="00AD60DC" w14:paraId="714C3182" w14:textId="77777777" w:rsidTr="00EA39C6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7D" w14:textId="77777777"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61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7E" w14:textId="77777777"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podstawowe</w:t>
            </w:r>
          </w:p>
          <w:p w14:paraId="714C317F" w14:textId="77777777"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61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0" w14:textId="77777777"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ponadpodstawowe</w:t>
            </w:r>
          </w:p>
          <w:p w14:paraId="714C3181" w14:textId="77777777"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AD60DC" w14:paraId="714C3189" w14:textId="77777777" w:rsidTr="00EA39C6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4C3183" w14:textId="77777777" w:rsidR="00943F44" w:rsidRPr="00AD60DC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4" w14:textId="77777777"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5" w14:textId="77777777"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6" w14:textId="77777777"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7" w14:textId="77777777"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C3188" w14:textId="77777777"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AD60DC" w14:paraId="714C318B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8A" w14:textId="77777777" w:rsidR="00943F44" w:rsidRPr="00AD60DC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5C2D94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2E120F" w:rsidRPr="00AD60DC" w14:paraId="714C3193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8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14:paraId="714C318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8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wskazuje miejsce w komórce, w którym znajduje się DNA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8F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 rolę DNA w przech</w:t>
            </w:r>
            <w:r w:rsidR="005C2D94"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</w:t>
            </w:r>
            <w:r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wywaniu i powielaniu (repl</w:t>
            </w:r>
            <w:r w:rsidR="005C2D94"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Pr="00AB143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0" w14:textId="5C69E3D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(przedstawia strukturę helisy DNA)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2E120F" w:rsidRPr="00AD60DC" w14:paraId="714C319C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5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88346E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cech dzi</w:t>
            </w:r>
            <w:r w:rsidR="005C2D94" w:rsidRPr="0088346E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e</w:t>
            </w:r>
            <w:r w:rsidRPr="0088346E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dzicznych i cech niedziedzic</w:t>
            </w:r>
            <w:r w:rsidR="005C2D94" w:rsidRPr="0088346E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</w:t>
            </w:r>
            <w:r w:rsidRPr="0088346E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nych (nabytych)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6" w14:textId="0BF83024" w:rsidR="002E120F" w:rsidRPr="00585949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585949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wyjaśnia, co to </w:t>
            </w:r>
            <w:r w:rsidR="00782C7F" w:rsidRPr="00585949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jest</w:t>
            </w:r>
            <w:r w:rsidR="002E120F" w:rsidRPr="00585949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dziedzic</w:t>
            </w:r>
            <w:r w:rsidR="005C2D94" w:rsidRPr="00585949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</w:t>
            </w:r>
            <w:r w:rsidR="002E120F" w:rsidRPr="00585949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ność i dziedziczenie</w:t>
            </w:r>
          </w:p>
          <w:p w14:paraId="714C3197" w14:textId="48606F0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podaje, że informacja </w:t>
            </w:r>
            <w:r w:rsidR="00D10298"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na </w:t>
            </w:r>
            <w:r w:rsidR="00D10298"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temat</w:t>
            </w:r>
            <w:r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c</w:t>
            </w:r>
            <w:r w:rsidR="005C2D94"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="00D10298"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>chy</w:t>
            </w:r>
            <w:r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organizmu jest zapisana w DNA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8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6E04D6">
              <w:rPr>
                <w:rFonts w:eastAsiaTheme="minorHAnsi" w:cs="AgendaPl-RegularCondensed"/>
                <w:sz w:val="20"/>
                <w:szCs w:val="20"/>
                <w:lang w:eastAsia="en-US"/>
              </w:rPr>
              <w:t>wskazuje geny jako jednostki dziedziczenia – odcinki DNA odpowiedzialne za cechy</w:t>
            </w:r>
            <w:r w:rsidRPr="001F1F6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F1F6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lastRenderedPageBreak/>
              <w:t>dziedziczne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9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 sposób zapisania in- formacji o cechach (kolejność nukleotydów w DNA)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14:paraId="714C319B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podaje, że wszystkie komórki danego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organizmu mają tę samą informację o cechach organizmu, jednak odczytyw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2E120F" w:rsidRPr="00AD60DC" w14:paraId="714C31A7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14:paraId="714C319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9F" w14:textId="77777777" w:rsidR="002E120F" w:rsidRPr="00C93F93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C93F93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93F9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podaje, że podczas podziału komórki DNA jest widoczne w postaci chromosomów</w:t>
            </w:r>
          </w:p>
          <w:p w14:paraId="714C31A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9A480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wyjaśnia znaczenie podziałów komórkowych (mitozy) w życiu organizmu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14:paraId="714C31A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9A480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wyjaśnia znaczenie podziałów</w:t>
            </w:r>
            <w:r w:rsidR="002E6BED" w:rsidRPr="009A480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komórkowych (mejozy) w ży</w:t>
            </w:r>
            <w:r w:rsidRPr="009A480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3" w14:textId="77777777"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14:paraId="714C31A4" w14:textId="2B77D754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chromosomy 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5" w14:textId="77777777" w:rsidR="002E120F" w:rsidRPr="005C2D94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6" w14:textId="1A2140E9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podziałów komórkowych (mitozy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2E120F" w:rsidRPr="00AD60DC" w14:paraId="714C31AF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8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9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2E049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 istnienie różnych alleli (odmian) danego genu, w tym</w:t>
            </w:r>
            <w:r w:rsidR="002E6BED" w:rsidRPr="002E049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alleli dominujących i recesyw</w:t>
            </w:r>
            <w:r w:rsidRPr="002E049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2E049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wyjaśnia, co to są homozygota dominująca, homozygota recesywna oraz heterozygota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B" w14:textId="77777777"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133018">
              <w:rPr>
                <w:rFonts w:eastAsiaTheme="minorHAnsi" w:cs="AgendaPl-RegularCondensed"/>
                <w:sz w:val="20"/>
                <w:szCs w:val="20"/>
                <w:lang w:eastAsia="en-US"/>
              </w:rPr>
              <w:t>analizuje przykłady rozwiązań krzyżówek genetycznych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14C31A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14:paraId="714C31A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dziedziczenie jednogenowe, posługuje się podstawowymi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pojęciami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2E120F" w:rsidRPr="00AD60DC" w14:paraId="714C31B7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5. Dziedziczenie wybranych cech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2" w14:textId="26E75E9B" w:rsidR="002E120F" w:rsidRPr="00A16898" w:rsidRDefault="002E120F" w:rsidP="00A16898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81341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określa, co to </w:t>
            </w:r>
            <w:r w:rsidR="00A16898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jest</w:t>
            </w:r>
            <w:r w:rsidRPr="0081341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genotyp</w:t>
            </w:r>
            <w:r w:rsidR="00A16898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1341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 fenotyp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81341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 fenotyp organizmu na podstawie genotypu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16898">
              <w:rPr>
                <w:rFonts w:eastAsiaTheme="minorHAnsi" w:cs="AgendaPl-RegularCondensed"/>
                <w:sz w:val="20"/>
                <w:szCs w:val="20"/>
                <w:lang w:eastAsia="en-US"/>
              </w:rPr>
              <w:t>podaje przykłady dziedziczenia wybranych cech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5" w14:textId="77777777" w:rsidR="002E120F" w:rsidRPr="005C2D94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2E120F" w:rsidRPr="00AD60DC" w14:paraId="714C31C0" w14:textId="77777777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8" w14:textId="00F96EE5" w:rsidR="002E120F" w:rsidRPr="005C2D94" w:rsidRDefault="00E15F4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6. Dziedz</w:t>
            </w:r>
            <w:r w:rsidR="00642F1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grup krwi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9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uzasadnia znaczenie wiedzy na temat grup krwi i czynnika Rh</w:t>
            </w:r>
            <w:r w:rsidR="00A227F2"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</w:t>
            </w:r>
            <w:r w:rsidR="00A227F2"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życiu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zapisuje za pomocą symb</w:t>
            </w:r>
            <w:r w:rsidR="002E6BED"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oli genotypy osób o poszczegól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B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B71442">
              <w:rPr>
                <w:rFonts w:eastAsiaTheme="minorHAnsi" w:cs="AgendaPl-RegularCondensed"/>
                <w:sz w:val="20"/>
                <w:szCs w:val="20"/>
                <w:lang w:eastAsia="en-US"/>
              </w:rPr>
              <w:t>zapisuje za pomocą symboli genotypy osób Rh+ i Rh−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C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B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14:paraId="714C31BE" w14:textId="77777777"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14:paraId="714C31BF" w14:textId="77777777"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14:paraId="714C31C8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 człowieka i cech sprzężonych z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płcią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2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rozpoznaje zestawy chromo</w:t>
            </w:r>
            <w:r w:rsidR="002E120F"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</w:t>
            </w:r>
            <w:r w:rsidR="00A227F2"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rzedstawia dziedziczenie płci u </w:t>
            </w:r>
            <w:r w:rsidRPr="00A83BC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B71442">
              <w:rPr>
                <w:rFonts w:eastAsiaTheme="minorHAnsi" w:cs="AgendaPl-RegularCondensed"/>
                <w:sz w:val="20"/>
                <w:szCs w:val="20"/>
                <w:lang w:eastAsia="en-US"/>
              </w:rPr>
              <w:t>wymienia charak</w:t>
            </w:r>
            <w:r w:rsidR="00A227F2" w:rsidRPr="00B71442">
              <w:rPr>
                <w:rFonts w:eastAsiaTheme="minorHAnsi" w:cs="AgendaPl-RegularCondensed"/>
                <w:sz w:val="20"/>
                <w:szCs w:val="20"/>
                <w:lang w:eastAsia="en-US"/>
              </w:rPr>
              <w:t>terystyczne objawy daltonizmu i </w:t>
            </w:r>
            <w:r w:rsidRPr="00B71442">
              <w:rPr>
                <w:rFonts w:eastAsiaTheme="minorHAnsi" w:cs="AgendaPl-RegularCondensed"/>
                <w:sz w:val="20"/>
                <w:szCs w:val="20"/>
                <w:lang w:eastAsia="en-US"/>
              </w:rPr>
              <w:t>hemofilii</w:t>
            </w:r>
          </w:p>
          <w:p w14:paraId="714C31C5" w14:textId="77777777"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ą choroby sprzężone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 i jakimi symbolami zapisujemy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warunkujące je allele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genów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6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zapisuje krzyżówki genetyczne dotyczące dziedzicz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enia cech sprzężonych z płcią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celu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ustalenia fenotypów oraz geno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typów rodziców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7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genetyczne dotyczące chorób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sprzężonych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płcią</w:t>
            </w:r>
          </w:p>
        </w:tc>
      </w:tr>
      <w:tr w:rsidR="00A227F2" w:rsidRPr="00AD60DC" w14:paraId="714C31CB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9" w14:textId="77777777"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A" w14:textId="77777777" w:rsidR="00A227F2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lekcji 1–7</w:t>
            </w:r>
          </w:p>
        </w:tc>
      </w:tr>
      <w:tr w:rsidR="002E120F" w:rsidRPr="00AD60DC" w14:paraId="714C31CD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C" w14:textId="77777777"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2E120F" w:rsidRPr="00AD60DC" w14:paraId="714C31D5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CF" w14:textId="77777777"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cech czło</w:t>
            </w:r>
            <w:r w:rsidR="002E120F"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wieka będących przejawami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zmienności dziedzicznej i nie</w:t>
            </w:r>
            <w:r w:rsidR="002E120F"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dziedzicznej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27DB0">
              <w:rPr>
                <w:rFonts w:eastAsiaTheme="minorHAnsi" w:cs="AgendaPl-RegularCondensed"/>
                <w:sz w:val="20"/>
                <w:szCs w:val="20"/>
                <w:lang w:eastAsia="en-US"/>
              </w:rPr>
              <w:t>wymienia przykłady czynników mutagennych fizycznych, chemicznych i biologicznych</w:t>
            </w:r>
          </w:p>
          <w:p w14:paraId="714C31D1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27DB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rozróżnia mutacje genowe</w:t>
            </w:r>
            <w:r w:rsidR="00A227F2" w:rsidRPr="00627DB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627DB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A227F2" w:rsidRPr="00627DB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627DB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nowotwory jako skutek niekontrolowanych podziałów komórkowych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że proces mejozy oraz zapłodnienie są przyczyną występowania zmienności rekombinacyjnej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4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27DB0">
              <w:rPr>
                <w:rFonts w:eastAsiaTheme="minorHAnsi" w:cs="AgendaPl-RegularCondensed"/>
                <w:sz w:val="20"/>
                <w:szCs w:val="20"/>
                <w:lang w:eastAsia="en-US"/>
              </w:rPr>
              <w:t>uzasadnia, że nowotwory są </w:t>
            </w:r>
            <w:r w:rsidR="002E120F" w:rsidRPr="00627DB0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2E120F" w:rsidRPr="00AD60DC" w14:paraId="714C31DE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Choroby genetyczne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7" w14:textId="77777777" w:rsidR="002E120F" w:rsidRPr="00012E50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opisuje przyczynę i </w:t>
            </w:r>
            <w:r w:rsidR="002E120F"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objawy zespołu Downa</w:t>
            </w:r>
          </w:p>
          <w:p w14:paraId="714C31D8" w14:textId="77777777" w:rsidR="002E120F" w:rsidRPr="00012E50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012E5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chorób genetycznych człowieka uwarunko</w:t>
            </w:r>
            <w:r w:rsidR="002E120F"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wanych mutacjami genowymi</w:t>
            </w:r>
          </w:p>
          <w:p w14:paraId="714C31D9" w14:textId="77777777"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E36F1C">
              <w:rPr>
                <w:rFonts w:eastAsiaTheme="minorHAnsi" w:cs="AgendaPl-RegularCondensed"/>
                <w:sz w:val="20"/>
                <w:szCs w:val="20"/>
                <w:lang w:eastAsia="en-US"/>
              </w:rPr>
              <w:t>krótko</w:t>
            </w:r>
            <w:r w:rsidR="00A227F2" w:rsidRPr="00E36F1C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mukowiscydozy i </w:t>
            </w:r>
            <w:r w:rsidRPr="00E36F1C">
              <w:rPr>
                <w:rFonts w:eastAsiaTheme="minorHAnsi" w:cs="AgendaPl-RegularCondensed"/>
                <w:sz w:val="20"/>
                <w:szCs w:val="20"/>
                <w:lang w:eastAsia="en-US"/>
              </w:rPr>
              <w:t>fenyloketonurii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B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27DB0">
              <w:rPr>
                <w:rFonts w:eastAsiaTheme="minorHAnsi" w:cs="AgendaPl-RegularCondensed"/>
                <w:sz w:val="20"/>
                <w:szCs w:val="20"/>
                <w:lang w:eastAsia="en-US"/>
              </w:rPr>
              <w:t>rozpoznaje zestaw chromoso</w:t>
            </w:r>
            <w:r w:rsidR="002E120F" w:rsidRPr="00627DB0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D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2E120F" w:rsidRPr="00AD60DC" w14:paraId="714C31E7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DF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określa, c</w:t>
            </w:r>
            <w:r w:rsidR="00A227F2"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 to jest ewolucja organizmów i </w:t>
            </w:r>
            <w:r w:rsidRPr="00012E5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na czym ona polega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1" w14:textId="77777777" w:rsidR="002E120F" w:rsidRPr="00D3131D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podaje przykłady skamie</w:t>
            </w:r>
            <w:r w:rsidR="002E120F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14:paraId="714C31E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A75B5B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wskazuje twórców teorii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dlaczego form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łości są cennymi świadectwami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świade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14:paraId="714C31E5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anatomicznej, fizjologii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źró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2E120F" w:rsidRPr="00AD60DC" w14:paraId="714C31EF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8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9" w14:textId="77777777"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wymienia zmienność gene</w:t>
            </w:r>
            <w:r w:rsidR="002E120F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tyczną, nadmiar potomstwa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="002E120F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 dobór naturalny jako czynniki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na czym polega rola zmienności genetycznej i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miaru potomstwa w przebiegu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B" w14:textId="05730661" w:rsidR="002E120F" w:rsidRPr="00D3131D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 sposób działania doboru naturalnego na organizmy</w:t>
            </w:r>
          </w:p>
          <w:p w14:paraId="714C31EC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ras i </w:t>
            </w:r>
            <w:r w:rsidR="002E120F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działania doboru naturalnego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EE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2E120F" w:rsidRPr="00AD60DC" w14:paraId="714C31F8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0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Miejsce człowieka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7173BB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</w:t>
            </w:r>
            <w:r w:rsidR="00A227F2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przynależ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ność systematyczną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2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wymienia najważniejsze po</w:t>
            </w:r>
            <w:r w:rsidR="002E120F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dobieństwa i różnice międ</w:t>
            </w:r>
            <w:r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zy człowiekiem a małpami człe</w:t>
            </w:r>
            <w:r w:rsidR="002E120F" w:rsidRPr="00A75B5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3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wskazuje n</w:t>
            </w:r>
            <w:r w:rsidR="00A227F2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4" w14:textId="77777777"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14:paraId="714C31F5" w14:textId="77777777" w:rsidR="00381A0C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14:paraId="714C31F6" w14:textId="77777777" w:rsidR="00381A0C" w:rsidRPr="005C2D94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7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A227F2" w:rsidRPr="00AD60DC" w14:paraId="714C31FB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9" w14:textId="77777777"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1FA" w14:textId="77777777" w:rsidR="00A227F2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9–13</w:t>
            </w:r>
          </w:p>
        </w:tc>
      </w:tr>
      <w:tr w:rsidR="002E120F" w:rsidRPr="00AD60DC" w14:paraId="714C31FD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1FC" w14:textId="77777777"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lastRenderedPageBreak/>
              <w:t>DZIAŁ 3. PODSTAWY EKOLOGII</w:t>
            </w:r>
          </w:p>
        </w:tc>
      </w:tr>
      <w:tr w:rsidR="002E120F" w:rsidRPr="00AD60DC" w14:paraId="714C3205" w14:textId="77777777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1F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1FF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wskazuje żywe (biotyczne)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nieożywione (abiotyczne)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0" w14:textId="77777777" w:rsidR="002E120F" w:rsidRPr="00C11D4F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</w:t>
            </w:r>
            <w:r w:rsidR="002E120F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, czym zajmuje się ekologia jako nauka</w:t>
            </w:r>
          </w:p>
          <w:p w14:paraId="714C3201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2" w14:textId="77777777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podaje znaczenie pojęć: eko</w:t>
            </w:r>
            <w:r w:rsidR="002E120F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3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2E120F" w:rsidRPr="00AD60DC" w14:paraId="714C320F" w14:textId="77777777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16. Charakterystyczne cechy populacji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7" w14:textId="77777777" w:rsidR="002E120F" w:rsidRPr="00C11D4F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określa, co to jest populacja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 jakie są jej cechy</w:t>
            </w:r>
          </w:p>
          <w:p w14:paraId="714C3208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11D4F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opisu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je cechy populacji: liczebność i 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zagęszczenie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9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bada liczebność i rozmieszcze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wybranego gatunku rośliny zielnej na podstawie instrukcji</w:t>
            </w:r>
          </w:p>
          <w:p w14:paraId="714C320A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określa, co to są rozrodczość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śmiertelność populacji i jaki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wywierają one wpływ na</w:t>
            </w:r>
            <w:r w:rsidR="00A227F2"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11D4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B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14:paraId="714C320C" w14:textId="52D83E4E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struktury populacji</w:t>
            </w:r>
            <w:r w:rsidR="00C11D4F">
              <w:rPr>
                <w:rFonts w:eastAsiaTheme="minorHAnsi" w:cs="AgendaPl-RegularCondensed"/>
                <w:sz w:val="20"/>
                <w:szCs w:val="20"/>
                <w:lang w:eastAsia="en-US"/>
              </w:rPr>
              <w:t>: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przestrzenną, wiekową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D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dokonuje w terenie obserwacji liczebności, rozmieszczenia</w:t>
            </w:r>
            <w:r w:rsidR="00A227F2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wybranego gatunku rośliny zielnej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0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2E120F" w:rsidRPr="00AD60DC" w14:paraId="714C3219" w14:textId="77777777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17. Oddziaływania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antagonistyczne. Konkurencja. Pasożytnictwo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1" w14:textId="51D32CDF"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określa, co to </w:t>
            </w:r>
            <w:r w:rsid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jest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pasożytnic</w:t>
            </w:r>
            <w:r w:rsidR="002E120F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two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787C1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lastRenderedPageBreak/>
              <w:t>i</w:t>
            </w:r>
            <w:r w:rsidRPr="00787C1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="002E120F" w:rsidRPr="00787C1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konkurencja</w:t>
            </w:r>
          </w:p>
          <w:p w14:paraId="714C3212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wskazuje zasoby przyrody,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o które konkurują 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przedstawi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ciele jednego gatunku między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sobą i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innymi gatunkami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3" w14:textId="77777777" w:rsidR="002E120F" w:rsidRPr="00787C10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</w:t>
            </w:r>
            <w:r w:rsidR="00A227F2" w:rsidRPr="00601C3B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ykłady pasożytów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A227F2" w:rsidRPr="00787C1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lastRenderedPageBreak/>
              <w:t>wewnętrznych i </w:t>
            </w:r>
            <w:r w:rsidRPr="00787C10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zewnętrznych</w:t>
            </w:r>
          </w:p>
          <w:p w14:paraId="714C321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5" w14:textId="77777777" w:rsidR="002E120F" w:rsidRPr="00D3131D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identyfikuje konkurencję</w:t>
            </w:r>
          </w:p>
          <w:p w14:paraId="714C3216" w14:textId="77777777" w:rsidR="002E120F" w:rsidRPr="00D3131D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i pasożytnictwo na podstawie</w:t>
            </w:r>
            <w:r w:rsidR="00A227F2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D3131D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7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opisuje adaptacje wybranych gatunków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zwierząt i roślin do pasożytniczego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8" w14:textId="77777777"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porównuje oddziaływania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antagonistyczne: konkurencję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2E120F" w:rsidRPr="00AD60DC" w14:paraId="714C3223" w14:textId="77777777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B" w14:textId="1A5D7C6A" w:rsidR="002E120F" w:rsidRPr="001548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określa, co to </w:t>
            </w:r>
            <w:r w:rsidR="0094035C"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jest</w:t>
            </w:r>
            <w:r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drapieżnictwo</w:t>
            </w:r>
            <w:r w:rsidR="002C52D0"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2C52D0"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roślinożerność</w:t>
            </w:r>
          </w:p>
          <w:p w14:paraId="714C321C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D" w14:textId="77777777" w:rsidR="002E120F" w:rsidRPr="001548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154894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opisuje przystosowania ssaków mięsożernych (drapieżników) do chwytania zdobyczy oraz obronne adaptacje ich ofiar</w:t>
            </w:r>
          </w:p>
          <w:p w14:paraId="714C321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548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F564ED">
              <w:rPr>
                <w:rFonts w:eastAsiaTheme="minorHAnsi" w:cs="AgendaPl-RegularCondensed"/>
                <w:sz w:val="20"/>
                <w:szCs w:val="20"/>
                <w:lang w:eastAsia="en-US"/>
              </w:rPr>
              <w:t>podaje prz</w:t>
            </w:r>
            <w:r w:rsidR="002C52D0" w:rsidRPr="00F564ED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F564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 w:rsidRPr="00F564ED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F564ED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1F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14:paraId="714C3220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21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787C10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jak zjadający i </w:t>
            </w:r>
            <w:r w:rsidR="002E120F" w:rsidRPr="00787C10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 w:rsidRPr="00787C1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787C10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14C3222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2E120F" w:rsidRPr="00AD60DC" w14:paraId="714C322B" w14:textId="77777777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19. Oddziaływania nieantagonistyczne. Współpraca międzygatunkowa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5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wyróżnia trzy typy relacji nieantagonistycznych</w:t>
            </w:r>
          </w:p>
          <w:p w14:paraId="714C3226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organizmów</w:t>
            </w:r>
            <w:r w:rsidR="002C52D0"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z najbliższego otoczenia odno</w:t>
            </w:r>
            <w:r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szących korzyści ze współpracy</w:t>
            </w:r>
            <w:r w:rsidR="002C52D0"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91AE1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ze sobą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7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na wybranych przykład</w:t>
            </w:r>
            <w:r w:rsidR="002C52D0"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czne: mutualizm, protokooperacją </w:t>
            </w:r>
            <w:r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8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9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2E120F" w:rsidRPr="00AD60DC" w14:paraId="714C3236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Charakterystyka ekosystemu. Zależności pokarmowe między organizmami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D" w14:textId="77777777" w:rsidR="002E120F" w:rsidRPr="00351613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rozróżnia producentów</w:t>
            </w:r>
            <w:r w:rsidR="002C52D0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2C52D0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konsumentów (I-go i kolejnych rzędów), destruentów</w:t>
            </w:r>
            <w:r w:rsidR="002C52D0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wybranej biocenozy lądowej</w:t>
            </w:r>
            <w:r w:rsidR="002C52D0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i</w:t>
            </w:r>
            <w:r w:rsidR="002C52D0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 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wodnej</w:t>
            </w:r>
          </w:p>
          <w:p w14:paraId="714C322E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2F" w14:textId="77777777" w:rsidR="002E120F" w:rsidRPr="00351613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określa, co to są</w:t>
            </w:r>
            <w:r w:rsidR="007173BB"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: łańcuch po</w:t>
            </w:r>
            <w:r w:rsidRPr="00351613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karmowy, poziomy troficzne oraz sieć pokarmowa</w:t>
            </w:r>
          </w:p>
          <w:p w14:paraId="714C3230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rolę destruentów w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3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zależności po- karmowe (łańcuchy i sieci pokarmowe) w 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3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obiegu materii i przepływie energii przez ekosystem</w:t>
            </w:r>
          </w:p>
          <w:p w14:paraId="714C3233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34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strukturę tro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14:paraId="714C3235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51F2C">
              <w:rPr>
                <w:rFonts w:eastAsiaTheme="minorHAnsi" w:cs="AgendaPl-RegularCondensed"/>
                <w:sz w:val="20"/>
                <w:szCs w:val="20"/>
                <w:lang w:eastAsia="en-US"/>
              </w:rPr>
              <w:t>uzasadnia niezbędność każdego z ogniw sieci troficznej w utrzymaniu równowagi ekosystemu</w:t>
            </w:r>
          </w:p>
        </w:tc>
      </w:tr>
      <w:tr w:rsidR="002C52D0" w:rsidRPr="00AD60DC" w14:paraId="714C3239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37" w14:textId="77777777"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14C3238" w14:textId="77777777" w:rsidR="002C52D0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2E120F" w:rsidRPr="00AD60DC" w14:paraId="714C323B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C323A" w14:textId="77777777" w:rsidR="002E120F" w:rsidRPr="005C2D94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5C2D94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2E120F" w:rsidRPr="00AD60DC" w14:paraId="714C3242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3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22. Abiotyczne czynniki środowiska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3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4A26B6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wskazuje nieożywione i żywe 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3E" w14:textId="6BB1FEC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4A26B6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podaje przykłady wpływu </w:t>
            </w:r>
            <w:r w:rsidR="002C52D0" w:rsidRPr="004A26B6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wybranych czynników abiotycz</w:t>
            </w:r>
            <w:r w:rsidRPr="004A26B6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3F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porównuje środowisko lądowe</w:t>
            </w:r>
            <w:r w:rsidR="002C52D0"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0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2E120F" w:rsidRPr="00AD60DC" w14:paraId="714C324C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4" w14:textId="77777777" w:rsidR="002E120F" w:rsidRPr="005B599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wyjaśnia, co oznacza termin tolerancja ekologiczna</w:t>
            </w:r>
          </w:p>
          <w:p w14:paraId="714C3245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E46C8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czynnik</w:t>
            </w:r>
            <w:r w:rsidR="002C52D0" w:rsidRPr="006E46C8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ów środowiska, na które organi</w:t>
            </w:r>
            <w:r w:rsidRPr="006E46C8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zmy mają różną tolerancję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wyjaśnia, co to jest zakre</w:t>
            </w:r>
            <w:r w:rsidR="002C52D0"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s tolerancji ekologicznej orga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nizmów na wybrane czynniki środowiska (temperaturę, wilgotność)</w:t>
            </w:r>
          </w:p>
          <w:p w14:paraId="714C3247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8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wskazuje ich wykorzystanie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9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znaczy, że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tunek jest eurybiontem lub stenobiontem</w:t>
            </w:r>
          </w:p>
          <w:p w14:paraId="714C324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C169C9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przedstawia porosty jako organizmy wskaźnikowe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B" w14:textId="77777777"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planuje i przeprowadza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obserwację pozwalającą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określić za pomocą skali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orostowej stopień zanieczysz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czenia powietrza dwutlenkiem siarki w miejscu zamieszkania</w:t>
            </w:r>
          </w:p>
        </w:tc>
      </w:tr>
      <w:tr w:rsidR="002E120F" w:rsidRPr="00AD60DC" w14:paraId="714C3256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Odnawialne</w:t>
            </w:r>
          </w:p>
          <w:p w14:paraId="714C324E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4F" w14:textId="77777777" w:rsidR="002E120F" w:rsidRPr="005B599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zasobów przyrody</w:t>
            </w:r>
          </w:p>
          <w:p w14:paraId="714C3250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B599F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dokonuje podziału zasobó</w:t>
            </w:r>
            <w:r w:rsidR="002C52D0"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w przyrody na </w:t>
            </w:r>
            <w:r w:rsidR="002C52D0"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lastRenderedPageBreak/>
              <w:t>odnawialne i nie</w:t>
            </w:r>
            <w:r w:rsidRPr="005B599F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odnawialne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1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podaje, na podstawie wy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2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podaje p</w:t>
            </w:r>
            <w:r w:rsidR="002C52D0"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3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6E46C8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dlaczego nieodnawialne zasoby przyrody należy racjonalnie użytkować</w:t>
            </w:r>
          </w:p>
          <w:p w14:paraId="714C325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dlaczego rozwój zrównoważony jest niezbędny dla mieszkańców naszej planety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5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propozycje 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cjonalnego gospodarowania zasobami przyrody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zgodnie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2E120F" w:rsidRPr="00AD60DC" w14:paraId="714C325E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7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25. Różnorodność biologiczna. Gospodarcze użytkowanie ekosystemów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8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977B2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</w:t>
            </w:r>
            <w:r w:rsidR="002C52D0" w:rsidRPr="00977B2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odaje przykłady różnorodno</w:t>
            </w:r>
            <w:r w:rsidRPr="00977B2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ści </w:t>
            </w:r>
            <w:r w:rsidR="002C52D0" w:rsidRPr="00977B2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gatunkowej w </w:t>
            </w:r>
            <w:r w:rsidRPr="00977B2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9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9B5BE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gospodarczego użytkowania ekosys</w:t>
            </w:r>
            <w:r w:rsidR="007173BB" w:rsidRPr="009B5BEA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temów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A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B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14:paraId="714C325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ku różnorodności 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D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uzasadnia, na wybranych pr</w:t>
            </w:r>
            <w:r w:rsidR="002C52D0"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spodarowanie ekosystemami prowadzi do zmniejszania różnorodności biologicznej</w:t>
            </w:r>
          </w:p>
        </w:tc>
      </w:tr>
      <w:tr w:rsidR="002E120F" w:rsidRPr="00AD60DC" w14:paraId="714C3265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5F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26. Zagrożenia i ochrona różnorodności biologicznej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60" w14:textId="77777777" w:rsidR="002E120F" w:rsidRPr="005C2D94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działań</w:t>
            </w:r>
            <w:r w:rsidR="002E120F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przyczyniających</w:t>
            </w:r>
            <w:r w:rsidR="002E120F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61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wyjaśnia, w </w:t>
            </w:r>
            <w:r w:rsidR="002C52D0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jaki sposób ogrody botaniczne i 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ogrod</w:t>
            </w:r>
            <w:r w:rsidR="002C52D0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y zoolo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0FAB9A58" w14:textId="77777777"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  <w:p w14:paraId="310F77CB" w14:textId="77777777" w:rsidR="007A27AB" w:rsidRDefault="007A27AB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14:paraId="1BF3F061" w14:textId="77777777" w:rsidR="007A27AB" w:rsidRDefault="007A27AB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14:paraId="714C3262" w14:textId="39736B9B" w:rsidR="007A27AB" w:rsidRPr="005C2D94" w:rsidRDefault="007A27AB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63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14C3264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uzasadnia konieczno</w:t>
            </w:r>
            <w:r w:rsidR="002C52D0"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2E120F" w:rsidRPr="00AD60DC" w14:paraId="714C326E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6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27. Formy ochrony przyrody w Polsce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7" w14:textId="77777777" w:rsidR="002E120F" w:rsidRPr="005F041D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rozróżnia formy ochrony w Polsce</w:t>
            </w:r>
          </w:p>
          <w:p w14:paraId="714C3268" w14:textId="77777777" w:rsidR="002E120F" w:rsidRPr="005C2D94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F041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podaje przykłady form</w:t>
            </w:r>
            <w:r w:rsidR="002C52D0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ochrony przyrody w najbliższej</w:t>
            </w:r>
            <w:r w:rsidR="002C52D0"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F041D">
              <w:rPr>
                <w:rFonts w:eastAsiaTheme="minorHAnsi" w:cs="AgendaPl-RegularCondensed"/>
                <w:sz w:val="20"/>
                <w:szCs w:val="20"/>
                <w:u w:val="single"/>
                <w:lang w:eastAsia="en-US"/>
              </w:rPr>
              <w:t>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9" w14:textId="77777777"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A" w14:textId="77777777"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B" w14:textId="77777777" w:rsidR="008257EB" w:rsidRPr="00D545D4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Pr="00D545D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 celowość utworzenia obszarów Natura 2000</w:t>
            </w:r>
          </w:p>
          <w:p w14:paraId="714C326C" w14:textId="77777777"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D" w14:textId="77777777"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2C52D0" w:rsidRPr="00AD60DC" w14:paraId="714C3271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6F" w14:textId="77777777"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14C3270" w14:textId="77777777" w:rsidR="002C52D0" w:rsidRPr="005C2D94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14:paraId="714C3272" w14:textId="77777777" w:rsidR="00FC05E3" w:rsidRPr="00AD60DC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AD60DC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25A3" w14:textId="77777777" w:rsidR="008339CD" w:rsidRDefault="008339CD" w:rsidP="00EA39C6">
      <w:pPr>
        <w:spacing w:after="0" w:line="240" w:lineRule="auto"/>
      </w:pPr>
      <w:r>
        <w:separator/>
      </w:r>
    </w:p>
  </w:endnote>
  <w:endnote w:type="continuationSeparator" w:id="0">
    <w:p w14:paraId="2B06FDD8" w14:textId="77777777" w:rsidR="008339CD" w:rsidRDefault="008339CD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327A" w14:textId="77777777" w:rsidR="00EA39C6" w:rsidRDefault="00000000" w:rsidP="00EA39C6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</w:rPr>
      <w:pict w14:anchorId="714C3284">
        <v:line id="Łącznik prostoliniowy 3" o:spid="_x0000_s1027" style="position:absolute;left:0;text-align:left;z-index:25166233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<v:stroke joinstyle="miter"/>
        </v:line>
      </w:pict>
    </w:r>
    <w:r w:rsidR="00EA39C6" w:rsidRPr="009E0F62">
      <w:rPr>
        <w:b/>
        <w:color w:val="003892"/>
      </w:rPr>
      <w:t>AUTORZY:</w:t>
    </w:r>
    <w:r w:rsidR="00EA39C6" w:rsidRPr="00285D6F">
      <w:rPr>
        <w:color w:val="003892"/>
      </w:rPr>
      <w:t xml:space="preserve"> </w:t>
    </w:r>
    <w:r w:rsidR="00EA39C6" w:rsidRPr="00565D2F">
      <w:t>Jastrzębska Ewa, Kłos Ewa, Kofta Wawrzyniec</w:t>
    </w:r>
    <w:r w:rsidR="00EA39C6">
      <w:t>,</w:t>
    </w:r>
    <w:r w:rsidR="00EA39C6" w:rsidRPr="00565D2F">
      <w:t xml:space="preserve"> Pyłka-Gutowska Ewa</w:t>
    </w:r>
  </w:p>
  <w:p w14:paraId="714C327B" w14:textId="77777777" w:rsidR="00EA39C6" w:rsidRDefault="00000000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w:pict w14:anchorId="714C3285">
        <v:line id="Łącznik prostoliniowy 5" o:spid="_x0000_s1026" style="position:absolute;left:0;text-align:left;z-index:251663360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<v:stroke joinstyle="miter"/>
        </v:line>
      </w:pict>
    </w:r>
  </w:p>
  <w:p w14:paraId="714C327C" w14:textId="77777777" w:rsidR="00EA39C6" w:rsidRDefault="00000000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pict w14:anchorId="714C328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5" type="#_x0000_t202" style="position:absolute;left:0;text-align:left;margin-left:559.5pt;margin-top:531pt;width:233.25pt;height:1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<v:textbox inset="0,0,0,0">
            <w:txbxContent>
              <w:p w14:paraId="714C3289" w14:textId="77777777" w:rsidR="00EA39C6" w:rsidRDefault="00EA39C6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2018</w:t>
                </w:r>
              </w:p>
            </w:txbxContent>
          </v:textbox>
          <w10:wrap anchorx="page" anchory="page"/>
        </v:shape>
      </w:pict>
    </w:r>
    <w:r w:rsidR="00EA39C6">
      <w:rPr>
        <w:noProof/>
      </w:rPr>
      <w:drawing>
        <wp:inline distT="0" distB="0" distL="0" distR="0" wp14:anchorId="714C3287" wp14:editId="714C3288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39C6">
      <w:tab/>
    </w:r>
    <w:r w:rsidR="00EA39C6">
      <w:tab/>
    </w:r>
    <w:r w:rsidR="00EA39C6">
      <w:tab/>
    </w:r>
    <w:r w:rsidR="00EA39C6">
      <w:tab/>
    </w:r>
    <w:r w:rsidR="00EA39C6">
      <w:tab/>
    </w:r>
    <w:r w:rsidR="00EA39C6">
      <w:tab/>
      <w:t xml:space="preserve">    </w:t>
    </w:r>
    <w:r w:rsidR="00EA39C6">
      <w:tab/>
    </w:r>
    <w:r w:rsidR="00EA39C6">
      <w:tab/>
    </w:r>
    <w:r w:rsidR="00EA39C6">
      <w:tab/>
    </w:r>
    <w:r w:rsidR="00EA39C6">
      <w:tab/>
      <w:t xml:space="preserve"> </w:t>
    </w:r>
    <w:r w:rsidR="00EA39C6">
      <w:tab/>
      <w:t xml:space="preserve"> </w:t>
    </w:r>
    <w:r w:rsidR="00EA39C6">
      <w:rPr>
        <w:noProof/>
      </w:rPr>
      <w:t xml:space="preserve">           </w:t>
    </w:r>
  </w:p>
  <w:p w14:paraId="714C327D" w14:textId="77777777" w:rsidR="00EA39C6" w:rsidRDefault="00346BEB" w:rsidP="00EA39C6">
    <w:pPr>
      <w:pStyle w:val="Stopka"/>
      <w:ind w:left="-1417"/>
      <w:jc w:val="center"/>
    </w:pPr>
    <w:r>
      <w:fldChar w:fldCharType="begin"/>
    </w:r>
    <w:r w:rsidR="00EA39C6">
      <w:instrText>PAGE   \* MERGEFORMAT</w:instrText>
    </w:r>
    <w:r>
      <w:fldChar w:fldCharType="separate"/>
    </w:r>
    <w:r w:rsidR="00D849F4">
      <w:rPr>
        <w:noProof/>
      </w:rPr>
      <w:t>10</w:t>
    </w:r>
    <w:r>
      <w:fldChar w:fldCharType="end"/>
    </w:r>
  </w:p>
  <w:p w14:paraId="714C327E" w14:textId="77777777"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14:paraId="714C327F" w14:textId="77777777"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8424" w14:textId="77777777" w:rsidR="008339CD" w:rsidRDefault="008339CD" w:rsidP="00EA39C6">
      <w:pPr>
        <w:spacing w:after="0" w:line="240" w:lineRule="auto"/>
      </w:pPr>
      <w:r>
        <w:separator/>
      </w:r>
    </w:p>
  </w:footnote>
  <w:footnote w:type="continuationSeparator" w:id="0">
    <w:p w14:paraId="406F10D8" w14:textId="77777777" w:rsidR="008339CD" w:rsidRDefault="008339CD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3277" w14:textId="77777777" w:rsidR="00EA39C6" w:rsidRDefault="00EA39C6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14C3280" wp14:editId="714C3281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714C3282" wp14:editId="714C3283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C3278" w14:textId="77777777" w:rsidR="00EA39C6" w:rsidRDefault="00EA39C6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14:paraId="714C3279" w14:textId="77777777" w:rsidR="00EA39C6" w:rsidRDefault="00EA3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A17"/>
    <w:rsid w:val="00012E50"/>
    <w:rsid w:val="000B3BDA"/>
    <w:rsid w:val="000F5AFD"/>
    <w:rsid w:val="00133018"/>
    <w:rsid w:val="00154894"/>
    <w:rsid w:val="001730F6"/>
    <w:rsid w:val="001F1F60"/>
    <w:rsid w:val="002C52D0"/>
    <w:rsid w:val="002E0490"/>
    <w:rsid w:val="002E120F"/>
    <w:rsid w:val="002E6BED"/>
    <w:rsid w:val="00346BEB"/>
    <w:rsid w:val="00351613"/>
    <w:rsid w:val="00381A0C"/>
    <w:rsid w:val="004A26B6"/>
    <w:rsid w:val="00502A04"/>
    <w:rsid w:val="00585949"/>
    <w:rsid w:val="00591AE1"/>
    <w:rsid w:val="005B599F"/>
    <w:rsid w:val="005C2D94"/>
    <w:rsid w:val="005F041D"/>
    <w:rsid w:val="006019C9"/>
    <w:rsid w:val="00601C3B"/>
    <w:rsid w:val="00617A17"/>
    <w:rsid w:val="00627DB0"/>
    <w:rsid w:val="0063690C"/>
    <w:rsid w:val="00642F1B"/>
    <w:rsid w:val="00667A62"/>
    <w:rsid w:val="006E04D6"/>
    <w:rsid w:val="006E46C8"/>
    <w:rsid w:val="007173BB"/>
    <w:rsid w:val="00734D77"/>
    <w:rsid w:val="00782C7F"/>
    <w:rsid w:val="00783810"/>
    <w:rsid w:val="00787C10"/>
    <w:rsid w:val="007A062B"/>
    <w:rsid w:val="007A27AB"/>
    <w:rsid w:val="0081341A"/>
    <w:rsid w:val="008257EB"/>
    <w:rsid w:val="008339CD"/>
    <w:rsid w:val="0088346E"/>
    <w:rsid w:val="0094035C"/>
    <w:rsid w:val="00943F44"/>
    <w:rsid w:val="0095716E"/>
    <w:rsid w:val="00977B2A"/>
    <w:rsid w:val="009A4800"/>
    <w:rsid w:val="009B5BEA"/>
    <w:rsid w:val="00A16898"/>
    <w:rsid w:val="00A227F2"/>
    <w:rsid w:val="00A736F4"/>
    <w:rsid w:val="00A75B5B"/>
    <w:rsid w:val="00A83BCA"/>
    <w:rsid w:val="00AB143A"/>
    <w:rsid w:val="00AD60DC"/>
    <w:rsid w:val="00B21EB7"/>
    <w:rsid w:val="00B71442"/>
    <w:rsid w:val="00C11D4F"/>
    <w:rsid w:val="00C169C9"/>
    <w:rsid w:val="00C51F2C"/>
    <w:rsid w:val="00C93F93"/>
    <w:rsid w:val="00CF0323"/>
    <w:rsid w:val="00D10298"/>
    <w:rsid w:val="00D3131D"/>
    <w:rsid w:val="00D545D4"/>
    <w:rsid w:val="00D849F4"/>
    <w:rsid w:val="00E15F42"/>
    <w:rsid w:val="00E36F1C"/>
    <w:rsid w:val="00EA39C6"/>
    <w:rsid w:val="00F37C23"/>
    <w:rsid w:val="00F564ED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4C317B"/>
  <w15:docId w15:val="{7E936DF0-8952-4FB1-BF9E-8665E88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346B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rsid w:val="00346BEB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346BEB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346BEB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346BEB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346BEB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346BEB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rsid w:val="00346BEB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346BEB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346BEB"/>
    <w:rPr>
      <w:b/>
      <w:bCs/>
    </w:rPr>
  </w:style>
  <w:style w:type="character" w:customStyle="1" w:styleId="BoldCondensed">
    <w:name w:val="BoldCondensed"/>
    <w:uiPriority w:val="99"/>
    <w:rsid w:val="00346BEB"/>
    <w:rPr>
      <w:b/>
      <w:bCs/>
    </w:rPr>
  </w:style>
  <w:style w:type="character" w:customStyle="1" w:styleId="boldasia">
    <w:name w:val="bold (asia)"/>
    <w:uiPriority w:val="99"/>
    <w:rsid w:val="00346BEB"/>
    <w:rPr>
      <w:b/>
      <w:bCs/>
    </w:rPr>
  </w:style>
  <w:style w:type="character" w:customStyle="1" w:styleId="Indeksdolny">
    <w:name w:val="Indeks dolny"/>
    <w:uiPriority w:val="99"/>
    <w:rsid w:val="00346BEB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sid w:val="00346BEB"/>
    <w:rPr>
      <w:u w:val="none"/>
    </w:rPr>
  </w:style>
  <w:style w:type="character" w:customStyle="1" w:styleId="kropaniebieska">
    <w:name w:val="kropa niebieska"/>
    <w:uiPriority w:val="99"/>
    <w:rsid w:val="00346BEB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3910-DE76-4E03-91C2-547C2FC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2045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Uszyński</dc:creator>
  <cp:lastModifiedBy>Danuta Matuszczak</cp:lastModifiedBy>
  <cp:revision>54</cp:revision>
  <dcterms:created xsi:type="dcterms:W3CDTF">2018-07-31T10:51:00Z</dcterms:created>
  <dcterms:modified xsi:type="dcterms:W3CDTF">2024-09-02T18:46:00Z</dcterms:modified>
</cp:coreProperties>
</file>