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C4" w:rsidRDefault="008601C4">
      <w:r>
        <w:t>Organizatorem konkursu jest Zarząd Główny Związku Ochotniczych Straży pożarnych Rzeczpospolitej Polskiej i Zarządy Oddziałów Związku przy współpracy z innymi instytucjami i organizacjami.</w:t>
      </w:r>
    </w:p>
    <w:p w:rsidR="00213D35" w:rsidRDefault="008601C4">
      <w:r>
        <w:t>Tematyka konkursu obejmuje udział straży pożarnych w akcjach ratowniczo-gaśniczych, działaniach związanych z przeciwdziałaniem, zwalczaniem i usuwaniem skutków klęsk żywiołowych i ekologicznych oraz ratownictwa specjalistycznego.</w:t>
      </w:r>
    </w:p>
    <w:p w:rsidR="008601C4" w:rsidRDefault="008601C4">
      <w:r>
        <w:t>Prace będą oceniane są w pięciu grupach wiekowych:</w:t>
      </w:r>
    </w:p>
    <w:p w:rsidR="008601C4" w:rsidRDefault="008601C4">
      <w:r>
        <w:t>I grupa – przedszkola</w:t>
      </w:r>
    </w:p>
    <w:p w:rsidR="008601C4" w:rsidRDefault="008601C4">
      <w:r>
        <w:t>II grupa - szkoły podstawowe klasy I-IV</w:t>
      </w:r>
    </w:p>
    <w:p w:rsidR="008601C4" w:rsidRDefault="008601C4" w:rsidP="008601C4">
      <w:r>
        <w:t>III grupa – szkoły podstawowe klasy V-VIII</w:t>
      </w:r>
    </w:p>
    <w:p w:rsidR="008601C4" w:rsidRDefault="00506B33" w:rsidP="008601C4">
      <w:r>
        <w:t>IV grupa-szkoły ponadpodstawowe</w:t>
      </w:r>
    </w:p>
    <w:p w:rsidR="008601C4" w:rsidRDefault="00506B33" w:rsidP="008601C4">
      <w:r>
        <w:t>V grupa-osoby dorosłe</w:t>
      </w:r>
    </w:p>
    <w:p w:rsidR="00506B33" w:rsidRDefault="00013241" w:rsidP="008601C4">
      <w:r>
        <w:t>Przedmiotem konkursu są prace w</w:t>
      </w:r>
      <w:r w:rsidR="00506B33">
        <w:t xml:space="preserve"> dziedzinie malarstwa, rysunku, grafiki, tkactwa, rzeźby, metaloplastyki, itp. Nie przewiduje się przyjmowania i oceny innych prac przestrzennych ani zbiorowych. Format pracy dowolny. </w:t>
      </w:r>
    </w:p>
    <w:p w:rsidR="00506B33" w:rsidRDefault="00506B33" w:rsidP="008601C4">
      <w:r>
        <w:t>Każdy autor może samodzielnie wykonać i przesłać na konkurs od 1 do 3 prac plastycznych, które na odwrocie powinny być opatrzone czytelnie wypełnioną kartą zgłoszenia (załącznik nr 1)</w:t>
      </w:r>
    </w:p>
    <w:p w:rsidR="00506B33" w:rsidRPr="009C64A3" w:rsidRDefault="00506B33" w:rsidP="008601C4">
      <w:pPr>
        <w:rPr>
          <w:u w:val="single"/>
        </w:rPr>
      </w:pPr>
      <w:r w:rsidRPr="009C64A3">
        <w:rPr>
          <w:u w:val="single"/>
        </w:rPr>
        <w:t>I eliminacje  konkursu środowiskowe – do 30 listopada 2020r.</w:t>
      </w:r>
    </w:p>
    <w:p w:rsidR="00506B33" w:rsidRDefault="00506B33" w:rsidP="008601C4">
      <w:r>
        <w:t>II eliminacje gminne –do 31 grudnia 2020r.</w:t>
      </w:r>
    </w:p>
    <w:p w:rsidR="00506B33" w:rsidRDefault="00506B33" w:rsidP="008601C4">
      <w:r>
        <w:t>III eliminacje powiatowe –do 31 stycznia 2021r.</w:t>
      </w:r>
    </w:p>
    <w:p w:rsidR="00506B33" w:rsidRDefault="00506B33" w:rsidP="008601C4">
      <w:r>
        <w:t xml:space="preserve">IV eliminacje wojewódzkie –do </w:t>
      </w:r>
      <w:r w:rsidR="009C64A3">
        <w:t>28 lutego 2021r.</w:t>
      </w:r>
    </w:p>
    <w:p w:rsidR="009C64A3" w:rsidRDefault="009C64A3" w:rsidP="008601C4">
      <w:r>
        <w:t>V finał centralny –do 31 marca 2021r.</w:t>
      </w:r>
    </w:p>
    <w:p w:rsidR="009C64A3" w:rsidRDefault="009C64A3" w:rsidP="008601C4">
      <w:r>
        <w:t xml:space="preserve">Organizator poszczególnych eliminacji konkursu może przesłać  na szczebel wyższy od 1-5 prac w każdej grupie wiekowej. </w:t>
      </w:r>
    </w:p>
    <w:sectPr w:rsidR="009C64A3" w:rsidSect="0021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1C4"/>
    <w:rsid w:val="00013241"/>
    <w:rsid w:val="00213D35"/>
    <w:rsid w:val="00506B33"/>
    <w:rsid w:val="008601C4"/>
    <w:rsid w:val="009C64A3"/>
    <w:rsid w:val="00B0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Michał Górny</cp:lastModifiedBy>
  <cp:revision>2</cp:revision>
  <dcterms:created xsi:type="dcterms:W3CDTF">2020-11-20T17:58:00Z</dcterms:created>
  <dcterms:modified xsi:type="dcterms:W3CDTF">2020-11-20T17:58:00Z</dcterms:modified>
</cp:coreProperties>
</file>