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52"/>
          <w:szCs w:val="52"/>
        </w:rPr>
        <w:t>Składniki alergenne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Zboża zawierające gluten (tj. pszenica, żyto, jęczmień, owies zwyczajny, pszenica oplewiona/orkisz, kamut lub ich szczepy hybrydowe)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Soja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Jaja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Mleko (łącznie z laktozą)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Orzeszki ziemne/arachidowe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Orzechy, tj. migdały, orzeszki piniowe, orzeszki pistacjowe, orzechy laskowe, orzechy włoskie, orzechy nerkowca, orzechy pekan, orzechy brazylijskie, orzechy makadamia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Seler</w:t>
      </w:r>
    </w:p>
    <w:p>
      <w:pPr>
        <w:pStyle w:val="ListParagraph"/>
        <w:numPr>
          <w:ilvl w:val="0"/>
          <w:numId w:val="1"/>
        </w:numPr>
        <w:spacing w:lineRule="auto" w:line="360" w:before="120" w:after="200"/>
        <w:ind w:left="340" w:hanging="36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Gorczyca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Nasiona sezamu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Łubin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Ryby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Skorupiaki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Mięczaki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Dwutlenek siarki i siarczany (E 220 – E 227) w stężeniach powyżej 10mg/kg lub 10mg/l w przeliczeniu na SO2 (dodawany jest do żywności jako konserwant, chroniący przed wilgocią i pleśnią np. do suszonych i kandyzowanych owoców oraz do napojów gazowanych)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ListLabel10">
    <w:name w:val="ListLabel 10"/>
    <w:qFormat/>
    <w:rPr>
      <w:rFonts w:ascii="Times New Roman" w:hAnsi="Times New Roman"/>
      <w:b w:val="false"/>
      <w:sz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 LibreOffice_project/1ec314fa52f458adc18c4f025c545a4e8b22c159</Application>
  <Pages>1</Pages>
  <Words>106</Words>
  <Characters>639</Characters>
  <CharactersWithSpaces>717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2019-09-16T09:06:23Z</dcterms:created>
  <dc:creator/>
  <dc:description/>
  <dc:language>pl-PL</dc:language>
  <cp:lastModifiedBy/>
  <dcterms:modified xsi:type="dcterms:W3CDTF">2019-09-16T09:09:01Z</dcterms:modified>
  <cp:revision>1</cp:revision>
  <dc:subject/>
  <dc:title/>
</cp:coreProperties>
</file>