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5C68" w14:textId="77777777" w:rsidR="00AB0A5E" w:rsidRPr="00507062" w:rsidRDefault="00AB0A5E" w:rsidP="00AB0A5E">
      <w:pPr>
        <w:spacing w:after="0" w:line="240" w:lineRule="auto"/>
        <w:rPr>
          <w:rFonts w:cstheme="minorHAnsi"/>
          <w:b/>
        </w:rPr>
      </w:pPr>
      <w:r w:rsidRPr="00507062">
        <w:rPr>
          <w:rFonts w:cstheme="minorHAnsi"/>
          <w:b/>
        </w:rPr>
        <w:t>Plan wynikowy „Poznać przeszłość” do historii dla klasy 3 liceum ogólnokształcącego i technikum – zakres podstawowy</w:t>
      </w:r>
    </w:p>
    <w:p w14:paraId="4D4401FC" w14:textId="77777777" w:rsidR="00AB0A5E" w:rsidRPr="00507062" w:rsidRDefault="00AB0A5E">
      <w:pPr>
        <w:rPr>
          <w:b/>
          <w:color w:val="000000" w:themeColor="text1"/>
        </w:rPr>
      </w:pPr>
    </w:p>
    <w:tbl>
      <w:tblPr>
        <w:tblW w:w="14372"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6"/>
        <w:gridCol w:w="2693"/>
        <w:gridCol w:w="4820"/>
        <w:gridCol w:w="5103"/>
      </w:tblGrid>
      <w:tr w:rsidR="00025BC9" w:rsidRPr="00507062" w14:paraId="556EBAB9" w14:textId="77777777" w:rsidTr="00025BC9">
        <w:trPr>
          <w:trHeight w:val="465"/>
        </w:trPr>
        <w:tc>
          <w:tcPr>
            <w:tcW w:w="1756" w:type="dxa"/>
            <w:shd w:val="clear" w:color="auto" w:fill="D9D9D9" w:themeFill="background1" w:themeFillShade="D9"/>
            <w:vAlign w:val="center"/>
          </w:tcPr>
          <w:p w14:paraId="450CF24B" w14:textId="77777777"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Temat lekcji</w:t>
            </w:r>
          </w:p>
        </w:tc>
        <w:tc>
          <w:tcPr>
            <w:tcW w:w="2693" w:type="dxa"/>
            <w:shd w:val="clear" w:color="auto" w:fill="D9D9D9" w:themeFill="background1" w:themeFillShade="D9"/>
            <w:vAlign w:val="center"/>
          </w:tcPr>
          <w:p w14:paraId="1CB8079B" w14:textId="77777777"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Zagadnienia</w:t>
            </w:r>
          </w:p>
        </w:tc>
        <w:tc>
          <w:tcPr>
            <w:tcW w:w="4820" w:type="dxa"/>
            <w:shd w:val="clear" w:color="auto" w:fill="D9D9D9" w:themeFill="background1" w:themeFillShade="D9"/>
          </w:tcPr>
          <w:p w14:paraId="7272A1A2" w14:textId="29E835FA"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 xml:space="preserve">Wymagania </w:t>
            </w:r>
            <w:r w:rsidR="00310942">
              <w:rPr>
                <w:rFonts w:cstheme="minorHAnsi"/>
                <w:b/>
                <w:color w:val="000000" w:themeColor="text1"/>
              </w:rPr>
              <w:t>p</w:t>
            </w:r>
            <w:r w:rsidRPr="00507062">
              <w:rPr>
                <w:rFonts w:cstheme="minorHAnsi"/>
                <w:b/>
                <w:color w:val="000000" w:themeColor="text1"/>
              </w:rPr>
              <w:t>odstawowe</w:t>
            </w:r>
          </w:p>
          <w:p w14:paraId="32AFB2AC" w14:textId="77777777" w:rsidR="00025BC9" w:rsidRPr="00507062" w:rsidRDefault="00025BC9" w:rsidP="00025BC9">
            <w:pPr>
              <w:snapToGrid w:val="0"/>
              <w:spacing w:after="0" w:line="240" w:lineRule="auto"/>
              <w:jc w:val="center"/>
              <w:rPr>
                <w:rFonts w:cstheme="minorHAnsi"/>
                <w:color w:val="000000" w:themeColor="text1"/>
              </w:rPr>
            </w:pPr>
            <w:r w:rsidRPr="00507062">
              <w:rPr>
                <w:rFonts w:cstheme="minorHAnsi"/>
                <w:b/>
                <w:color w:val="000000" w:themeColor="text1"/>
              </w:rPr>
              <w:t>Uczeń:</w:t>
            </w:r>
          </w:p>
        </w:tc>
        <w:tc>
          <w:tcPr>
            <w:tcW w:w="5103" w:type="dxa"/>
            <w:shd w:val="clear" w:color="auto" w:fill="D9D9D9" w:themeFill="background1" w:themeFillShade="D9"/>
          </w:tcPr>
          <w:p w14:paraId="19663CD7" w14:textId="77777777" w:rsidR="00025BC9" w:rsidRPr="00507062" w:rsidRDefault="00025BC9" w:rsidP="00025BC9">
            <w:pPr>
              <w:snapToGrid w:val="0"/>
              <w:spacing w:after="0" w:line="240" w:lineRule="auto"/>
              <w:jc w:val="center"/>
              <w:rPr>
                <w:rFonts w:cstheme="minorHAnsi"/>
                <w:b/>
                <w:color w:val="000000" w:themeColor="text1"/>
              </w:rPr>
            </w:pPr>
            <w:r w:rsidRPr="00507062">
              <w:rPr>
                <w:rFonts w:cstheme="minorHAnsi"/>
                <w:b/>
                <w:color w:val="000000" w:themeColor="text1"/>
              </w:rPr>
              <w:t>Wymagania ponadpodstawowe</w:t>
            </w:r>
          </w:p>
          <w:p w14:paraId="0238BB1B" w14:textId="77777777" w:rsidR="00025BC9" w:rsidRPr="00507062" w:rsidRDefault="00025BC9" w:rsidP="00025BC9">
            <w:pPr>
              <w:snapToGrid w:val="0"/>
              <w:spacing w:after="0" w:line="240" w:lineRule="auto"/>
              <w:jc w:val="center"/>
              <w:rPr>
                <w:rFonts w:cstheme="minorHAnsi"/>
                <w:color w:val="000000" w:themeColor="text1"/>
              </w:rPr>
            </w:pPr>
            <w:r w:rsidRPr="00507062">
              <w:rPr>
                <w:rFonts w:cstheme="minorHAnsi"/>
                <w:b/>
                <w:color w:val="000000" w:themeColor="text1"/>
              </w:rPr>
              <w:t>Uczeń:</w:t>
            </w:r>
          </w:p>
        </w:tc>
      </w:tr>
      <w:tr w:rsidR="00CF4EEB" w:rsidRPr="00507062" w14:paraId="17870A0C" w14:textId="77777777" w:rsidTr="00464503">
        <w:trPr>
          <w:trHeight w:val="397"/>
        </w:trPr>
        <w:tc>
          <w:tcPr>
            <w:tcW w:w="1437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13FE22BB" w14:textId="77777777" w:rsidR="00CF4EEB" w:rsidRPr="00507062" w:rsidRDefault="00CF4EEB" w:rsidP="00CF4EEB">
            <w:pPr>
              <w:snapToGrid w:val="0"/>
              <w:spacing w:after="0" w:line="240" w:lineRule="auto"/>
              <w:jc w:val="center"/>
              <w:rPr>
                <w:rFonts w:cstheme="minorHAnsi"/>
                <w:b/>
              </w:rPr>
            </w:pPr>
            <w:r w:rsidRPr="00507062">
              <w:rPr>
                <w:rFonts w:cstheme="minorHAnsi"/>
                <w:b/>
              </w:rPr>
              <w:t>Rozdział I. System wiedeński w Europie</w:t>
            </w:r>
          </w:p>
        </w:tc>
      </w:tr>
      <w:tr w:rsidR="00CF4EEB" w:rsidRPr="00507062" w14:paraId="297FB514" w14:textId="77777777" w:rsidTr="00464503">
        <w:trPr>
          <w:trHeight w:val="558"/>
        </w:trPr>
        <w:tc>
          <w:tcPr>
            <w:tcW w:w="1756" w:type="dxa"/>
            <w:tcBorders>
              <w:top w:val="single" w:sz="4" w:space="0" w:color="000000"/>
              <w:left w:val="single" w:sz="4" w:space="0" w:color="000000"/>
              <w:bottom w:val="single" w:sz="4" w:space="0" w:color="000000"/>
              <w:right w:val="nil"/>
            </w:tcBorders>
          </w:tcPr>
          <w:p w14:paraId="329924FC" w14:textId="77777777" w:rsidR="00CF4EEB" w:rsidRPr="00507062" w:rsidRDefault="00CF4EEB" w:rsidP="00CF4EEB">
            <w:pPr>
              <w:spacing w:after="0" w:line="240" w:lineRule="auto"/>
              <w:rPr>
                <w:rFonts w:cstheme="minorHAnsi"/>
              </w:rPr>
            </w:pPr>
            <w:r w:rsidRPr="00507062">
              <w:rPr>
                <w:rFonts w:cstheme="minorHAnsi"/>
              </w:rPr>
              <w:t>Kongres wiedeński</w:t>
            </w:r>
          </w:p>
          <w:p w14:paraId="382C9AFC" w14:textId="77777777" w:rsidR="00CF4EEB" w:rsidRPr="00507062" w:rsidRDefault="00CF4EEB" w:rsidP="00CF4EEB">
            <w:pPr>
              <w:spacing w:after="0" w:line="240" w:lineRule="auto"/>
              <w:rPr>
                <w:rFonts w:cstheme="minorHAnsi"/>
                <w:b/>
                <w:lang w:eastAsia="ar-SA"/>
              </w:rPr>
            </w:pPr>
          </w:p>
        </w:tc>
        <w:tc>
          <w:tcPr>
            <w:tcW w:w="2693" w:type="dxa"/>
            <w:tcBorders>
              <w:top w:val="single" w:sz="4" w:space="0" w:color="auto"/>
              <w:left w:val="single" w:sz="4" w:space="0" w:color="auto"/>
              <w:bottom w:val="single" w:sz="4" w:space="0" w:color="auto"/>
              <w:right w:val="single" w:sz="4" w:space="0" w:color="auto"/>
            </w:tcBorders>
          </w:tcPr>
          <w:p w14:paraId="22427B4F"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Cele kongresu</w:t>
            </w:r>
          </w:p>
          <w:p w14:paraId="6B813D4B"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Zasady ustanowione na kongresie</w:t>
            </w:r>
          </w:p>
          <w:p w14:paraId="58195DE8"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Nowe granice</w:t>
            </w:r>
          </w:p>
          <w:p w14:paraId="60346A44"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Święte Przymierze</w:t>
            </w:r>
          </w:p>
        </w:tc>
        <w:tc>
          <w:tcPr>
            <w:tcW w:w="4820" w:type="dxa"/>
          </w:tcPr>
          <w:p w14:paraId="55DD9C80" w14:textId="49912C30"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kongres wiedeński</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1B4B4A" w:rsidRPr="00507062">
              <w:rPr>
                <w:rFonts w:eastAsia="Times" w:cstheme="minorHAnsi"/>
                <w:i/>
                <w:color w:val="000000" w:themeColor="text1"/>
              </w:rPr>
              <w:t>zasada restauracji</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zasada legitymizmu</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zasada równowagi europejskiej</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w:t>
            </w:r>
            <w:r w:rsidR="00CF4EEB" w:rsidRPr="00507062">
              <w:rPr>
                <w:rFonts w:eastAsia="Times" w:cstheme="minorHAnsi"/>
                <w:i/>
                <w:color w:val="000000" w:themeColor="text1"/>
              </w:rPr>
              <w:t xml:space="preserve">Święte </w:t>
            </w:r>
            <w:r w:rsidR="00D51861">
              <w:rPr>
                <w:rFonts w:eastAsia="Times" w:cstheme="minorHAnsi"/>
                <w:i/>
                <w:color w:val="000000" w:themeColor="text1"/>
              </w:rPr>
              <w:t>P</w:t>
            </w:r>
            <w:r w:rsidR="00CF4EEB" w:rsidRPr="00507062">
              <w:rPr>
                <w:rFonts w:eastAsia="Times" w:cstheme="minorHAnsi"/>
                <w:i/>
                <w:color w:val="000000" w:themeColor="text1"/>
              </w:rPr>
              <w:t>rzymierze</w:t>
            </w:r>
          </w:p>
          <w:p w14:paraId="31C9C69F" w14:textId="14D4E8C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D51861">
              <w:rPr>
                <w:rFonts w:eastAsia="Times" w:cstheme="minorHAnsi"/>
                <w:color w:val="000000" w:themeColor="text1"/>
              </w:rPr>
              <w:t>:</w:t>
            </w:r>
            <w:r w:rsidR="00CF4EEB" w:rsidRPr="00507062">
              <w:rPr>
                <w:rFonts w:eastAsia="Times" w:cstheme="minorHAnsi"/>
                <w:color w:val="000000" w:themeColor="text1"/>
              </w:rPr>
              <w:t xml:space="preserve"> kongres wiedeński (X 1814–VI 1815), zawarcie Świętego Przymierza (IX 1815)</w:t>
            </w:r>
          </w:p>
          <w:p w14:paraId="24D59FB9" w14:textId="46F30A3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państwa, które odgrywały najważniejszą rolę podczas kongresu wiedeńskiego  </w:t>
            </w:r>
          </w:p>
          <w:p w14:paraId="325D4D81" w14:textId="4B555B5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Aleksandra I Romanowa, Fryderyka Wilhelma III Hohenzollerna, Franciszka I Habsburga</w:t>
            </w:r>
            <w:r w:rsidR="004610BE" w:rsidRPr="00507062">
              <w:rPr>
                <w:rFonts w:eastAsia="Times" w:cstheme="minorHAnsi"/>
                <w:color w:val="000000" w:themeColor="text1"/>
              </w:rPr>
              <w:t>, Klemensa Metternicha, Charles</w:t>
            </w:r>
            <w:r w:rsidR="00065501">
              <w:rPr>
                <w:rFonts w:eastAsia="Times" w:cstheme="minorHAnsi"/>
                <w:color w:val="000000" w:themeColor="text1"/>
              </w:rPr>
              <w:t>’</w:t>
            </w:r>
            <w:r w:rsidR="004610BE" w:rsidRPr="00507062">
              <w:rPr>
                <w:rFonts w:eastAsia="Times" w:cstheme="minorHAnsi"/>
                <w:color w:val="000000" w:themeColor="text1"/>
              </w:rPr>
              <w:t>a Talleyranda</w:t>
            </w:r>
          </w:p>
          <w:p w14:paraId="40732AC6" w14:textId="249CFC1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cele zwołania kongresu wiedeńskiego </w:t>
            </w:r>
          </w:p>
          <w:p w14:paraId="1D3CD0C3" w14:textId="357F7A4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państwa decydujące na kongresie wiedeńskim</w:t>
            </w:r>
          </w:p>
          <w:p w14:paraId="412192B8" w14:textId="427BED2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najważniejsze cechy nowego ładu ustanowionego na kongresie wiedeńskim</w:t>
            </w:r>
          </w:p>
          <w:p w14:paraId="40067A6E" w14:textId="2744F68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 i czemu miał służyć system wiedeński</w:t>
            </w:r>
          </w:p>
          <w:p w14:paraId="5393A2C7" w14:textId="1BB1CC2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postanowienia kongresu wiedeńskiego w sprawie Niemiec i Włoch </w:t>
            </w:r>
          </w:p>
          <w:p w14:paraId="61D89DCF" w14:textId="0EF2598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podział ziem polskich przeprowadzony na kongresie wiedeńskim</w:t>
            </w:r>
          </w:p>
          <w:p w14:paraId="4E2AEF28" w14:textId="02614399"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wymienia państwa, które stanowiły trzon Świętego Przymierza</w:t>
            </w:r>
          </w:p>
          <w:p w14:paraId="6025AD04" w14:textId="686AF6DB" w:rsidR="00CF4EEB"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okoliczności i cele powstania Świętego Przymierza</w:t>
            </w:r>
          </w:p>
        </w:tc>
        <w:tc>
          <w:tcPr>
            <w:tcW w:w="5103" w:type="dxa"/>
          </w:tcPr>
          <w:p w14:paraId="206B6A57" w14:textId="691A40F2" w:rsidR="00CF4EEB" w:rsidRPr="00507062" w:rsidRDefault="003C1F97" w:rsidP="00CF4EEB">
            <w:pPr>
              <w:spacing w:after="0" w:line="240" w:lineRule="auto"/>
              <w:rPr>
                <w:rFonts w:cstheme="minorHAnsi"/>
                <w: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system wiedeński</w:t>
            </w:r>
            <w:r w:rsidR="00CF4EEB" w:rsidRPr="00EB001A">
              <w:rPr>
                <w:rFonts w:cstheme="minorHAnsi"/>
                <w:color w:val="000000" w:themeColor="text1"/>
              </w:rPr>
              <w:t>,</w:t>
            </w:r>
            <w:r w:rsidR="00CF4EEB" w:rsidRPr="00507062">
              <w:rPr>
                <w:rFonts w:cstheme="minorHAnsi"/>
                <w:i/>
                <w:color w:val="000000" w:themeColor="text1"/>
              </w:rPr>
              <w:t xml:space="preserve"> reakcja</w:t>
            </w:r>
            <w:r w:rsidR="00CF4EEB" w:rsidRPr="00EB001A">
              <w:rPr>
                <w:rFonts w:cstheme="minorHAnsi"/>
                <w:color w:val="000000" w:themeColor="text1"/>
              </w:rPr>
              <w:t>,</w:t>
            </w:r>
            <w:r w:rsidR="00CF4EEB" w:rsidRPr="00507062">
              <w:rPr>
                <w:rFonts w:cstheme="minorHAnsi"/>
                <w:i/>
                <w:color w:val="000000" w:themeColor="text1"/>
              </w:rPr>
              <w:t xml:space="preserve"> „koncert mocarstw”</w:t>
            </w:r>
          </w:p>
          <w:p w14:paraId="53DB570F" w14:textId="7D6A952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202558">
              <w:rPr>
                <w:rFonts w:cstheme="minorHAnsi"/>
                <w:color w:val="000000" w:themeColor="text1"/>
              </w:rPr>
              <w:t>:</w:t>
            </w:r>
            <w:r w:rsidR="00CF4EEB" w:rsidRPr="00507062">
              <w:rPr>
                <w:rFonts w:cstheme="minorHAnsi"/>
                <w:color w:val="000000" w:themeColor="text1"/>
              </w:rPr>
              <w:t xml:space="preserve"> „sto dni” Napoleona (III</w:t>
            </w:r>
            <w:r>
              <w:rPr>
                <w:rFonts w:cstheme="minorHAnsi"/>
                <w:color w:val="000000" w:themeColor="text1"/>
              </w:rPr>
              <w:t>–</w:t>
            </w:r>
            <w:r w:rsidR="00CF4EEB" w:rsidRPr="00507062">
              <w:rPr>
                <w:rFonts w:cstheme="minorHAnsi"/>
                <w:color w:val="000000" w:themeColor="text1"/>
              </w:rPr>
              <w:t>VI 1815), bitwę pod Waterloo (VI 1815)</w:t>
            </w:r>
          </w:p>
          <w:p w14:paraId="20A7B0EB" w14:textId="7CE8808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zmiany polityczne wywołane decyzjami kongresu wiedeńskiego</w:t>
            </w:r>
          </w:p>
          <w:p w14:paraId="5C3AF25F" w14:textId="7E96F3E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postać Roberta Stewarta Castlereagha</w:t>
            </w:r>
          </w:p>
          <w:p w14:paraId="5C711FE5" w14:textId="001909A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charakteryzuje zasady ustalone na kongresie wiedeńskim</w:t>
            </w:r>
          </w:p>
          <w:p w14:paraId="7AE177EB" w14:textId="5B93AF1E" w:rsidR="004610BE" w:rsidRPr="00507062" w:rsidRDefault="003C1F97" w:rsidP="004610BE">
            <w:pPr>
              <w:spacing w:after="0" w:line="240" w:lineRule="auto"/>
              <w:rPr>
                <w:rFonts w:cstheme="minorHAnsi"/>
                <w:color w:val="000000" w:themeColor="text1"/>
              </w:rPr>
            </w:pPr>
            <w:r>
              <w:rPr>
                <w:rFonts w:cstheme="minorHAnsi"/>
                <w:color w:val="000000" w:themeColor="text1"/>
              </w:rPr>
              <w:t>–</w:t>
            </w:r>
            <w:r w:rsidR="004610BE" w:rsidRPr="00507062">
              <w:rPr>
                <w:rFonts w:cstheme="minorHAnsi"/>
                <w:color w:val="000000" w:themeColor="text1"/>
              </w:rPr>
              <w:t xml:space="preserve"> wyjaśnia, jaki wpływ na losy Europy miały zasady polityczne ustanowione na kongresie wiedeńskim</w:t>
            </w:r>
          </w:p>
          <w:p w14:paraId="36C26982" w14:textId="4BB20A3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utrzymano podział polityczny Niemiec i Włoch</w:t>
            </w:r>
          </w:p>
          <w:p w14:paraId="5B5672DF" w14:textId="083F7C5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zmiany na mapie politycznej Europy wywołane decyzjami kongresu wiedeńskiego</w:t>
            </w:r>
          </w:p>
          <w:p w14:paraId="1E81BC44" w14:textId="0691AF3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jakie znaczenie miało Święte Przymierze dla utrzymania porządku wiedeńskiego</w:t>
            </w:r>
          </w:p>
          <w:p w14:paraId="72203BB7" w14:textId="1DFC48E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wpływ idei rewolucyjnych na losy Ameryki Południowej</w:t>
            </w:r>
          </w:p>
          <w:p w14:paraId="599FD277" w14:textId="72863B15" w:rsidR="00CF4EEB" w:rsidRPr="00507062" w:rsidRDefault="004610BE" w:rsidP="00CF4EEB">
            <w:pPr>
              <w:spacing w:after="0" w:line="240" w:lineRule="auto"/>
              <w:rPr>
                <w:rFonts w:cstheme="minorHAnsi"/>
                <w:color w:val="000000" w:themeColor="text1"/>
              </w:rPr>
            </w:pPr>
            <w:r w:rsidRPr="00507062">
              <w:rPr>
                <w:rFonts w:cstheme="minorHAnsi"/>
                <w:color w:val="000000" w:themeColor="text1"/>
              </w:rPr>
              <w:t xml:space="preserve"> </w:t>
            </w:r>
            <w:r w:rsidR="003C1F97">
              <w:rPr>
                <w:rFonts w:cstheme="minorHAnsi"/>
                <w:color w:val="000000" w:themeColor="text1"/>
              </w:rPr>
              <w:t>–</w:t>
            </w:r>
            <w:r w:rsidR="00CF4EEB" w:rsidRPr="00507062">
              <w:rPr>
                <w:rFonts w:cstheme="minorHAnsi"/>
                <w:color w:val="000000" w:themeColor="text1"/>
              </w:rPr>
              <w:t xml:space="preserve"> ocenia rolę, jaką podczas obrad kongresu wiedeńskiego odegrali Klemens Metternich i Charles Talleyrand</w:t>
            </w:r>
          </w:p>
          <w:p w14:paraId="635A0A27" w14:textId="22957B0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skutki polityczne decyzji podjętych na kongresie wiedeńskim</w:t>
            </w:r>
          </w:p>
          <w:p w14:paraId="10445BBA" w14:textId="5B9EAD9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Świętego Przymierza na losy Europy po kongresie wiedeńskim</w:t>
            </w:r>
          </w:p>
        </w:tc>
      </w:tr>
      <w:tr w:rsidR="00CF4EEB" w:rsidRPr="00507062" w14:paraId="5ABAA2BE" w14:textId="77777777" w:rsidTr="00464503">
        <w:trPr>
          <w:trHeight w:val="683"/>
        </w:trPr>
        <w:tc>
          <w:tcPr>
            <w:tcW w:w="1756" w:type="dxa"/>
            <w:tcBorders>
              <w:top w:val="single" w:sz="4" w:space="0" w:color="auto"/>
              <w:left w:val="single" w:sz="4" w:space="0" w:color="auto"/>
              <w:bottom w:val="single" w:sz="4" w:space="0" w:color="auto"/>
              <w:right w:val="single" w:sz="4" w:space="0" w:color="auto"/>
            </w:tcBorders>
          </w:tcPr>
          <w:p w14:paraId="2352972F"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Nowy czy stary porządek w Europie?</w:t>
            </w:r>
          </w:p>
        </w:tc>
        <w:tc>
          <w:tcPr>
            <w:tcW w:w="2693" w:type="dxa"/>
            <w:tcBorders>
              <w:top w:val="single" w:sz="4" w:space="0" w:color="auto"/>
              <w:left w:val="single" w:sz="4" w:space="0" w:color="auto"/>
              <w:bottom w:val="single" w:sz="4" w:space="0" w:color="auto"/>
              <w:right w:val="single" w:sz="4" w:space="0" w:color="auto"/>
            </w:tcBorders>
          </w:tcPr>
          <w:p w14:paraId="327EB486"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Przeciwko systemowi wiedeńskiemu</w:t>
            </w:r>
          </w:p>
          <w:p w14:paraId="41E05956"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Ruch odrodzenia narodowego we Włoszech</w:t>
            </w:r>
          </w:p>
          <w:p w14:paraId="56D01E38"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Sytuacja w państwach niemieckich</w:t>
            </w:r>
          </w:p>
          <w:p w14:paraId="09242C5B"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Powstanie dekabrystów</w:t>
            </w:r>
          </w:p>
          <w:p w14:paraId="4BC642A6"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Wyzwolenie Grecji</w:t>
            </w:r>
          </w:p>
          <w:p w14:paraId="0FF7BEDD"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Rewolucja lipcowa we Francji</w:t>
            </w:r>
          </w:p>
          <w:p w14:paraId="2E61CE9F" w14:textId="77777777" w:rsidR="00CF4EEB" w:rsidRPr="00507062" w:rsidRDefault="00CF4EEB" w:rsidP="00CF4EEB">
            <w:pPr>
              <w:pStyle w:val="Tabelaszerokalistapunktowana"/>
              <w:spacing w:line="240" w:lineRule="auto"/>
              <w:rPr>
                <w:rFonts w:asciiTheme="minorHAnsi" w:eastAsia="Times New Roman" w:hAnsiTheme="minorHAnsi" w:cstheme="minorHAnsi"/>
                <w:color w:val="000000"/>
                <w:sz w:val="22"/>
                <w:szCs w:val="22"/>
                <w:lang w:eastAsia="pl-PL"/>
              </w:rPr>
            </w:pPr>
            <w:r w:rsidRPr="00507062">
              <w:rPr>
                <w:rFonts w:asciiTheme="minorHAnsi" w:eastAsia="Times New Roman" w:hAnsiTheme="minorHAnsi" w:cstheme="minorHAnsi"/>
                <w:color w:val="000000"/>
                <w:sz w:val="22"/>
                <w:szCs w:val="22"/>
                <w:lang w:eastAsia="pl-PL"/>
              </w:rPr>
              <w:t xml:space="preserve">Niepodległość Belgii </w:t>
            </w:r>
          </w:p>
        </w:tc>
        <w:tc>
          <w:tcPr>
            <w:tcW w:w="4820" w:type="dxa"/>
          </w:tcPr>
          <w:p w14:paraId="79407549" w14:textId="06A92FE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karbonariusze</w:t>
            </w:r>
            <w:r w:rsidR="00CF4EEB" w:rsidRPr="00EB001A">
              <w:rPr>
                <w:rFonts w:cstheme="minorHAnsi"/>
                <w:color w:val="000000" w:themeColor="text1"/>
              </w:rPr>
              <w:t>,</w:t>
            </w:r>
            <w:r w:rsidR="00CF4EEB" w:rsidRPr="00507062">
              <w:rPr>
                <w:rFonts w:cstheme="minorHAnsi"/>
                <w:i/>
                <w:color w:val="000000" w:themeColor="text1"/>
              </w:rPr>
              <w:t xml:space="preserve"> </w:t>
            </w:r>
            <w:r w:rsidR="004610BE" w:rsidRPr="00507062">
              <w:rPr>
                <w:rFonts w:cstheme="minorHAnsi"/>
                <w:i/>
                <w:color w:val="000000" w:themeColor="text1"/>
              </w:rPr>
              <w:t>risorgimento</w:t>
            </w:r>
            <w:r w:rsidR="004610BE" w:rsidRPr="00EB001A">
              <w:rPr>
                <w:rFonts w:cstheme="minorHAnsi"/>
                <w:color w:val="000000" w:themeColor="text1"/>
              </w:rPr>
              <w:t>,</w:t>
            </w:r>
            <w:r w:rsidR="004610BE" w:rsidRPr="00507062">
              <w:rPr>
                <w:rFonts w:cstheme="minorHAnsi"/>
                <w:i/>
                <w:color w:val="000000" w:themeColor="text1"/>
              </w:rPr>
              <w:t xml:space="preserve"> </w:t>
            </w:r>
            <w:r w:rsidR="00CF4EEB" w:rsidRPr="00507062">
              <w:rPr>
                <w:rFonts w:cstheme="minorHAnsi"/>
                <w:i/>
                <w:color w:val="000000" w:themeColor="text1"/>
              </w:rPr>
              <w:t>Młode Włochy</w:t>
            </w:r>
            <w:r w:rsidR="00CF4EEB" w:rsidRPr="00EB001A">
              <w:rPr>
                <w:rFonts w:cstheme="minorHAnsi"/>
                <w:color w:val="000000" w:themeColor="text1"/>
              </w:rPr>
              <w:t xml:space="preserve">, </w:t>
            </w:r>
            <w:r w:rsidR="00CF4EEB" w:rsidRPr="00507062">
              <w:rPr>
                <w:rFonts w:cstheme="minorHAnsi"/>
                <w:i/>
                <w:color w:val="000000" w:themeColor="text1"/>
              </w:rPr>
              <w:t>monarchia lipcowa</w:t>
            </w:r>
            <w:r w:rsidR="004610BE" w:rsidRPr="00EB001A">
              <w:rPr>
                <w:rFonts w:cstheme="minorHAnsi"/>
                <w:color w:val="000000" w:themeColor="text1"/>
              </w:rPr>
              <w:t>,</w:t>
            </w:r>
            <w:r w:rsidR="004610BE" w:rsidRPr="00310942">
              <w:rPr>
                <w:rFonts w:cstheme="minorHAnsi"/>
                <w:color w:val="000000" w:themeColor="text1"/>
              </w:rPr>
              <w:t xml:space="preserve"> </w:t>
            </w:r>
            <w:r w:rsidR="004610BE" w:rsidRPr="00507062">
              <w:rPr>
                <w:rFonts w:cstheme="minorHAnsi"/>
                <w:i/>
                <w:color w:val="000000" w:themeColor="text1"/>
              </w:rPr>
              <w:t>dekabryści</w:t>
            </w:r>
          </w:p>
          <w:p w14:paraId="38E07552" w14:textId="239F6CF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w:t>
            </w:r>
            <w:r w:rsidR="004610BE" w:rsidRPr="00507062">
              <w:rPr>
                <w:rFonts w:cstheme="minorHAnsi"/>
                <w:color w:val="000000" w:themeColor="text1"/>
              </w:rPr>
              <w:t xml:space="preserve">powstanie dekabrystów (1825), powstanie niepodległej Grecji (1829), </w:t>
            </w:r>
            <w:r w:rsidR="00CF4EEB" w:rsidRPr="00507062">
              <w:rPr>
                <w:rFonts w:cstheme="minorHAnsi"/>
                <w:color w:val="000000" w:themeColor="text1"/>
              </w:rPr>
              <w:t>rewolucję lipcową we Francji (1830)</w:t>
            </w:r>
          </w:p>
          <w:p w14:paraId="160191C0" w14:textId="3622F99F" w:rsidR="004610BE" w:rsidRPr="00507062" w:rsidRDefault="003C1F97" w:rsidP="004610BE">
            <w:pPr>
              <w:spacing w:after="0" w:line="240" w:lineRule="auto"/>
              <w:rPr>
                <w:rFonts w:cstheme="minorHAnsi"/>
                <w:color w:val="000000" w:themeColor="text1"/>
              </w:rPr>
            </w:pPr>
            <w:r>
              <w:rPr>
                <w:rFonts w:cstheme="minorHAnsi"/>
                <w:color w:val="000000" w:themeColor="text1"/>
              </w:rPr>
              <w:t>–</w:t>
            </w:r>
            <w:r w:rsidR="004610BE" w:rsidRPr="00507062">
              <w:rPr>
                <w:rFonts w:cstheme="minorHAnsi"/>
                <w:color w:val="000000" w:themeColor="text1"/>
              </w:rPr>
              <w:t xml:space="preserve"> lokalizuje w przestrzeni kraje, w </w:t>
            </w:r>
          </w:p>
          <w:p w14:paraId="554126C0" w14:textId="77777777" w:rsidR="004610BE" w:rsidRPr="00507062" w:rsidRDefault="004610BE" w:rsidP="004610BE">
            <w:pPr>
              <w:spacing w:after="0" w:line="240" w:lineRule="auto"/>
              <w:rPr>
                <w:rFonts w:cstheme="minorHAnsi"/>
                <w:color w:val="000000" w:themeColor="text1"/>
              </w:rPr>
            </w:pPr>
            <w:r w:rsidRPr="00507062">
              <w:rPr>
                <w:rFonts w:cstheme="minorHAnsi"/>
                <w:color w:val="000000" w:themeColor="text1"/>
              </w:rPr>
              <w:t xml:space="preserve">których w latach 20. i 30. XIX w. doszło do </w:t>
            </w:r>
          </w:p>
          <w:p w14:paraId="3F786FD6" w14:textId="77777777" w:rsidR="004610BE" w:rsidRPr="00507062" w:rsidRDefault="004610BE" w:rsidP="004610BE">
            <w:pPr>
              <w:spacing w:after="0" w:line="240" w:lineRule="auto"/>
              <w:rPr>
                <w:rFonts w:cstheme="minorHAnsi"/>
                <w:color w:val="000000" w:themeColor="text1"/>
              </w:rPr>
            </w:pPr>
            <w:r w:rsidRPr="00507062">
              <w:rPr>
                <w:rFonts w:cstheme="minorHAnsi"/>
                <w:color w:val="000000" w:themeColor="text1"/>
              </w:rPr>
              <w:t>wystąpień rewolucyjnych</w:t>
            </w:r>
          </w:p>
          <w:p w14:paraId="0A6747A7" w14:textId="01F3D0B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w:t>
            </w:r>
            <w:r w:rsidR="00E55FA1">
              <w:rPr>
                <w:rFonts w:cstheme="minorHAnsi"/>
                <w:color w:val="000000" w:themeColor="text1"/>
              </w:rPr>
              <w:t>cie:</w:t>
            </w:r>
            <w:r w:rsidR="00CF4EEB" w:rsidRPr="00507062">
              <w:rPr>
                <w:rFonts w:cstheme="minorHAnsi"/>
                <w:color w:val="000000" w:themeColor="text1"/>
              </w:rPr>
              <w:t xml:space="preserve"> Ludwika Filipa</w:t>
            </w:r>
            <w:r w:rsidR="004610BE" w:rsidRPr="00507062">
              <w:rPr>
                <w:rFonts w:cstheme="minorHAnsi"/>
                <w:color w:val="000000" w:themeColor="text1"/>
              </w:rPr>
              <w:t>, Giuseppe Mazziniego, Mikołaja I</w:t>
            </w:r>
          </w:p>
          <w:p w14:paraId="37347C27" w14:textId="0199D06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wymienia państwa, w których w latach 20. i 30. XIX w. doszło do wystąpień rewolucyjnych</w:t>
            </w:r>
          </w:p>
          <w:p w14:paraId="738BBDA1" w14:textId="04DB9D9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kto i dlaczego buntował się przeciwko systemowi wiedeńskiemu</w:t>
            </w:r>
          </w:p>
          <w:p w14:paraId="52F6C50B" w14:textId="7839627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cele włoskiego ruchu odrodzenia narodowego</w:t>
            </w:r>
          </w:p>
          <w:p w14:paraId="5FF22510" w14:textId="4C84752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i skutki powstania dekabrystów</w:t>
            </w:r>
          </w:p>
          <w:p w14:paraId="6784D07E" w14:textId="108EAB6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i przebieg rewolucji lipcowej we Francji</w:t>
            </w:r>
          </w:p>
          <w:p w14:paraId="6D3F7160" w14:textId="77777777" w:rsidR="00CF4EEB" w:rsidRPr="00507062" w:rsidRDefault="00CF4EEB" w:rsidP="00CF4EEB">
            <w:pPr>
              <w:spacing w:after="0" w:line="240" w:lineRule="auto"/>
              <w:rPr>
                <w:rFonts w:cstheme="minorHAnsi"/>
                <w:color w:val="000000" w:themeColor="text1"/>
              </w:rPr>
            </w:pPr>
          </w:p>
        </w:tc>
        <w:tc>
          <w:tcPr>
            <w:tcW w:w="5103" w:type="dxa"/>
          </w:tcPr>
          <w:p w14:paraId="35ED5687" w14:textId="7991655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ruch burszów</w:t>
            </w:r>
            <w:r w:rsidR="00CF4EEB" w:rsidRPr="00EB001A">
              <w:rPr>
                <w:rFonts w:cstheme="minorHAnsi"/>
                <w:color w:val="000000" w:themeColor="text1"/>
              </w:rPr>
              <w:t>,</w:t>
            </w:r>
            <w:r w:rsidR="00CF4EEB" w:rsidRPr="00507062">
              <w:rPr>
                <w:rFonts w:cstheme="minorHAnsi"/>
                <w:i/>
                <w:color w:val="000000" w:themeColor="text1"/>
              </w:rPr>
              <w:t xml:space="preserve"> ruch filhellenistyczny</w:t>
            </w:r>
          </w:p>
          <w:p w14:paraId="6D1D4D2F" w14:textId="59E9BBA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E55FA1">
              <w:rPr>
                <w:rFonts w:cstheme="minorHAnsi"/>
                <w:color w:val="000000" w:themeColor="text1"/>
              </w:rPr>
              <w:t>:</w:t>
            </w:r>
            <w:r w:rsidR="00CF4EEB" w:rsidRPr="00507062">
              <w:rPr>
                <w:rFonts w:cstheme="minorHAnsi"/>
                <w:color w:val="000000" w:themeColor="text1"/>
              </w:rPr>
              <w:t xml:space="preserve"> </w:t>
            </w:r>
            <w:r w:rsidR="004610BE" w:rsidRPr="00507062">
              <w:rPr>
                <w:rFonts w:cstheme="minorHAnsi"/>
                <w:color w:val="000000" w:themeColor="text1"/>
              </w:rPr>
              <w:t>powstanie karbonariuszy we Włoszech (1820), powstanie Związku Południowego i Związku Północnego (1821), wybuch powstania Greków przeciwko Turcji (1821), bitwę pod Navarino (1827), traktatu w Adrianopolu (1829), powstanie belgijskie (1830), konferencję w Londynie (1831)</w:t>
            </w:r>
          </w:p>
          <w:p w14:paraId="1827039B" w14:textId="76D0079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kraje, w których doszło do interwencji armii państw Świętego Przymierza</w:t>
            </w:r>
          </w:p>
          <w:p w14:paraId="2BC20AC8" w14:textId="5F20DFC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postacie</w:t>
            </w:r>
            <w:r>
              <w:rPr>
                <w:rFonts w:cstheme="minorHAnsi"/>
                <w:color w:val="000000" w:themeColor="text1"/>
              </w:rPr>
              <w:t>:</w:t>
            </w:r>
            <w:r w:rsidR="00CF4EEB" w:rsidRPr="00507062">
              <w:rPr>
                <w:rFonts w:cstheme="minorHAnsi"/>
                <w:color w:val="000000" w:themeColor="text1"/>
              </w:rPr>
              <w:t xml:space="preserve"> Filipa Buonarrotiego, Ottona Wittelsbacha, Karola X, Adolphe’a Thiersa, Wilhelma I, Leopolda I</w:t>
            </w:r>
          </w:p>
          <w:p w14:paraId="4E245A58" w14:textId="0B36BBE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charakteryzuje działalność włoskiego ruchu odrodzenia narodowego</w:t>
            </w:r>
          </w:p>
          <w:p w14:paraId="63AACAF1" w14:textId="4DD34D2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walkę Greków o niepodległość</w:t>
            </w:r>
          </w:p>
          <w:p w14:paraId="2A386BC0" w14:textId="3E42DE61" w:rsidR="004610BE"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walkę Belgów o niepodległość</w:t>
            </w:r>
            <w:r w:rsidR="00CF4EEB" w:rsidRPr="00507062">
              <w:rPr>
                <w:rFonts w:cstheme="minorHAnsi"/>
                <w:color w:val="000000" w:themeColor="text1"/>
              </w:rPr>
              <w:tab/>
            </w:r>
          </w:p>
          <w:p w14:paraId="518A6350" w14:textId="2659FE97" w:rsidR="004610BE" w:rsidRPr="00507062" w:rsidRDefault="003C1F97" w:rsidP="004610BE">
            <w:pPr>
              <w:spacing w:after="0" w:line="240" w:lineRule="auto"/>
              <w:rPr>
                <w:rFonts w:cstheme="minorHAnsi"/>
                <w:color w:val="000000" w:themeColor="text1"/>
              </w:rPr>
            </w:pPr>
            <w:r>
              <w:rPr>
                <w:rFonts w:cstheme="minorHAnsi"/>
                <w:color w:val="000000" w:themeColor="text1"/>
              </w:rPr>
              <w:t>–</w:t>
            </w:r>
            <w:r w:rsidR="004610BE" w:rsidRPr="00507062">
              <w:rPr>
                <w:rFonts w:cstheme="minorHAnsi"/>
                <w:color w:val="000000" w:themeColor="text1"/>
              </w:rPr>
              <w:t xml:space="preserve"> przedstawia, w jaki sposób europejscy rewolucjoniści w pierwszej połowie XIX w. łączyli postulaty narodowe ze społecznymi</w:t>
            </w:r>
          </w:p>
          <w:p w14:paraId="4510E79A" w14:textId="6588A80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z jakiego powodu europejskie mocarstwa zaangażowały się w konflikt z imperium osmańskim w sprawie greckiej</w:t>
            </w:r>
          </w:p>
          <w:p w14:paraId="3491DC3B" w14:textId="46A388E2" w:rsidR="00CF4EEB" w:rsidRPr="00507062" w:rsidRDefault="003C1F97" w:rsidP="004610BE">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rolę państw Świętego Przymierza w tłumieniu ruchów rewolucyjnych w latach 20. i 30. XIX w.</w:t>
            </w:r>
          </w:p>
        </w:tc>
      </w:tr>
      <w:tr w:rsidR="00CF4EEB" w:rsidRPr="00507062" w14:paraId="21A65E9C" w14:textId="77777777" w:rsidTr="00464503">
        <w:trPr>
          <w:trHeight w:val="552"/>
        </w:trPr>
        <w:tc>
          <w:tcPr>
            <w:tcW w:w="1756" w:type="dxa"/>
            <w:tcBorders>
              <w:top w:val="single" w:sz="4" w:space="0" w:color="auto"/>
              <w:left w:val="single" w:sz="4" w:space="0" w:color="auto"/>
              <w:bottom w:val="single" w:sz="4" w:space="0" w:color="auto"/>
              <w:right w:val="single" w:sz="4" w:space="0" w:color="auto"/>
            </w:tcBorders>
          </w:tcPr>
          <w:p w14:paraId="45022EA9"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Rewolucja przemysłowa</w:t>
            </w:r>
          </w:p>
        </w:tc>
        <w:tc>
          <w:tcPr>
            <w:tcW w:w="2693" w:type="dxa"/>
            <w:tcBorders>
              <w:top w:val="single" w:sz="4" w:space="0" w:color="auto"/>
              <w:left w:val="single" w:sz="4" w:space="0" w:color="auto"/>
              <w:bottom w:val="single" w:sz="4" w:space="0" w:color="auto"/>
              <w:right w:val="single" w:sz="4" w:space="0" w:color="auto"/>
            </w:tcBorders>
          </w:tcPr>
          <w:p w14:paraId="7FC4E8D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Od rewolucji agrarnej do industrializacji</w:t>
            </w:r>
          </w:p>
          <w:p w14:paraId="4025DCC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przemysłowa w Europie</w:t>
            </w:r>
          </w:p>
          <w:p w14:paraId="079348D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komunikacji</w:t>
            </w:r>
          </w:p>
          <w:p w14:paraId="385EEAD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przemysłowa w Stanach Zjednoczonych</w:t>
            </w:r>
          </w:p>
          <w:p w14:paraId="2C64794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rewolucji przemysłowej</w:t>
            </w:r>
          </w:p>
        </w:tc>
        <w:tc>
          <w:tcPr>
            <w:tcW w:w="4820" w:type="dxa"/>
          </w:tcPr>
          <w:p w14:paraId="258C4DBD" w14:textId="1606FC5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rewolucja przemysłowa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4610BE" w:rsidRPr="00507062">
              <w:rPr>
                <w:rFonts w:eastAsia="Times" w:cstheme="minorHAnsi"/>
                <w:i/>
                <w:color w:val="000000" w:themeColor="text1"/>
              </w:rPr>
              <w:t>industrializacja</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urbanizacja</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społeczeństwo industrialne</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w:t>
            </w:r>
            <w:r w:rsidR="00CF4EEB" w:rsidRPr="00507062">
              <w:rPr>
                <w:rFonts w:eastAsia="Times" w:cstheme="minorHAnsi"/>
                <w:i/>
                <w:color w:val="000000" w:themeColor="text1"/>
              </w:rPr>
              <w:t>proletariat</w:t>
            </w:r>
          </w:p>
          <w:p w14:paraId="128F1C10" w14:textId="250C759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55FA1">
              <w:rPr>
                <w:rFonts w:eastAsia="Times" w:cstheme="minorHAnsi"/>
                <w:color w:val="000000" w:themeColor="text1"/>
              </w:rPr>
              <w:t>:</w:t>
            </w:r>
            <w:r w:rsidR="00CF4EEB" w:rsidRPr="00507062">
              <w:rPr>
                <w:rFonts w:eastAsia="Times" w:cstheme="minorHAnsi"/>
                <w:color w:val="000000" w:themeColor="text1"/>
              </w:rPr>
              <w:t xml:space="preserve"> opatentowanie maszyny parowej (1769)</w:t>
            </w:r>
            <w:r w:rsidR="004610BE" w:rsidRPr="00507062">
              <w:rPr>
                <w:rFonts w:eastAsia="Times" w:cstheme="minorHAnsi"/>
                <w:color w:val="000000" w:themeColor="text1"/>
              </w:rPr>
              <w:t>, otwarcie pierwszej linii kolejowej (1825)</w:t>
            </w:r>
          </w:p>
          <w:p w14:paraId="17344178" w14:textId="798D86CF"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identyfikuje </w:t>
            </w:r>
            <w:r>
              <w:rPr>
                <w:rFonts w:eastAsia="Times" w:cstheme="minorHAnsi"/>
                <w:color w:val="000000" w:themeColor="text1"/>
              </w:rPr>
              <w:t>postacie:</w:t>
            </w:r>
            <w:r w:rsidR="00E55FA1">
              <w:rPr>
                <w:rFonts w:eastAsia="Times" w:cstheme="minorHAnsi"/>
                <w:color w:val="000000" w:themeColor="text1"/>
              </w:rPr>
              <w:t xml:space="preserve"> </w:t>
            </w:r>
            <w:r w:rsidR="004610BE" w:rsidRPr="00507062">
              <w:rPr>
                <w:rFonts w:eastAsia="Times" w:cstheme="minorHAnsi"/>
                <w:color w:val="000000" w:themeColor="text1"/>
              </w:rPr>
              <w:t>George’a Stephensona, Samuela Morse’a, Samuela Colta</w:t>
            </w:r>
            <w:r w:rsidR="00202558">
              <w:rPr>
                <w:rFonts w:eastAsia="Times" w:cstheme="minorHAnsi"/>
                <w:color w:val="000000" w:themeColor="text1"/>
              </w:rPr>
              <w:t>, James</w:t>
            </w:r>
            <w:r w:rsidR="00E55FA1">
              <w:rPr>
                <w:rFonts w:eastAsia="Times" w:cstheme="minorHAnsi"/>
                <w:color w:val="000000" w:themeColor="text1"/>
              </w:rPr>
              <w:t>a</w:t>
            </w:r>
            <w:r w:rsidR="00202558">
              <w:rPr>
                <w:rFonts w:eastAsia="Times" w:cstheme="minorHAnsi"/>
                <w:color w:val="000000" w:themeColor="text1"/>
              </w:rPr>
              <w:t xml:space="preserve"> Watt</w:t>
            </w:r>
            <w:r w:rsidR="00E55FA1">
              <w:rPr>
                <w:rFonts w:eastAsia="Times" w:cstheme="minorHAnsi"/>
                <w:color w:val="000000" w:themeColor="text1"/>
              </w:rPr>
              <w:t>a</w:t>
            </w:r>
          </w:p>
          <w:p w14:paraId="4AC06026" w14:textId="4579AE4E"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lastRenderedPageBreak/>
              <w:t>–</w:t>
            </w:r>
            <w:r w:rsidR="004610BE" w:rsidRPr="00507062">
              <w:rPr>
                <w:rFonts w:eastAsia="Times" w:cstheme="minorHAnsi"/>
                <w:color w:val="000000" w:themeColor="text1"/>
              </w:rPr>
              <w:t xml:space="preserve"> wymienia rejony Europy, w których rewolucja przemysłowa postępowała najszybciej </w:t>
            </w:r>
          </w:p>
          <w:p w14:paraId="51357D8D" w14:textId="6820D0F5"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omawia rozwój komunikacji w pierwszej połowie XIX w.</w:t>
            </w:r>
          </w:p>
          <w:p w14:paraId="0C1E6BB5" w14:textId="4DFD330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transport zyskał w XIX w. tak duże znaczenie</w:t>
            </w:r>
          </w:p>
          <w:p w14:paraId="0616BE4C" w14:textId="059C50B8"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wyjaśnia, w jaki sposób upowszechnienie kolei zmieniło życie mieszkańców Europy</w:t>
            </w:r>
          </w:p>
          <w:p w14:paraId="318F1E49" w14:textId="58D151E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najważniejsze wynalazki pierwszej połowy XIX w. </w:t>
            </w:r>
          </w:p>
          <w:p w14:paraId="5A89A498" w14:textId="713FC117" w:rsidR="00CF4EEB"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skutki </w:t>
            </w:r>
            <w:r w:rsidR="004610BE" w:rsidRPr="00507062">
              <w:rPr>
                <w:rFonts w:eastAsia="Times" w:cstheme="minorHAnsi"/>
                <w:color w:val="000000" w:themeColor="text1"/>
              </w:rPr>
              <w:t>rewolucji przemysłowej</w:t>
            </w:r>
          </w:p>
        </w:tc>
        <w:tc>
          <w:tcPr>
            <w:tcW w:w="5103" w:type="dxa"/>
          </w:tcPr>
          <w:p w14:paraId="6D7C3F65" w14:textId="58B37F63"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w:t>
            </w:r>
            <w:r w:rsidR="00E55FA1">
              <w:rPr>
                <w:rFonts w:cstheme="minorHAnsi"/>
                <w:color w:val="000000" w:themeColor="text1"/>
              </w:rPr>
              <w:t>a:</w:t>
            </w:r>
            <w:r w:rsidR="00CF4EEB" w:rsidRPr="00507062">
              <w:rPr>
                <w:rFonts w:cstheme="minorHAnsi"/>
                <w:color w:val="000000" w:themeColor="text1"/>
              </w:rPr>
              <w:t xml:space="preserve"> </w:t>
            </w:r>
            <w:r w:rsidR="00CF4EEB" w:rsidRPr="00507062">
              <w:rPr>
                <w:rFonts w:cstheme="minorHAnsi"/>
                <w:i/>
                <w:color w:val="000000" w:themeColor="text1"/>
              </w:rPr>
              <w:t>rewolucja agrarna</w:t>
            </w:r>
            <w:r w:rsidR="004610BE" w:rsidRPr="00EB001A">
              <w:rPr>
                <w:rFonts w:cstheme="minorHAnsi"/>
                <w:color w:val="000000" w:themeColor="text1"/>
              </w:rPr>
              <w:t>,</w:t>
            </w:r>
            <w:r w:rsidR="004610BE" w:rsidRPr="00C66405">
              <w:rPr>
                <w:rFonts w:cstheme="minorHAnsi"/>
                <w:color w:val="000000" w:themeColor="text1"/>
              </w:rPr>
              <w:t xml:space="preserve"> </w:t>
            </w:r>
            <w:r w:rsidR="004610BE" w:rsidRPr="00507062">
              <w:rPr>
                <w:rFonts w:cstheme="minorHAnsi"/>
                <w:i/>
                <w:color w:val="000000" w:themeColor="text1"/>
              </w:rPr>
              <w:t>luddyści</w:t>
            </w:r>
          </w:p>
          <w:p w14:paraId="52990046" w14:textId="792AE29C"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E55FA1">
              <w:rPr>
                <w:rFonts w:cstheme="minorHAnsi"/>
                <w:color w:val="000000" w:themeColor="text1"/>
              </w:rPr>
              <w:t>:</w:t>
            </w:r>
            <w:r w:rsidR="00CF4EEB" w:rsidRPr="00507062">
              <w:rPr>
                <w:rFonts w:cstheme="minorHAnsi"/>
                <w:color w:val="000000" w:themeColor="text1"/>
              </w:rPr>
              <w:t xml:space="preserve"> </w:t>
            </w:r>
            <w:r w:rsidR="004610BE" w:rsidRPr="00507062">
              <w:rPr>
                <w:rFonts w:cstheme="minorHAnsi"/>
                <w:color w:val="000000" w:themeColor="text1"/>
              </w:rPr>
              <w:t xml:space="preserve">wystąpienia luddystów (1811–1813), </w:t>
            </w:r>
            <w:r w:rsidR="00CF4EEB" w:rsidRPr="00507062">
              <w:rPr>
                <w:rFonts w:cstheme="minorHAnsi"/>
                <w:color w:val="000000" w:themeColor="text1"/>
              </w:rPr>
              <w:t>pierwszy morski rejs parowca (1813), założenie Niemi</w:t>
            </w:r>
            <w:r w:rsidR="004610BE" w:rsidRPr="00507062">
              <w:rPr>
                <w:rFonts w:cstheme="minorHAnsi"/>
                <w:color w:val="000000" w:themeColor="text1"/>
              </w:rPr>
              <w:t>eckiego Związku Celnego (1834)</w:t>
            </w:r>
          </w:p>
          <w:p w14:paraId="52AC5D90" w14:textId="47D16D9F"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postacie:</w:t>
            </w:r>
            <w:r w:rsidR="00E55FA1">
              <w:rPr>
                <w:rFonts w:cstheme="minorHAnsi"/>
                <w:color w:val="000000" w:themeColor="text1"/>
              </w:rPr>
              <w:t xml:space="preserve"> </w:t>
            </w:r>
            <w:r w:rsidR="00CF4EEB" w:rsidRPr="00507062">
              <w:rPr>
                <w:rFonts w:cstheme="minorHAnsi"/>
                <w:color w:val="000000" w:themeColor="text1"/>
              </w:rPr>
              <w:t>Nicolasa Cugnota, Isaaca Singera</w:t>
            </w:r>
            <w:r w:rsidR="004610BE" w:rsidRPr="00507062">
              <w:rPr>
                <w:rFonts w:cstheme="minorHAnsi"/>
                <w:color w:val="000000" w:themeColor="text1"/>
              </w:rPr>
              <w:t>, Neda Ludda</w:t>
            </w:r>
          </w:p>
          <w:p w14:paraId="398E38E0" w14:textId="4867445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związek między rewolucją agrarną i rewolucją przemysłową</w:t>
            </w:r>
          </w:p>
          <w:p w14:paraId="2028C1DE" w14:textId="3CB6177F" w:rsidR="004610BE" w:rsidRPr="00507062" w:rsidRDefault="003C1F97" w:rsidP="004610BE">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4610BE" w:rsidRPr="00507062">
              <w:rPr>
                <w:rFonts w:cstheme="minorHAnsi"/>
                <w:color w:val="000000" w:themeColor="text1"/>
              </w:rPr>
              <w:t xml:space="preserve"> wyjaśnia wpływ eksplozji demograficznej na przemiany w rolnictwie i przemyśle</w:t>
            </w:r>
          </w:p>
          <w:p w14:paraId="56A228FB" w14:textId="30B04512"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jaki wpływ na rozwój komunikacji miało wynalezienie maszyny parowej</w:t>
            </w:r>
          </w:p>
          <w:p w14:paraId="260AFC07" w14:textId="75568686"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rozwój gospodarczy i przemiany w Stanach Zjednoczonych w czasie rewolucji przemysłowej</w:t>
            </w:r>
          </w:p>
          <w:p w14:paraId="0E736007" w14:textId="1373AB5C" w:rsidR="004610BE"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rewolucja przemysłowa wzbudziła ogromny sprzeciw społeczny</w:t>
            </w:r>
            <w:r w:rsidR="00CF4EEB" w:rsidRPr="00507062">
              <w:rPr>
                <w:rFonts w:cstheme="minorHAnsi"/>
                <w:color w:val="000000" w:themeColor="text1"/>
              </w:rPr>
              <w:tab/>
            </w:r>
          </w:p>
          <w:p w14:paraId="7B37AAF4" w14:textId="57819275"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skutki rewolucji przemysłowej</w:t>
            </w:r>
            <w:r w:rsidR="00E55FA1">
              <w:rPr>
                <w:rFonts w:cstheme="minorHAnsi"/>
                <w:color w:val="000000" w:themeColor="text1"/>
              </w:rPr>
              <w:t>,</w:t>
            </w:r>
            <w:r w:rsidR="00CF4EEB" w:rsidRPr="00507062">
              <w:rPr>
                <w:rFonts w:cstheme="minorHAnsi"/>
                <w:color w:val="000000" w:themeColor="text1"/>
              </w:rPr>
              <w:t xml:space="preserve"> wskazując przyniesi</w:t>
            </w:r>
            <w:r w:rsidR="004610BE" w:rsidRPr="00507062">
              <w:rPr>
                <w:rFonts w:cstheme="minorHAnsi"/>
                <w:color w:val="000000" w:themeColor="text1"/>
              </w:rPr>
              <w:t>one przez nią korzyści i straty</w:t>
            </w:r>
          </w:p>
        </w:tc>
      </w:tr>
      <w:tr w:rsidR="00CF4EEB" w:rsidRPr="00507062" w14:paraId="274EB27C" w14:textId="77777777" w:rsidTr="00464503">
        <w:trPr>
          <w:trHeight w:val="552"/>
        </w:trPr>
        <w:tc>
          <w:tcPr>
            <w:tcW w:w="1756" w:type="dxa"/>
            <w:tcBorders>
              <w:top w:val="single" w:sz="4" w:space="0" w:color="auto"/>
              <w:left w:val="single" w:sz="4" w:space="0" w:color="auto"/>
              <w:bottom w:val="single" w:sz="4" w:space="0" w:color="auto"/>
            </w:tcBorders>
          </w:tcPr>
          <w:p w14:paraId="068845D7" w14:textId="77777777" w:rsidR="00CF4EEB" w:rsidRPr="00507062" w:rsidRDefault="00CF4EEB" w:rsidP="00CF4EEB">
            <w:pPr>
              <w:spacing w:after="0" w:line="240" w:lineRule="auto"/>
              <w:rPr>
                <w:rFonts w:eastAsia="Calibri" w:cstheme="minorHAnsi"/>
                <w:lang w:eastAsia="pl-PL"/>
              </w:rPr>
            </w:pPr>
            <w:r w:rsidRPr="00507062">
              <w:rPr>
                <w:rFonts w:cstheme="minorHAnsi"/>
              </w:rPr>
              <w:lastRenderedPageBreak/>
              <w:t>Nowe idee polityczne</w:t>
            </w:r>
          </w:p>
        </w:tc>
        <w:tc>
          <w:tcPr>
            <w:tcW w:w="2693" w:type="dxa"/>
            <w:tcBorders>
              <w:top w:val="single" w:sz="4" w:space="0" w:color="auto"/>
              <w:left w:val="single" w:sz="4" w:space="0" w:color="auto"/>
              <w:bottom w:val="single" w:sz="4" w:space="0" w:color="auto"/>
              <w:right w:val="single" w:sz="4" w:space="0" w:color="auto"/>
            </w:tcBorders>
          </w:tcPr>
          <w:p w14:paraId="34EC014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Narodziny nowych nurtów politycznych</w:t>
            </w:r>
          </w:p>
          <w:p w14:paraId="5CFAC9A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Wolność i równość</w:t>
            </w:r>
          </w:p>
          <w:p w14:paraId="1C16EDF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Przeciwko rewolucjom</w:t>
            </w:r>
          </w:p>
          <w:p w14:paraId="36B44F4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ruchu robotniczego</w:t>
            </w:r>
          </w:p>
          <w:p w14:paraId="3E52779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socjalizmu</w:t>
            </w:r>
          </w:p>
          <w:p w14:paraId="7CC2AE0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 drodze do rewolucji proletariackiej</w:t>
            </w:r>
          </w:p>
        </w:tc>
        <w:tc>
          <w:tcPr>
            <w:tcW w:w="4820" w:type="dxa"/>
          </w:tcPr>
          <w:p w14:paraId="539C0C87" w14:textId="42A2A43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konserwatyzm</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liberalizm</w:t>
            </w:r>
            <w:r w:rsidR="00CF4EEB" w:rsidRPr="00EB001A">
              <w:rPr>
                <w:rFonts w:eastAsia="Times" w:cstheme="minorHAnsi"/>
                <w:color w:val="000000" w:themeColor="text1"/>
              </w:rPr>
              <w:t xml:space="preserve">, </w:t>
            </w:r>
            <w:r w:rsidR="00CF4EEB" w:rsidRPr="00507062">
              <w:rPr>
                <w:rFonts w:eastAsia="Times" w:cstheme="minorHAnsi"/>
                <w:i/>
                <w:color w:val="000000" w:themeColor="text1"/>
              </w:rPr>
              <w:t xml:space="preserve"> socjalizm</w:t>
            </w:r>
            <w:r w:rsidR="00CF4EEB" w:rsidRPr="00EB001A">
              <w:rPr>
                <w:rFonts w:eastAsia="Times" w:cstheme="minorHAnsi"/>
                <w:color w:val="000000" w:themeColor="text1"/>
              </w:rPr>
              <w:t xml:space="preserve">, </w:t>
            </w:r>
            <w:r w:rsidR="00CF4EEB" w:rsidRPr="00507062">
              <w:rPr>
                <w:rFonts w:eastAsia="Times" w:cstheme="minorHAnsi"/>
                <w:i/>
                <w:color w:val="000000" w:themeColor="text1"/>
              </w:rPr>
              <w:t>komunizm</w:t>
            </w:r>
            <w:r w:rsidR="004610BE" w:rsidRPr="00EB001A">
              <w:rPr>
                <w:rFonts w:eastAsia="Times" w:cstheme="minorHAnsi"/>
                <w:color w:val="000000" w:themeColor="text1"/>
              </w:rPr>
              <w:t>,</w:t>
            </w:r>
            <w:r w:rsidR="004610BE" w:rsidRPr="00B028CA">
              <w:rPr>
                <w:rFonts w:eastAsia="Times" w:cstheme="minorHAnsi"/>
                <w:color w:val="000000" w:themeColor="text1"/>
              </w:rPr>
              <w:t xml:space="preserve"> </w:t>
            </w:r>
            <w:r w:rsidR="004610BE" w:rsidRPr="00507062">
              <w:rPr>
                <w:rFonts w:eastAsia="Times" w:cstheme="minorHAnsi"/>
                <w:i/>
                <w:color w:val="000000" w:themeColor="text1"/>
              </w:rPr>
              <w:t>burżuazja</w:t>
            </w:r>
            <w:r w:rsidR="004610BE" w:rsidRPr="00EB001A">
              <w:rPr>
                <w:rFonts w:eastAsia="Times" w:cstheme="minorHAnsi"/>
                <w:color w:val="000000" w:themeColor="text1"/>
              </w:rPr>
              <w:t xml:space="preserve">, </w:t>
            </w:r>
            <w:r w:rsidR="004610BE" w:rsidRPr="00507062">
              <w:rPr>
                <w:rFonts w:eastAsia="Times" w:cstheme="minorHAnsi"/>
                <w:i/>
                <w:color w:val="000000" w:themeColor="text1"/>
              </w:rPr>
              <w:t>socjalizm utopijny</w:t>
            </w:r>
            <w:r w:rsidR="004610BE" w:rsidRPr="00EB001A">
              <w:rPr>
                <w:rFonts w:eastAsia="Times" w:cstheme="minorHAnsi"/>
                <w:color w:val="000000" w:themeColor="text1"/>
              </w:rPr>
              <w:t>,</w:t>
            </w:r>
            <w:r w:rsidR="004610BE" w:rsidRPr="00507062">
              <w:rPr>
                <w:rFonts w:eastAsia="Times" w:cstheme="minorHAnsi"/>
                <w:i/>
                <w:color w:val="000000" w:themeColor="text1"/>
              </w:rPr>
              <w:t xml:space="preserve"> związek zawodowy</w:t>
            </w:r>
          </w:p>
          <w:p w14:paraId="24996EC9" w14:textId="74837D8A" w:rsidR="004610BE" w:rsidRPr="00507062" w:rsidRDefault="003C1F97" w:rsidP="004610BE">
            <w:pPr>
              <w:spacing w:after="0" w:line="240" w:lineRule="auto"/>
              <w:rPr>
                <w:rFonts w:eastAsia="Times" w:cstheme="minorHAnsi"/>
                <w:color w:val="000000" w:themeColor="text1"/>
              </w:rPr>
            </w:pPr>
            <w:r>
              <w:rPr>
                <w:rFonts w:eastAsia="Times" w:cstheme="minorHAnsi"/>
                <w:color w:val="000000" w:themeColor="text1"/>
              </w:rPr>
              <w:t>–</w:t>
            </w:r>
            <w:r w:rsidR="004610BE" w:rsidRPr="00507062">
              <w:rPr>
                <w:rFonts w:eastAsia="Times" w:cstheme="minorHAnsi"/>
                <w:color w:val="000000" w:themeColor="text1"/>
              </w:rPr>
              <w:t xml:space="preserve"> lokalizuje w czasie ogłoszenie </w:t>
            </w:r>
            <w:r w:rsidR="004610BE" w:rsidRPr="00EB001A">
              <w:rPr>
                <w:rFonts w:eastAsia="Times" w:cstheme="minorHAnsi"/>
                <w:i/>
                <w:color w:val="000000" w:themeColor="text1"/>
              </w:rPr>
              <w:t>Manifestu komunistycznego</w:t>
            </w:r>
            <w:r w:rsidR="004610BE" w:rsidRPr="00507062">
              <w:rPr>
                <w:rFonts w:eastAsia="Times" w:cstheme="minorHAnsi"/>
                <w:color w:val="000000" w:themeColor="text1"/>
              </w:rPr>
              <w:t xml:space="preserve"> (1848)</w:t>
            </w:r>
          </w:p>
          <w:p w14:paraId="2D3BE365" w14:textId="52E77FA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Adama Smitha, Edmunda Burke’a, Karola Marksa, Fryderyka Engelsa</w:t>
            </w:r>
            <w:r w:rsidR="004610BE" w:rsidRPr="00507062">
              <w:rPr>
                <w:rFonts w:eastAsia="Times" w:cstheme="minorHAnsi"/>
                <w:color w:val="000000" w:themeColor="text1"/>
              </w:rPr>
              <w:t xml:space="preserve">, Johna Stuarta Milla, Henri de Saint-Simona </w:t>
            </w:r>
          </w:p>
          <w:p w14:paraId="6D8F7361" w14:textId="161887A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idee polityczne, które zdobyły popularność w pierwszej połowie XIX w.</w:t>
            </w:r>
          </w:p>
          <w:p w14:paraId="334A3A56" w14:textId="4618D9A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założenia liberalizmu, konserwatyzmu, socjalizmu i komunizmu</w:t>
            </w:r>
          </w:p>
          <w:p w14:paraId="41ACD6E0" w14:textId="42638AA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konserwatyści byli przeciwni gwałtownym zmianom politycznym i społecznym</w:t>
            </w:r>
          </w:p>
          <w:p w14:paraId="1EBC1CDA" w14:textId="7FCBFDF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położenie klasy robotniczej i jego wpływ na rozwój ruchu robotniczego</w:t>
            </w:r>
          </w:p>
          <w:p w14:paraId="31ABA9FE" w14:textId="4FDAD4E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cele, jakie stawiały przed sobą związki zawodowe</w:t>
            </w:r>
          </w:p>
          <w:p w14:paraId="21A5441A"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5C325037" w14:textId="54B1005D"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utylitaryzm</w:t>
            </w:r>
            <w:r w:rsidR="00CF4EEB" w:rsidRPr="00EB001A">
              <w:rPr>
                <w:rFonts w:cstheme="minorHAnsi"/>
                <w:color w:val="000000" w:themeColor="text1"/>
              </w:rPr>
              <w:t>,</w:t>
            </w:r>
            <w:r w:rsidR="00CF4EEB" w:rsidRPr="00507062">
              <w:rPr>
                <w:rFonts w:cstheme="minorHAnsi"/>
                <w:i/>
                <w:color w:val="000000" w:themeColor="text1"/>
              </w:rPr>
              <w:t xml:space="preserve"> </w:t>
            </w:r>
            <w:r w:rsidR="004610BE" w:rsidRPr="00507062">
              <w:rPr>
                <w:rFonts w:cstheme="minorHAnsi"/>
                <w:i/>
                <w:color w:val="000000" w:themeColor="text1"/>
              </w:rPr>
              <w:t>falanster</w:t>
            </w:r>
            <w:r w:rsidR="004610BE" w:rsidRPr="00EB001A">
              <w:rPr>
                <w:rFonts w:cstheme="minorHAnsi"/>
                <w:color w:val="000000" w:themeColor="text1"/>
              </w:rPr>
              <w:t>,</w:t>
            </w:r>
            <w:r w:rsidR="004610BE" w:rsidRPr="00C66405">
              <w:rPr>
                <w:rFonts w:cstheme="minorHAnsi"/>
                <w:color w:val="000000" w:themeColor="text1"/>
              </w:rPr>
              <w:t xml:space="preserve"> </w:t>
            </w:r>
            <w:r w:rsidR="00CF4EEB" w:rsidRPr="00507062">
              <w:rPr>
                <w:rFonts w:cstheme="minorHAnsi"/>
                <w:i/>
                <w:color w:val="000000" w:themeColor="text1"/>
              </w:rPr>
              <w:t>czartyści</w:t>
            </w:r>
            <w:r w:rsidR="00CF4EEB" w:rsidRPr="00507062">
              <w:rPr>
                <w:rFonts w:cstheme="minorHAnsi"/>
                <w:color w:val="000000" w:themeColor="text1"/>
              </w:rPr>
              <w:t xml:space="preserve"> </w:t>
            </w:r>
          </w:p>
          <w:p w14:paraId="113C45B8" w14:textId="0F829C0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4610BE" w:rsidRPr="00B028CA">
              <w:rPr>
                <w:rFonts w:cstheme="minorHAnsi"/>
                <w:color w:val="000000" w:themeColor="text1"/>
              </w:rPr>
              <w:t>François</w:t>
            </w:r>
            <w:r w:rsidR="00E55FA1" w:rsidRPr="00B028CA">
              <w:rPr>
                <w:rFonts w:cstheme="minorHAnsi"/>
                <w:color w:val="000000" w:themeColor="text1"/>
              </w:rPr>
              <w:t>-Ren</w:t>
            </w:r>
            <w:r w:rsidR="00E55FA1">
              <w:rPr>
                <w:rFonts w:cstheme="minorHAnsi"/>
                <w:color w:val="000000" w:themeColor="text1"/>
              </w:rPr>
              <w:t>é</w:t>
            </w:r>
            <w:r w:rsidR="004610BE" w:rsidRPr="00507062">
              <w:rPr>
                <w:rFonts w:cstheme="minorHAnsi"/>
                <w:color w:val="000000" w:themeColor="text1"/>
              </w:rPr>
              <w:t xml:space="preserve"> Chateaubrianda, Josepha de Maistre’a, Louisa de Bonalda</w:t>
            </w:r>
            <w:r w:rsidR="002037BB" w:rsidRPr="00507062">
              <w:rPr>
                <w:rFonts w:eastAsia="Times" w:cstheme="minorHAnsi"/>
                <w:color w:val="000000" w:themeColor="text1"/>
              </w:rPr>
              <w:t>, Charles’a Fouriera, Roberta Owena</w:t>
            </w:r>
          </w:p>
          <w:p w14:paraId="504B615C" w14:textId="385DA37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powstanie pierwszych związków zawodowych (1824), działalność czartystów w </w:t>
            </w:r>
            <w:r w:rsidR="00E55FA1">
              <w:rPr>
                <w:rFonts w:cstheme="minorHAnsi"/>
                <w:color w:val="000000" w:themeColor="text1"/>
              </w:rPr>
              <w:t>Wielkiej Brytanii</w:t>
            </w:r>
            <w:r w:rsidR="00E55FA1" w:rsidRPr="00507062">
              <w:rPr>
                <w:rFonts w:cstheme="minorHAnsi"/>
                <w:color w:val="000000" w:themeColor="text1"/>
              </w:rPr>
              <w:t xml:space="preserve"> </w:t>
            </w:r>
            <w:r w:rsidR="00CF4EEB" w:rsidRPr="00507062">
              <w:rPr>
                <w:rFonts w:cstheme="minorHAnsi"/>
                <w:color w:val="000000" w:themeColor="text1"/>
              </w:rPr>
              <w:t>(1836</w:t>
            </w:r>
            <w:r>
              <w:rPr>
                <w:rFonts w:cstheme="minorHAnsi"/>
                <w:color w:val="000000" w:themeColor="text1"/>
              </w:rPr>
              <w:t>–</w:t>
            </w:r>
            <w:r w:rsidR="00CF4EEB" w:rsidRPr="00507062">
              <w:rPr>
                <w:rFonts w:cstheme="minorHAnsi"/>
                <w:color w:val="000000" w:themeColor="text1"/>
              </w:rPr>
              <w:t>1848)</w:t>
            </w:r>
          </w:p>
          <w:p w14:paraId="76E2E521" w14:textId="7B55545C"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które grupy społeczne mogły być zainteresowane realizacją postulatów konserwatystów, liberałów oraz socjalistów i komunistów</w:t>
            </w:r>
          </w:p>
          <w:p w14:paraId="797D139A" w14:textId="139253D9"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powody, dla których konserwatyści krytykowali rewolucje i zmiany społeczne wprowadzane w pierwszej połowie XIX w.</w:t>
            </w:r>
          </w:p>
          <w:p w14:paraId="4E65FB72" w14:textId="6FA75A36"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okoliczności, w jakich narodził się ruch robotniczy</w:t>
            </w:r>
          </w:p>
          <w:p w14:paraId="396C3209" w14:textId="023CB42B" w:rsidR="004610BE"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postulaty socjalizmu utopijnego i wyjaśnia, dlaczego były one niemożliwe do zrealizowania</w:t>
            </w:r>
            <w:r w:rsidR="00CF4EEB" w:rsidRPr="00507062">
              <w:rPr>
                <w:rFonts w:cstheme="minorHAnsi"/>
                <w:color w:val="000000" w:themeColor="text1"/>
              </w:rPr>
              <w:tab/>
            </w:r>
          </w:p>
          <w:p w14:paraId="06C85326" w14:textId="6DD8947C"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czym różniły się propozycje dotyczące sprawy robotniczej wysuwane przez związki zawodowe, czartystów i komunistów</w:t>
            </w:r>
          </w:p>
          <w:p w14:paraId="4E2A7E0B" w14:textId="28C5421A"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cele i skutki działalności czartystów </w:t>
            </w:r>
          </w:p>
          <w:p w14:paraId="4F325066" w14:textId="32859CF6"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ocenia skutki społeczne i polityczne, jakie wywołało pojawienie się nowych idei politycznych</w:t>
            </w:r>
          </w:p>
          <w:p w14:paraId="5843422E" w14:textId="4AE3681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działalności związków zawodowych i ruchów politycznych na sytuację społeczną grup pozbawionych wpływu na losy państwa</w:t>
            </w:r>
          </w:p>
        </w:tc>
      </w:tr>
      <w:tr w:rsidR="00CF4EEB" w:rsidRPr="00507062" w14:paraId="31E47BDA" w14:textId="77777777" w:rsidTr="00464503">
        <w:trPr>
          <w:trHeight w:val="552"/>
        </w:trPr>
        <w:tc>
          <w:tcPr>
            <w:tcW w:w="1756" w:type="dxa"/>
            <w:tcBorders>
              <w:top w:val="single" w:sz="4" w:space="0" w:color="auto"/>
              <w:left w:val="single" w:sz="4" w:space="0" w:color="auto"/>
              <w:bottom w:val="single" w:sz="4" w:space="0" w:color="auto"/>
            </w:tcBorders>
          </w:tcPr>
          <w:p w14:paraId="1121F560"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Wiosna Ludów</w:t>
            </w:r>
          </w:p>
        </w:tc>
        <w:tc>
          <w:tcPr>
            <w:tcW w:w="2693" w:type="dxa"/>
            <w:tcBorders>
              <w:top w:val="single" w:sz="4" w:space="0" w:color="auto"/>
              <w:left w:val="single" w:sz="4" w:space="0" w:color="auto"/>
              <w:bottom w:val="single" w:sz="4" w:space="0" w:color="auto"/>
              <w:right w:val="single" w:sz="4" w:space="0" w:color="auto"/>
            </w:tcBorders>
          </w:tcPr>
          <w:p w14:paraId="5ECF0B7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Geneza Wiosny Ludów</w:t>
            </w:r>
          </w:p>
          <w:p w14:paraId="47F69DE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Od rewolucji lipcowej do cesarstwa we Francji</w:t>
            </w:r>
          </w:p>
          <w:p w14:paraId="5B158FE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wiedeńska</w:t>
            </w:r>
          </w:p>
          <w:p w14:paraId="653F301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węgierskie</w:t>
            </w:r>
          </w:p>
          <w:p w14:paraId="4425D18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Prusach i krajach niemieckich</w:t>
            </w:r>
          </w:p>
          <w:p w14:paraId="79E31D3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państwach włoskich</w:t>
            </w:r>
          </w:p>
          <w:p w14:paraId="18E4177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Wiosny Ludów</w:t>
            </w:r>
          </w:p>
          <w:p w14:paraId="0165772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Udział Polaków we Wiośnie Ludów</w:t>
            </w:r>
          </w:p>
        </w:tc>
        <w:tc>
          <w:tcPr>
            <w:tcW w:w="4820" w:type="dxa"/>
          </w:tcPr>
          <w:p w14:paraId="2C9969EA" w14:textId="111C918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pojęcie </w:t>
            </w:r>
            <w:r w:rsidR="00CF4EEB" w:rsidRPr="00507062">
              <w:rPr>
                <w:rFonts w:eastAsia="Times" w:cstheme="minorHAnsi"/>
                <w:i/>
                <w:color w:val="000000" w:themeColor="text1"/>
              </w:rPr>
              <w:t>Wiosna Ludów</w:t>
            </w:r>
            <w:r w:rsidR="00CF4EEB" w:rsidRPr="00507062">
              <w:rPr>
                <w:rFonts w:eastAsia="Times" w:cstheme="minorHAnsi"/>
                <w:color w:val="000000" w:themeColor="text1"/>
              </w:rPr>
              <w:t xml:space="preserve"> </w:t>
            </w:r>
          </w:p>
          <w:p w14:paraId="1480FFD1" w14:textId="092EF0D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55FA1">
              <w:rPr>
                <w:rFonts w:eastAsia="Times" w:cstheme="minorHAnsi"/>
                <w:color w:val="000000" w:themeColor="text1"/>
              </w:rPr>
              <w:t>:</w:t>
            </w:r>
            <w:r w:rsidR="00CF4EEB" w:rsidRPr="00507062">
              <w:rPr>
                <w:rFonts w:eastAsia="Times" w:cstheme="minorHAnsi"/>
                <w:color w:val="000000" w:themeColor="text1"/>
              </w:rPr>
              <w:t xml:space="preserve"> Wiosnę Ludów (1848</w:t>
            </w:r>
            <w:r>
              <w:rPr>
                <w:rFonts w:eastAsia="Times" w:cstheme="minorHAnsi"/>
                <w:color w:val="000000" w:themeColor="text1"/>
              </w:rPr>
              <w:t>–</w:t>
            </w:r>
            <w:r w:rsidR="00CF4EEB" w:rsidRPr="00507062">
              <w:rPr>
                <w:rFonts w:eastAsia="Times" w:cstheme="minorHAnsi"/>
                <w:color w:val="000000" w:themeColor="text1"/>
              </w:rPr>
              <w:t>1849)</w:t>
            </w:r>
            <w:r w:rsidR="00EB3935" w:rsidRPr="00507062">
              <w:rPr>
                <w:rFonts w:eastAsia="Times" w:cstheme="minorHAnsi"/>
                <w:color w:val="000000" w:themeColor="text1"/>
              </w:rPr>
              <w:t>, rewolucję w Paryżu (II 1848), wybuch rewolucji w Wiedniu (III 1848), wybuch rewolucji w Berlinie (III 1848), wybuch Wiosny Ludów w państwach włoskich (III 1848), ogłoszenie cesarstwa we Francji (1852)</w:t>
            </w:r>
          </w:p>
          <w:p w14:paraId="33E2B0AF" w14:textId="68D94EF3" w:rsidR="002037BB" w:rsidRPr="00507062" w:rsidRDefault="003C1F97" w:rsidP="002037BB">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identyfikuje postacie</w:t>
            </w:r>
            <w:r w:rsidR="002037BB">
              <w:rPr>
                <w:rFonts w:eastAsia="Times" w:cstheme="minorHAnsi"/>
                <w:color w:val="000000" w:themeColor="text1"/>
              </w:rPr>
              <w:t>:</w:t>
            </w:r>
            <w:r w:rsidR="00EB3935" w:rsidRPr="00507062">
              <w:rPr>
                <w:rFonts w:eastAsia="Times" w:cstheme="minorHAnsi"/>
                <w:color w:val="000000" w:themeColor="text1"/>
              </w:rPr>
              <w:t xml:space="preserve"> Lajosa Kossutha, Iwana Paskiewicza, Giuseppe Mazziniego, Ludwika Mierosławskiego, Adama Mickiewicza</w:t>
            </w:r>
            <w:r w:rsidR="002037BB">
              <w:rPr>
                <w:rFonts w:eastAsia="Times" w:cstheme="minorHAnsi"/>
                <w:color w:val="000000" w:themeColor="text1"/>
              </w:rPr>
              <w:t xml:space="preserve">, </w:t>
            </w:r>
            <w:r w:rsidR="002037BB" w:rsidRPr="00507062">
              <w:rPr>
                <w:rFonts w:eastAsia="Times" w:cstheme="minorHAnsi"/>
                <w:color w:val="000000" w:themeColor="text1"/>
              </w:rPr>
              <w:t>Ludwika Napoleona Bonaparte</w:t>
            </w:r>
            <w:r w:rsidR="00E55FA1">
              <w:rPr>
                <w:rFonts w:eastAsia="Times" w:cstheme="minorHAnsi"/>
                <w:color w:val="000000" w:themeColor="text1"/>
              </w:rPr>
              <w:t>go</w:t>
            </w:r>
            <w:r w:rsidR="002037BB" w:rsidRPr="00507062">
              <w:rPr>
                <w:rFonts w:eastAsia="Times" w:cstheme="minorHAnsi"/>
                <w:color w:val="000000" w:themeColor="text1"/>
              </w:rPr>
              <w:t xml:space="preserve"> (Napoleona III), Franciszka Józefa I, Józefa Bema</w:t>
            </w:r>
          </w:p>
          <w:p w14:paraId="2A5C85AA" w14:textId="73B6B5F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przestrzeni państwa, w których doszło do wystąpień Wiosny Ludów</w:t>
            </w:r>
          </w:p>
          <w:p w14:paraId="72EE320F" w14:textId="50AF93E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przyczyny Wiosny Ludów</w:t>
            </w:r>
          </w:p>
          <w:p w14:paraId="3703617C" w14:textId="7AC9F95A"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przedstawia przyczyny, przebieg i skutki Wiosny Ludów we Francji</w:t>
            </w:r>
          </w:p>
          <w:p w14:paraId="17BFAB97" w14:textId="316FFC3D"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omawia przebieg i skutki Wiosny Ludów w Austrii i na Węgrzech</w:t>
            </w:r>
          </w:p>
          <w:p w14:paraId="2F2675A8" w14:textId="302C8475"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przedstawia przebieg i skutki Wiosny Ludów w Prusach</w:t>
            </w:r>
          </w:p>
          <w:p w14:paraId="717C718A" w14:textId="36E23D3E"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wymienia, które z wystąpień Wiosny Ludów były rewolucjami społecznymi, a które ruchami zjednoczeniowymi lub powstaniami narodowymi</w:t>
            </w:r>
          </w:p>
          <w:p w14:paraId="4E1CAE39" w14:textId="20544AF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skutki Wiosny Ludów</w:t>
            </w:r>
          </w:p>
          <w:p w14:paraId="3D549A8C" w14:textId="5CCCBE98" w:rsidR="00CF4EEB"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kraje europejskie, w których Wiosna</w:t>
            </w:r>
            <w:r w:rsidR="00EB3935" w:rsidRPr="00507062">
              <w:rPr>
                <w:rFonts w:eastAsia="Times" w:cstheme="minorHAnsi"/>
                <w:color w:val="000000" w:themeColor="text1"/>
              </w:rPr>
              <w:t xml:space="preserve"> Ludów przyniosła trwałe zmiany</w:t>
            </w:r>
          </w:p>
        </w:tc>
        <w:tc>
          <w:tcPr>
            <w:tcW w:w="5103" w:type="dxa"/>
          </w:tcPr>
          <w:p w14:paraId="71B9BE87" w14:textId="6589FA2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2037BB">
              <w:rPr>
                <w:rFonts w:cstheme="minorHAnsi"/>
                <w:color w:val="000000" w:themeColor="text1"/>
              </w:rPr>
              <w:t>:</w:t>
            </w:r>
            <w:r w:rsidR="00CF4EEB" w:rsidRPr="00507062">
              <w:rPr>
                <w:rFonts w:cstheme="minorHAnsi"/>
                <w:color w:val="000000" w:themeColor="text1"/>
              </w:rPr>
              <w:t xml:space="preserve"> </w:t>
            </w:r>
            <w:r w:rsidR="00EB3935" w:rsidRPr="00507062">
              <w:rPr>
                <w:rFonts w:cstheme="minorHAnsi"/>
                <w:color w:val="000000" w:themeColor="text1"/>
              </w:rPr>
              <w:t>zarazę ziemniaczaną w Europie (1845</w:t>
            </w:r>
            <w:r>
              <w:rPr>
                <w:rFonts w:cstheme="minorHAnsi"/>
                <w:color w:val="000000" w:themeColor="text1"/>
              </w:rPr>
              <w:t>–</w:t>
            </w:r>
            <w:r w:rsidR="00EB3935" w:rsidRPr="00507062">
              <w:rPr>
                <w:rFonts w:cstheme="minorHAnsi"/>
                <w:color w:val="000000" w:themeColor="text1"/>
              </w:rPr>
              <w:t xml:space="preserve">1847), </w:t>
            </w:r>
            <w:r w:rsidR="00CF4EEB" w:rsidRPr="00507062">
              <w:rPr>
                <w:rFonts w:cstheme="minorHAnsi"/>
                <w:color w:val="000000" w:themeColor="text1"/>
              </w:rPr>
              <w:t xml:space="preserve">powstanie węgierskie (III 1848–X 1849), </w:t>
            </w:r>
            <w:r w:rsidR="00D145E6" w:rsidRPr="00507062">
              <w:rPr>
                <w:rFonts w:cstheme="minorHAnsi"/>
                <w:color w:val="000000" w:themeColor="text1"/>
              </w:rPr>
              <w:t>wyb</w:t>
            </w:r>
            <w:r w:rsidR="00D145E6">
              <w:rPr>
                <w:rFonts w:cstheme="minorHAnsi"/>
                <w:color w:val="000000" w:themeColor="text1"/>
              </w:rPr>
              <w:t>ór</w:t>
            </w:r>
            <w:r w:rsidR="00D145E6" w:rsidRPr="00507062">
              <w:rPr>
                <w:rFonts w:cstheme="minorHAnsi"/>
                <w:color w:val="000000" w:themeColor="text1"/>
              </w:rPr>
              <w:t xml:space="preserve"> </w:t>
            </w:r>
            <w:r w:rsidR="00CF4EEB" w:rsidRPr="00507062">
              <w:rPr>
                <w:rFonts w:cstheme="minorHAnsi"/>
                <w:color w:val="000000" w:themeColor="text1"/>
              </w:rPr>
              <w:t>Ludwika Napoleona Bonaparte</w:t>
            </w:r>
            <w:r w:rsidR="00D145E6">
              <w:rPr>
                <w:rFonts w:cstheme="minorHAnsi"/>
                <w:color w:val="000000" w:themeColor="text1"/>
              </w:rPr>
              <w:t>go</w:t>
            </w:r>
            <w:r w:rsidR="00CF4EEB" w:rsidRPr="00507062">
              <w:rPr>
                <w:rFonts w:cstheme="minorHAnsi"/>
                <w:color w:val="000000" w:themeColor="text1"/>
              </w:rPr>
              <w:t xml:space="preserve"> </w:t>
            </w:r>
            <w:r w:rsidR="00090080">
              <w:rPr>
                <w:rFonts w:cstheme="minorHAnsi"/>
                <w:color w:val="000000" w:themeColor="text1"/>
              </w:rPr>
              <w:t xml:space="preserve">na </w:t>
            </w:r>
            <w:r w:rsidR="00CF4EEB" w:rsidRPr="00507062">
              <w:rPr>
                <w:rFonts w:cstheme="minorHAnsi"/>
                <w:color w:val="000000" w:themeColor="text1"/>
              </w:rPr>
              <w:t>prezydent</w:t>
            </w:r>
            <w:r w:rsidR="00090080">
              <w:rPr>
                <w:rFonts w:cstheme="minorHAnsi"/>
                <w:color w:val="000000" w:themeColor="text1"/>
              </w:rPr>
              <w:t>a</w:t>
            </w:r>
            <w:r w:rsidR="00CF4EEB" w:rsidRPr="00507062">
              <w:rPr>
                <w:rFonts w:cstheme="minorHAnsi"/>
                <w:color w:val="000000" w:themeColor="text1"/>
              </w:rPr>
              <w:t xml:space="preserve"> Francji (XII 1848), działalność parlamentu frankfurckiego (V 1848–V 1849), </w:t>
            </w:r>
            <w:r w:rsidR="00EB3935" w:rsidRPr="00507062">
              <w:rPr>
                <w:rFonts w:cstheme="minorHAnsi"/>
                <w:color w:val="000000" w:themeColor="text1"/>
              </w:rPr>
              <w:t>bitwę pod Custozą (1848), objęci</w:t>
            </w:r>
            <w:r w:rsidR="00D145E6">
              <w:rPr>
                <w:rFonts w:cstheme="minorHAnsi"/>
                <w:color w:val="000000" w:themeColor="text1"/>
              </w:rPr>
              <w:t>e</w:t>
            </w:r>
            <w:r w:rsidR="00EB3935" w:rsidRPr="00507062">
              <w:rPr>
                <w:rFonts w:cstheme="minorHAnsi"/>
                <w:color w:val="000000" w:themeColor="text1"/>
              </w:rPr>
              <w:t xml:space="preserve"> tronu przez Franciszka Józefa I (XII 1848), </w:t>
            </w:r>
            <w:r w:rsidR="00CF4EEB" w:rsidRPr="00507062">
              <w:rPr>
                <w:rFonts w:cstheme="minorHAnsi"/>
                <w:color w:val="000000" w:themeColor="text1"/>
              </w:rPr>
              <w:t xml:space="preserve">wybuch Wiosny Ludów w Państwie Kościelnym (II 1849), </w:t>
            </w:r>
            <w:r w:rsidR="00EB3935" w:rsidRPr="00507062">
              <w:rPr>
                <w:rFonts w:cstheme="minorHAnsi"/>
                <w:color w:val="000000" w:themeColor="text1"/>
              </w:rPr>
              <w:t>bitwę pod Novarą (1849), zamach stanu we Francji (1851)</w:t>
            </w:r>
          </w:p>
          <w:p w14:paraId="7DCF40CB" w14:textId="794E1479"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postacie</w:t>
            </w:r>
            <w:r w:rsidR="002037BB">
              <w:rPr>
                <w:rFonts w:cstheme="minorHAnsi"/>
                <w:color w:val="000000" w:themeColor="text1"/>
              </w:rPr>
              <w:t>:</w:t>
            </w:r>
            <w:r w:rsidR="00CF4EEB" w:rsidRPr="00507062">
              <w:rPr>
                <w:rFonts w:cstheme="minorHAnsi"/>
                <w:color w:val="000000" w:themeColor="text1"/>
              </w:rPr>
              <w:t xml:space="preserve"> Ludwika Filipa, Ferdynanda I Habsburga, Fryderyka Wilhelma IV</w:t>
            </w:r>
            <w:r w:rsidR="00EB3935" w:rsidRPr="00507062">
              <w:rPr>
                <w:rFonts w:cstheme="minorHAnsi"/>
                <w:color w:val="000000" w:themeColor="text1"/>
              </w:rPr>
              <w:t>, Henryka Dembińskiego, Wojciecha Chrzanowskiego, Józefa Wysockiego, Franciszka Sznajde</w:t>
            </w:r>
          </w:p>
          <w:p w14:paraId="12F5A06A" w14:textId="437462F0" w:rsidR="00EB3935" w:rsidRPr="00507062" w:rsidRDefault="003C1F97" w:rsidP="00EB3935">
            <w:pPr>
              <w:autoSpaceDE w:val="0"/>
              <w:autoSpaceDN w:val="0"/>
              <w:adjustRightInd w:val="0"/>
              <w:spacing w:after="0" w:line="240" w:lineRule="auto"/>
              <w:rPr>
                <w:rFonts w:cstheme="minorHAnsi"/>
                <w:color w:val="000000" w:themeColor="text1"/>
              </w:rPr>
            </w:pPr>
            <w:r>
              <w:rPr>
                <w:rFonts w:cstheme="minorHAnsi"/>
                <w:color w:val="000000" w:themeColor="text1"/>
              </w:rPr>
              <w:t>–</w:t>
            </w:r>
            <w:r w:rsidR="00EB3935" w:rsidRPr="00507062">
              <w:rPr>
                <w:rFonts w:cstheme="minorHAnsi"/>
                <w:color w:val="000000" w:themeColor="text1"/>
              </w:rPr>
              <w:t xml:space="preserve"> przedstawia, jak zmieniała się sytuacja polityczna we Francji podczas Wiosny Ludów</w:t>
            </w:r>
          </w:p>
          <w:p w14:paraId="7417AEF0" w14:textId="63046A20" w:rsidR="00EB3935" w:rsidRPr="00507062" w:rsidRDefault="003C1F97" w:rsidP="00EB3935">
            <w:pPr>
              <w:autoSpaceDE w:val="0"/>
              <w:autoSpaceDN w:val="0"/>
              <w:adjustRightInd w:val="0"/>
              <w:spacing w:after="0" w:line="240" w:lineRule="auto"/>
              <w:rPr>
                <w:rFonts w:cstheme="minorHAnsi"/>
                <w:color w:val="000000" w:themeColor="text1"/>
              </w:rPr>
            </w:pPr>
            <w:r>
              <w:rPr>
                <w:rFonts w:cstheme="minorHAnsi"/>
                <w:color w:val="000000" w:themeColor="text1"/>
              </w:rPr>
              <w:t>–</w:t>
            </w:r>
            <w:r w:rsidR="00EB3935" w:rsidRPr="00507062">
              <w:rPr>
                <w:rFonts w:cstheme="minorHAnsi"/>
                <w:color w:val="000000" w:themeColor="text1"/>
              </w:rPr>
              <w:t xml:space="preserve"> wyjaśnia, na czym polegała postępowość reform II Republiki Francuskiej</w:t>
            </w:r>
          </w:p>
          <w:p w14:paraId="4B9F2260" w14:textId="3B683EC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Wiosna Ludów we Francji nie przyniosła oczekiwanych rezultatów</w:t>
            </w:r>
          </w:p>
          <w:p w14:paraId="32F69A03" w14:textId="293CC9AF"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powstanie węgierskie w czasie Wiosny Ludów poniosło klęskę</w:t>
            </w:r>
          </w:p>
          <w:p w14:paraId="397F3676" w14:textId="1C12084E"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rolę parlamentu frankfurckiego w czasie Wiosny Ludów</w:t>
            </w:r>
          </w:p>
          <w:p w14:paraId="605930BF" w14:textId="7AD567FB"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przebieg i skutki Wiosny Ludów w państwach włoskich</w:t>
            </w:r>
          </w:p>
          <w:p w14:paraId="58AFEE18" w14:textId="68030B9B"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idee zjednoczenia Niemiec i Włoch w czasie Wiosny Ludów nie doczekały się realizacji</w:t>
            </w:r>
          </w:p>
          <w:p w14:paraId="704DFF55" w14:textId="57E12A39" w:rsidR="00EB3935"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omawia udział Polaków w europejskiej Wiośnie Ludów</w:t>
            </w:r>
            <w:r w:rsidR="00CF4EEB" w:rsidRPr="00507062">
              <w:rPr>
                <w:rFonts w:cstheme="minorHAnsi"/>
                <w:color w:val="000000" w:themeColor="text1"/>
              </w:rPr>
              <w:tab/>
            </w:r>
          </w:p>
          <w:p w14:paraId="7B49604D" w14:textId="741DC2A4"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które z przyczyn wybuchu Wiosny Ludów były wynikiem działań ówczesnych władców europejskich, a na które nie mieli oni żadnego wpływu</w:t>
            </w:r>
          </w:p>
          <w:p w14:paraId="49007710" w14:textId="34C10A09" w:rsidR="00CF4EEB" w:rsidRPr="00507062" w:rsidRDefault="003C1F97" w:rsidP="00CF4EEB">
            <w:pPr>
              <w:autoSpaceDE w:val="0"/>
              <w:autoSpaceDN w:val="0"/>
              <w:adjustRightInd w:val="0"/>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oceń trwałość reform i zmian ustrojowych wprowadzonych w czasie Wiosny Ludów</w:t>
            </w:r>
          </w:p>
        </w:tc>
      </w:tr>
      <w:tr w:rsidR="00CF4EEB" w:rsidRPr="00507062" w14:paraId="5AC5C33F"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25702846" w14:textId="77777777" w:rsidR="00CF4EEB" w:rsidRPr="00507062" w:rsidRDefault="00CF4EEB" w:rsidP="00CF4EEB">
            <w:pPr>
              <w:snapToGrid w:val="0"/>
              <w:spacing w:after="0" w:line="240" w:lineRule="auto"/>
              <w:jc w:val="center"/>
              <w:rPr>
                <w:rFonts w:cstheme="minorHAnsi"/>
              </w:rPr>
            </w:pPr>
            <w:r w:rsidRPr="00507062">
              <w:rPr>
                <w:rFonts w:cstheme="minorHAnsi"/>
                <w:b/>
              </w:rPr>
              <w:lastRenderedPageBreak/>
              <w:t>Rozdział II. Ziemie polskie w pierwszej połowie XIX stulecia</w:t>
            </w:r>
          </w:p>
        </w:tc>
      </w:tr>
      <w:tr w:rsidR="00CF4EEB" w:rsidRPr="00507062" w14:paraId="387472DA" w14:textId="77777777" w:rsidTr="00464503">
        <w:trPr>
          <w:trHeight w:val="283"/>
        </w:trPr>
        <w:tc>
          <w:tcPr>
            <w:tcW w:w="1756" w:type="dxa"/>
            <w:tcBorders>
              <w:top w:val="single" w:sz="4" w:space="0" w:color="auto"/>
              <w:left w:val="single" w:sz="4" w:space="0" w:color="auto"/>
              <w:bottom w:val="single" w:sz="4" w:space="0" w:color="auto"/>
            </w:tcBorders>
          </w:tcPr>
          <w:p w14:paraId="6FE01C1B"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System wiedeński na ziemiach polskich</w:t>
            </w:r>
          </w:p>
        </w:tc>
        <w:tc>
          <w:tcPr>
            <w:tcW w:w="2693" w:type="dxa"/>
            <w:tcBorders>
              <w:top w:val="single" w:sz="4" w:space="0" w:color="auto"/>
              <w:left w:val="single" w:sz="4" w:space="0" w:color="auto"/>
              <w:bottom w:val="single" w:sz="4" w:space="0" w:color="auto"/>
              <w:right w:val="single" w:sz="4" w:space="0" w:color="auto"/>
            </w:tcBorders>
          </w:tcPr>
          <w:p w14:paraId="03A317F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Nowy podział ziem polskich</w:t>
            </w:r>
          </w:p>
          <w:p w14:paraId="22DA543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Zabór pruski po kongresie wiedeńskim</w:t>
            </w:r>
          </w:p>
          <w:p w14:paraId="2CDC94E6"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Sytuacja społeczna i gospodarcza w zaborze pruskim</w:t>
            </w:r>
          </w:p>
          <w:p w14:paraId="2548FEC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Galicja i Rzeczpospolita Krakowska</w:t>
            </w:r>
          </w:p>
          <w:p w14:paraId="7C627C6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Ziemie zabrane</w:t>
            </w:r>
          </w:p>
        </w:tc>
        <w:tc>
          <w:tcPr>
            <w:tcW w:w="4820" w:type="dxa"/>
          </w:tcPr>
          <w:p w14:paraId="694BFF31" w14:textId="6F0F383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germanizacja</w:t>
            </w:r>
            <w:r w:rsidR="00CF4EEB" w:rsidRPr="00507062">
              <w:rPr>
                <w:rFonts w:eastAsia="Times" w:cstheme="minorHAnsi"/>
                <w:color w:val="000000" w:themeColor="text1"/>
              </w:rPr>
              <w:t xml:space="preserve">, </w:t>
            </w:r>
            <w:r w:rsidR="00EB3935" w:rsidRPr="00EB001A">
              <w:rPr>
                <w:rFonts w:eastAsia="Times" w:cstheme="minorHAnsi"/>
                <w:i/>
                <w:color w:val="000000" w:themeColor="text1"/>
              </w:rPr>
              <w:t>reforma regulacyjna</w:t>
            </w:r>
            <w:r w:rsidR="00EB3935" w:rsidRPr="00507062">
              <w:rPr>
                <w:rFonts w:eastAsia="Times" w:cstheme="minorHAnsi"/>
                <w:color w:val="000000" w:themeColor="text1"/>
              </w:rPr>
              <w:t xml:space="preserve">, </w:t>
            </w:r>
            <w:r w:rsidR="00CF4EEB" w:rsidRPr="00EB001A">
              <w:rPr>
                <w:rFonts w:eastAsia="Times" w:cstheme="minorHAnsi"/>
                <w:i/>
                <w:color w:val="000000" w:themeColor="text1"/>
              </w:rPr>
              <w:t>uwłaszczenie</w:t>
            </w:r>
            <w:r w:rsidR="00EB3935" w:rsidRPr="00507062">
              <w:rPr>
                <w:rFonts w:eastAsia="Times" w:cstheme="minorHAnsi"/>
                <w:color w:val="000000" w:themeColor="text1"/>
              </w:rPr>
              <w:t xml:space="preserve">, </w:t>
            </w:r>
            <w:r w:rsidR="00EB3935" w:rsidRPr="00EB001A">
              <w:rPr>
                <w:rFonts w:eastAsia="Times" w:cstheme="minorHAnsi"/>
                <w:i/>
                <w:color w:val="000000" w:themeColor="text1"/>
              </w:rPr>
              <w:t>ziemie zabrane</w:t>
            </w:r>
            <w:r w:rsidR="00EB3935" w:rsidRPr="00507062">
              <w:rPr>
                <w:rFonts w:eastAsia="Times" w:cstheme="minorHAnsi"/>
                <w:color w:val="000000" w:themeColor="text1"/>
              </w:rPr>
              <w:t xml:space="preserve"> </w:t>
            </w:r>
          </w:p>
          <w:p w14:paraId="2389F16A" w14:textId="35ED8042"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lokalizuje w czasie uwłaszczenie chłopów w zaborze pruskim (1816–1823), zniesienie pańszczyzny w Galicji (1848)</w:t>
            </w:r>
          </w:p>
          <w:p w14:paraId="7DFF3796" w14:textId="02CF3D15"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identyfikuje </w:t>
            </w:r>
            <w:r>
              <w:rPr>
                <w:rFonts w:eastAsia="Times" w:cstheme="minorHAnsi"/>
                <w:color w:val="000000" w:themeColor="text1"/>
              </w:rPr>
              <w:t xml:space="preserve">postacie: </w:t>
            </w:r>
            <w:r w:rsidR="00EB3935" w:rsidRPr="00507062">
              <w:rPr>
                <w:rFonts w:eastAsia="Times" w:cstheme="minorHAnsi"/>
                <w:color w:val="000000" w:themeColor="text1"/>
              </w:rPr>
              <w:t>Aleksandra I, Franciszka I, Wilhelma III</w:t>
            </w:r>
          </w:p>
          <w:p w14:paraId="43046BA7" w14:textId="6367060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przestrzeni podział ziem polskich na kongresie wiedeńskim </w:t>
            </w:r>
          </w:p>
          <w:p w14:paraId="1BA2D0BE" w14:textId="025E10C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decyzje kongresu wiedeńskiego w sprawie polskiej</w:t>
            </w:r>
          </w:p>
          <w:p w14:paraId="502ED227" w14:textId="6DB5BC6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 sposób funkcjonowała ograniczona autonomia w Wielkim Księstwie Poznańskim</w:t>
            </w:r>
          </w:p>
          <w:p w14:paraId="2F4106CC" w14:textId="700920F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proces uwłaszczenia chłopów w zaborze pruskim</w:t>
            </w:r>
          </w:p>
          <w:p w14:paraId="6CAE97C6" w14:textId="2942B65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sposób zarzadzania Galicją</w:t>
            </w:r>
          </w:p>
          <w:p w14:paraId="010174B4"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2FE6D4EA" w14:textId="7F5AF9C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sejm prowincjonalny</w:t>
            </w:r>
          </w:p>
          <w:p w14:paraId="4582DF56" w14:textId="602C578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nadanie konstytucji Rzeczypospolitej Krakowskiej (1818)</w:t>
            </w:r>
          </w:p>
          <w:p w14:paraId="48BED2C7" w14:textId="5EEC92C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Antoniego Radziwiłła, Edwarda Flotwella</w:t>
            </w:r>
          </w:p>
          <w:p w14:paraId="5BA8E712" w14:textId="34C85F9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sytuację społeczną w zaborze pruskim</w:t>
            </w:r>
          </w:p>
          <w:p w14:paraId="79B58204" w14:textId="0609237E"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i austriackim</w:t>
            </w:r>
          </w:p>
          <w:p w14:paraId="4349C38C" w14:textId="3EB104E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co było przyczyną konfliktu mi</w:t>
            </w:r>
            <w:r w:rsidR="00D145E6">
              <w:rPr>
                <w:rFonts w:cstheme="minorHAnsi"/>
                <w:color w:val="000000" w:themeColor="text1"/>
              </w:rPr>
              <w:t>ę</w:t>
            </w:r>
            <w:r w:rsidR="00CF4EEB" w:rsidRPr="00507062">
              <w:rPr>
                <w:rFonts w:cstheme="minorHAnsi"/>
                <w:color w:val="000000" w:themeColor="text1"/>
              </w:rPr>
              <w:t>dzy szlachtą i chłopami w Galicji</w:t>
            </w:r>
          </w:p>
          <w:p w14:paraId="7FDFA181" w14:textId="2816AB2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ustrój Rzeczypospolitej Krakowskiej </w:t>
            </w:r>
          </w:p>
          <w:p w14:paraId="4143D54A" w14:textId="08AFB8DB" w:rsidR="00EB3935"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sytuacj</w:t>
            </w:r>
            <w:r w:rsidR="00EB3935" w:rsidRPr="00507062">
              <w:rPr>
                <w:rFonts w:cstheme="minorHAnsi"/>
                <w:color w:val="000000" w:themeColor="text1"/>
              </w:rPr>
              <w:t>ę Polaków na ziemiach zabranych</w:t>
            </w:r>
          </w:p>
          <w:p w14:paraId="625A426F" w14:textId="58534EF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rozwój gospodarczy ziem polskich pod zaborem </w:t>
            </w:r>
            <w:r w:rsidR="00EB3935" w:rsidRPr="00507062">
              <w:rPr>
                <w:rFonts w:eastAsia="Times" w:cstheme="minorHAnsi"/>
              </w:rPr>
              <w:t>pruskim i austriackim</w:t>
            </w:r>
          </w:p>
          <w:p w14:paraId="3BB39243" w14:textId="0F088C4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sytuację poszczególnych grup społeczeństwa polskiego pod zaborem pruskim i austriackim</w:t>
            </w:r>
          </w:p>
          <w:p w14:paraId="72FEEA6E" w14:textId="55F97A7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 którym zaborze sytuacja Polaków wyglądała najkorzystniej pod względem swobód politycznych</w:t>
            </w:r>
          </w:p>
        </w:tc>
      </w:tr>
      <w:tr w:rsidR="00CF4EEB" w:rsidRPr="00507062" w14:paraId="789DFAB2" w14:textId="77777777" w:rsidTr="00464503">
        <w:trPr>
          <w:trHeight w:val="558"/>
        </w:trPr>
        <w:tc>
          <w:tcPr>
            <w:tcW w:w="1756" w:type="dxa"/>
            <w:tcBorders>
              <w:top w:val="single" w:sz="4" w:space="0" w:color="auto"/>
              <w:left w:val="single" w:sz="4" w:space="0" w:color="auto"/>
              <w:bottom w:val="single" w:sz="4" w:space="0" w:color="auto"/>
            </w:tcBorders>
          </w:tcPr>
          <w:p w14:paraId="6666D675"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Królestwo Polskie</w:t>
            </w:r>
          </w:p>
        </w:tc>
        <w:tc>
          <w:tcPr>
            <w:tcW w:w="2693" w:type="dxa"/>
            <w:tcBorders>
              <w:top w:val="single" w:sz="4" w:space="0" w:color="auto"/>
              <w:left w:val="single" w:sz="4" w:space="0" w:color="auto"/>
              <w:bottom w:val="single" w:sz="4" w:space="0" w:color="auto"/>
              <w:right w:val="single" w:sz="4" w:space="0" w:color="auto"/>
            </w:tcBorders>
          </w:tcPr>
          <w:p w14:paraId="123E285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Ustrój Królestwa Polskiego</w:t>
            </w:r>
            <w:r w:rsidRPr="00507062">
              <w:rPr>
                <w:rFonts w:asciiTheme="minorHAnsi" w:eastAsia="Times New Roman" w:hAnsiTheme="minorHAnsi" w:cstheme="minorHAnsi"/>
                <w:sz w:val="22"/>
                <w:szCs w:val="22"/>
                <w:lang w:eastAsia="pl-PL"/>
              </w:rPr>
              <w:t xml:space="preserve"> </w:t>
            </w:r>
          </w:p>
          <w:p w14:paraId="759F33C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eastAsia="Times New Roman" w:hAnsiTheme="minorHAnsi" w:cstheme="minorHAnsi"/>
                <w:sz w:val="22"/>
                <w:szCs w:val="22"/>
                <w:lang w:eastAsia="pl-PL"/>
              </w:rPr>
              <w:t>Sytuacja społeczna i gospodarcza</w:t>
            </w:r>
          </w:p>
          <w:p w14:paraId="77932C4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eastAsia="Times New Roman" w:hAnsiTheme="minorHAnsi" w:cstheme="minorHAnsi"/>
                <w:sz w:val="22"/>
                <w:szCs w:val="22"/>
                <w:lang w:eastAsia="pl-PL"/>
              </w:rPr>
              <w:t>Działalność legalnej opozycji</w:t>
            </w:r>
          </w:p>
          <w:p w14:paraId="6416230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eastAsia="Times New Roman" w:hAnsiTheme="minorHAnsi" w:cstheme="minorHAnsi"/>
                <w:sz w:val="22"/>
                <w:szCs w:val="22"/>
                <w:lang w:eastAsia="pl-PL"/>
              </w:rPr>
              <w:lastRenderedPageBreak/>
              <w:t>Pierwsze spiski</w:t>
            </w:r>
          </w:p>
        </w:tc>
        <w:tc>
          <w:tcPr>
            <w:tcW w:w="4820" w:type="dxa"/>
          </w:tcPr>
          <w:p w14:paraId="404A2319" w14:textId="6653B8A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opozycja legalna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opozycja nielegalna</w:t>
            </w:r>
            <w:r w:rsidR="00EB3935" w:rsidRPr="00EB001A">
              <w:rPr>
                <w:rFonts w:eastAsia="Times" w:cstheme="minorHAnsi"/>
                <w:color w:val="000000" w:themeColor="text1"/>
              </w:rPr>
              <w:t>,</w:t>
            </w:r>
            <w:r w:rsidR="00EB3935" w:rsidRPr="00507062">
              <w:rPr>
                <w:rFonts w:eastAsia="Times" w:cstheme="minorHAnsi"/>
                <w:i/>
                <w:color w:val="000000" w:themeColor="text1"/>
              </w:rPr>
              <w:t xml:space="preserve"> kaliszanie</w:t>
            </w:r>
            <w:r w:rsidR="00EB3935" w:rsidRPr="00EB001A">
              <w:rPr>
                <w:rFonts w:eastAsia="Times" w:cstheme="minorHAnsi"/>
                <w:color w:val="000000" w:themeColor="text1"/>
              </w:rPr>
              <w:t xml:space="preserve">, </w:t>
            </w:r>
            <w:r w:rsidR="00EB3935" w:rsidRPr="00507062">
              <w:rPr>
                <w:rFonts w:eastAsia="Times" w:cstheme="minorHAnsi"/>
                <w:i/>
                <w:color w:val="000000" w:themeColor="text1"/>
              </w:rPr>
              <w:t>cenzura prewencyjna</w:t>
            </w:r>
          </w:p>
          <w:p w14:paraId="77315D55" w14:textId="34E08FE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D145E6">
              <w:rPr>
                <w:rFonts w:eastAsia="Times" w:cstheme="minorHAnsi"/>
                <w:color w:val="000000" w:themeColor="text1"/>
              </w:rPr>
              <w:t>:</w:t>
            </w:r>
            <w:r w:rsidR="00CF4EEB" w:rsidRPr="00507062">
              <w:rPr>
                <w:rFonts w:eastAsia="Times" w:cstheme="minorHAnsi"/>
                <w:color w:val="000000" w:themeColor="text1"/>
              </w:rPr>
              <w:t xml:space="preserve"> nadanie konstytucji Królestwu Polskiemu (1815)</w:t>
            </w:r>
            <w:r w:rsidR="00EB3935" w:rsidRPr="00507062">
              <w:rPr>
                <w:rFonts w:eastAsia="Times" w:cstheme="minorHAnsi"/>
                <w:color w:val="000000" w:themeColor="text1"/>
              </w:rPr>
              <w:t>, powstanie Wolnomularstwa Narodowego (1819), powstanie Towarzystwa Patriotycznego (1821)</w:t>
            </w:r>
          </w:p>
          <w:p w14:paraId="3BD66B42" w14:textId="2879989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Aleksandra I, Adama Jerzego Czartoryskiego</w:t>
            </w:r>
            <w:r w:rsidR="00EB3935" w:rsidRPr="00507062">
              <w:rPr>
                <w:rFonts w:eastAsia="Times" w:cstheme="minorHAnsi"/>
                <w:color w:val="000000" w:themeColor="text1"/>
              </w:rPr>
              <w:t>, Mikołaja I, Konstantego Romanowa, Franciszka Ksawerego Druckiego-Lubeckiego, Adama Mickiewicza</w:t>
            </w:r>
          </w:p>
          <w:p w14:paraId="2BDD93AD" w14:textId="5BE01D1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instytucje, które według konstytucji z 1815 r. sprawowały w Królestwie Polskim władzę ustawodawczą, wykonawczą i sądowniczą</w:t>
            </w:r>
          </w:p>
          <w:p w14:paraId="6E771F5F" w14:textId="3FC8F0B2"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omawia ustrój Królestwa Polskiego ustanowiony w konstytucji z 1815 r.</w:t>
            </w:r>
          </w:p>
          <w:p w14:paraId="6AFB834F" w14:textId="1AC6A16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najważniejsze zagłębia przemysłowe w Królestwie Polskim</w:t>
            </w:r>
          </w:p>
          <w:p w14:paraId="4DE95B05" w14:textId="5129A901" w:rsidR="00EB3935" w:rsidRPr="00507062" w:rsidRDefault="003C1F97" w:rsidP="00EB3935">
            <w:pPr>
              <w:spacing w:after="0" w:line="240" w:lineRule="auto"/>
              <w:rPr>
                <w:rFonts w:eastAsia="Times" w:cstheme="minorHAnsi"/>
                <w:color w:val="000000" w:themeColor="text1"/>
              </w:rPr>
            </w:pPr>
            <w:r>
              <w:rPr>
                <w:rFonts w:eastAsia="Times" w:cstheme="minorHAnsi"/>
                <w:color w:val="000000" w:themeColor="text1"/>
              </w:rPr>
              <w:t>–</w:t>
            </w:r>
            <w:r w:rsidR="00EB3935" w:rsidRPr="00507062">
              <w:rPr>
                <w:rFonts w:eastAsia="Times" w:cstheme="minorHAnsi"/>
                <w:color w:val="000000" w:themeColor="text1"/>
              </w:rPr>
              <w:t xml:space="preserve"> omawia reformy Franciszka Ksawerego Druckiego-Lubeckiego i ich skutki </w:t>
            </w:r>
          </w:p>
          <w:p w14:paraId="4D4B05AB" w14:textId="4B6FF6F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co odróżniało opozycję legalną i nielega</w:t>
            </w:r>
            <w:r w:rsidR="00EB3935" w:rsidRPr="00507062">
              <w:rPr>
                <w:rFonts w:eastAsia="Times" w:cstheme="minorHAnsi"/>
                <w:color w:val="000000" w:themeColor="text1"/>
              </w:rPr>
              <w:t>lną w Królestwie Polskim</w:t>
            </w:r>
          </w:p>
        </w:tc>
        <w:tc>
          <w:tcPr>
            <w:tcW w:w="5103" w:type="dxa"/>
          </w:tcPr>
          <w:p w14:paraId="52254FE8" w14:textId="0710E291"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 </w:t>
            </w:r>
            <w:r w:rsidR="00EB3935" w:rsidRPr="00507062">
              <w:rPr>
                <w:rFonts w:cstheme="minorHAnsi"/>
                <w:color w:val="000000" w:themeColor="text1"/>
              </w:rPr>
              <w:t>działalnoś</w:t>
            </w:r>
            <w:r w:rsidR="00090080">
              <w:rPr>
                <w:rFonts w:cstheme="minorHAnsi"/>
                <w:color w:val="000000" w:themeColor="text1"/>
              </w:rPr>
              <w:t>ć</w:t>
            </w:r>
            <w:r w:rsidR="00EB3935" w:rsidRPr="00507062">
              <w:rPr>
                <w:rFonts w:cstheme="minorHAnsi"/>
                <w:color w:val="000000" w:themeColor="text1"/>
              </w:rPr>
              <w:t xml:space="preserve"> Towarzystwa Filomatów (1817</w:t>
            </w:r>
            <w:r>
              <w:rPr>
                <w:rFonts w:cstheme="minorHAnsi"/>
                <w:color w:val="000000" w:themeColor="text1"/>
              </w:rPr>
              <w:t>–</w:t>
            </w:r>
            <w:r w:rsidR="00EB3935" w:rsidRPr="00507062">
              <w:rPr>
                <w:rFonts w:cstheme="minorHAnsi"/>
                <w:color w:val="000000" w:themeColor="text1"/>
              </w:rPr>
              <w:t xml:space="preserve">1823), </w:t>
            </w:r>
            <w:r w:rsidR="00E1305C" w:rsidRPr="00507062">
              <w:rPr>
                <w:rFonts w:cstheme="minorHAnsi"/>
                <w:color w:val="000000" w:themeColor="text1"/>
              </w:rPr>
              <w:t>powstanie Towarzystwa Kredytowego Ziemskiego (1825)</w:t>
            </w:r>
            <w:r w:rsidR="00E1305C">
              <w:rPr>
                <w:rFonts w:cstheme="minorHAnsi"/>
                <w:color w:val="000000" w:themeColor="text1"/>
              </w:rPr>
              <w:t xml:space="preserve">, </w:t>
            </w:r>
            <w:r w:rsidR="00CF4EEB" w:rsidRPr="00507062">
              <w:rPr>
                <w:rFonts w:cstheme="minorHAnsi"/>
                <w:color w:val="000000" w:themeColor="text1"/>
              </w:rPr>
              <w:t>po</w:t>
            </w:r>
            <w:r w:rsidR="00E1305C">
              <w:rPr>
                <w:rFonts w:cstheme="minorHAnsi"/>
                <w:color w:val="000000" w:themeColor="text1"/>
              </w:rPr>
              <w:t>wstanie Banku Polskiego (1828)</w:t>
            </w:r>
          </w:p>
          <w:p w14:paraId="7C774880" w14:textId="354EA2F8"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Wincentego i Bonawentury Niemojowskich, Waleriana Łukasińskiego, Seweryna Krzyżanowskiego</w:t>
            </w:r>
            <w:r w:rsidR="00EB3935" w:rsidRPr="00507062">
              <w:rPr>
                <w:rFonts w:cstheme="minorHAnsi"/>
                <w:color w:val="000000" w:themeColor="text1"/>
              </w:rPr>
              <w:t>, Józefa Zajączka, Tomasza Zana</w:t>
            </w:r>
          </w:p>
          <w:p w14:paraId="072552CF" w14:textId="24CECFE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konstytucja Królestwa Polskiego należała do najbardziej liberalnych ustaw zasadniczych w Europie</w:t>
            </w:r>
          </w:p>
          <w:p w14:paraId="3DE68FDD" w14:textId="2D0B63A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rozwój rolnictwa i przemysłu w Królestwie Polskim</w:t>
            </w:r>
          </w:p>
          <w:p w14:paraId="5129E1C2" w14:textId="28FBE6F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kto należał do opozycji legalnej w Królestwie Polskim</w:t>
            </w:r>
          </w:p>
          <w:p w14:paraId="4EC6AC76" w14:textId="62D8B35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działalność opozycji nielegalnej w Królestwie Polskim</w:t>
            </w:r>
          </w:p>
          <w:p w14:paraId="36D314AB" w14:textId="009A0FC4" w:rsidR="00EB3935"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jak zmieniały się nastroje Polaków </w:t>
            </w:r>
            <w:r w:rsidR="00310942">
              <w:rPr>
                <w:rFonts w:cstheme="minorHAnsi"/>
                <w:color w:val="000000" w:themeColor="text1"/>
              </w:rPr>
              <w:t>wobec</w:t>
            </w:r>
            <w:r w:rsidR="00310942" w:rsidRPr="00507062">
              <w:rPr>
                <w:rFonts w:cstheme="minorHAnsi"/>
                <w:color w:val="000000" w:themeColor="text1"/>
              </w:rPr>
              <w:t xml:space="preserve"> </w:t>
            </w:r>
            <w:r w:rsidR="00CF4EEB" w:rsidRPr="00507062">
              <w:rPr>
                <w:rFonts w:cstheme="minorHAnsi"/>
                <w:color w:val="000000" w:themeColor="text1"/>
              </w:rPr>
              <w:t>carskiego panowania w Królestwie Polskim oraz wyjaśnia, czym te zmiany były spowodowane</w:t>
            </w:r>
            <w:r w:rsidR="00CF4EEB" w:rsidRPr="00507062">
              <w:rPr>
                <w:rFonts w:cstheme="minorHAnsi"/>
                <w:color w:val="000000" w:themeColor="text1"/>
              </w:rPr>
              <w:tab/>
            </w:r>
          </w:p>
          <w:p w14:paraId="5ACCA9E1" w14:textId="315B87B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jakie korzyści, a jakie problemy mogło przynieść Królestwu Polskiemu położenie na pograniczu trzech mocarstw</w:t>
            </w:r>
          </w:p>
        </w:tc>
      </w:tr>
      <w:tr w:rsidR="00CF4EEB" w:rsidRPr="00507062" w14:paraId="349FBFB1" w14:textId="77777777" w:rsidTr="00464503">
        <w:trPr>
          <w:trHeight w:val="558"/>
        </w:trPr>
        <w:tc>
          <w:tcPr>
            <w:tcW w:w="1756" w:type="dxa"/>
            <w:tcBorders>
              <w:top w:val="single" w:sz="4" w:space="0" w:color="auto"/>
              <w:left w:val="single" w:sz="4" w:space="0" w:color="auto"/>
              <w:bottom w:val="single" w:sz="4" w:space="0" w:color="auto"/>
            </w:tcBorders>
          </w:tcPr>
          <w:p w14:paraId="5FA77653"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eastAsia="Times New Roman" w:cstheme="minorHAnsi"/>
                <w:color w:val="000000"/>
                <w:kern w:val="3"/>
                <w:lang w:eastAsia="pl-PL"/>
              </w:rPr>
              <w:lastRenderedPageBreak/>
              <w:t>Powstanie listopadowe</w:t>
            </w:r>
          </w:p>
        </w:tc>
        <w:tc>
          <w:tcPr>
            <w:tcW w:w="2693" w:type="dxa"/>
            <w:tcBorders>
              <w:top w:val="single" w:sz="4" w:space="0" w:color="auto"/>
              <w:left w:val="single" w:sz="4" w:space="0" w:color="auto"/>
              <w:bottom w:val="single" w:sz="4" w:space="0" w:color="auto"/>
              <w:right w:val="single" w:sz="4" w:space="0" w:color="auto"/>
            </w:tcBorders>
          </w:tcPr>
          <w:p w14:paraId="36732B24"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Noc listopadowa</w:t>
            </w:r>
          </w:p>
          <w:p w14:paraId="7B4AC783"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Co dalej z powstaniem?</w:t>
            </w:r>
          </w:p>
          <w:p w14:paraId="7ED4D8B5"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Wojna z Rosją</w:t>
            </w:r>
          </w:p>
          <w:p w14:paraId="468A9C27"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Powstanie poza Królestwem Polskim</w:t>
            </w:r>
          </w:p>
          <w:p w14:paraId="4E955C82"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Międzynarodowa reakcja na powstanie</w:t>
            </w:r>
          </w:p>
          <w:p w14:paraId="530AC6FC" w14:textId="77777777" w:rsidR="00CF4EEB" w:rsidRPr="00507062" w:rsidRDefault="00CF4EEB" w:rsidP="00CF4EEB">
            <w:pPr>
              <w:pStyle w:val="Tabelaszerokalistapunktowana"/>
              <w:spacing w:line="240" w:lineRule="auto"/>
              <w:rPr>
                <w:rFonts w:asciiTheme="minorHAnsi" w:eastAsia="Times New Roman" w:hAnsiTheme="minorHAnsi" w:cstheme="minorHAnsi"/>
                <w:sz w:val="22"/>
                <w:szCs w:val="22"/>
                <w:lang w:eastAsia="pl-PL"/>
              </w:rPr>
            </w:pPr>
            <w:r w:rsidRPr="00507062">
              <w:rPr>
                <w:rFonts w:asciiTheme="minorHAnsi" w:eastAsia="Times New Roman" w:hAnsiTheme="minorHAnsi" w:cstheme="minorHAnsi"/>
                <w:sz w:val="22"/>
                <w:szCs w:val="22"/>
                <w:lang w:eastAsia="pl-PL"/>
              </w:rPr>
              <w:t>Następstwa powstania listopadowego</w:t>
            </w:r>
          </w:p>
        </w:tc>
        <w:tc>
          <w:tcPr>
            <w:tcW w:w="4820" w:type="dxa"/>
          </w:tcPr>
          <w:p w14:paraId="5F8090A1" w14:textId="6CA12F0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w:t>
            </w:r>
            <w:r w:rsidR="00D145E6">
              <w:rPr>
                <w:rFonts w:eastAsia="Times" w:cstheme="minorHAnsi"/>
                <w:color w:val="000000" w:themeColor="text1"/>
              </w:rPr>
              <w:t>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noc listopadowa</w:t>
            </w:r>
            <w:r w:rsidR="00EB3935" w:rsidRPr="00EB001A">
              <w:rPr>
                <w:rFonts w:eastAsia="Times" w:cstheme="minorHAnsi"/>
                <w:color w:val="000000" w:themeColor="text1"/>
              </w:rPr>
              <w:t>,</w:t>
            </w:r>
            <w:r w:rsidR="00EB3935" w:rsidRPr="00507062">
              <w:rPr>
                <w:rFonts w:eastAsia="Times" w:cstheme="minorHAnsi"/>
                <w:i/>
                <w:color w:val="000000" w:themeColor="text1"/>
              </w:rPr>
              <w:t xml:space="preserve"> noc paskiewiczowska</w:t>
            </w:r>
            <w:r w:rsidR="00EB3935" w:rsidRPr="00EB001A">
              <w:rPr>
                <w:rFonts w:eastAsia="Times" w:cstheme="minorHAnsi"/>
                <w:color w:val="000000" w:themeColor="text1"/>
              </w:rPr>
              <w:t>,</w:t>
            </w:r>
            <w:r w:rsidR="00EB3935" w:rsidRPr="00507062">
              <w:rPr>
                <w:rFonts w:eastAsia="Times" w:cstheme="minorHAnsi"/>
                <w:i/>
                <w:color w:val="000000" w:themeColor="text1"/>
              </w:rPr>
              <w:t xml:space="preserve"> katorga</w:t>
            </w:r>
          </w:p>
          <w:p w14:paraId="62395D95" w14:textId="7E96799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090080">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 xml:space="preserve">powstanie Sprzysiężenia Podchorążych (1828), </w:t>
            </w:r>
            <w:r w:rsidR="00CF4EEB" w:rsidRPr="00507062">
              <w:rPr>
                <w:rFonts w:eastAsia="Times" w:cstheme="minorHAnsi"/>
                <w:color w:val="000000" w:themeColor="text1"/>
              </w:rPr>
              <w:t xml:space="preserve">wybuch powstania listopadowego (29 XI 1830), </w:t>
            </w:r>
            <w:r w:rsidR="00514112" w:rsidRPr="00507062">
              <w:rPr>
                <w:rFonts w:eastAsia="Times" w:cstheme="minorHAnsi"/>
                <w:color w:val="000000" w:themeColor="text1"/>
              </w:rPr>
              <w:t xml:space="preserve">uznanie przez sejm powstania listopadowego za narodowe (18 XII 1830), </w:t>
            </w:r>
            <w:r w:rsidR="00CF4EEB" w:rsidRPr="00507062">
              <w:rPr>
                <w:rFonts w:eastAsia="Times" w:cstheme="minorHAnsi"/>
                <w:color w:val="000000" w:themeColor="text1"/>
              </w:rPr>
              <w:t>detronizację Mikołaja I (25 I 1831)</w:t>
            </w:r>
            <w:r w:rsidR="00514112" w:rsidRPr="00507062">
              <w:rPr>
                <w:rFonts w:eastAsia="Times" w:cstheme="minorHAnsi"/>
                <w:color w:val="000000" w:themeColor="text1"/>
              </w:rPr>
              <w:t>, wprowadzenie Statutu Organicznego (1832)</w:t>
            </w:r>
          </w:p>
          <w:p w14:paraId="4DC808F3" w14:textId="2C95F49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i przestrzeni</w:t>
            </w:r>
            <w:r w:rsidR="00090080">
              <w:rPr>
                <w:rFonts w:eastAsia="Times" w:cstheme="minorHAnsi"/>
                <w:color w:val="000000" w:themeColor="text1"/>
              </w:rPr>
              <w:t>:</w:t>
            </w:r>
            <w:r w:rsidR="00CF4EEB" w:rsidRPr="00507062">
              <w:rPr>
                <w:rFonts w:eastAsia="Times" w:cstheme="minorHAnsi"/>
                <w:color w:val="000000" w:themeColor="text1"/>
              </w:rPr>
              <w:t xml:space="preserve"> bitwę pod Grochowem (25 II 1831), bitwę pod Ostrołęką (26 V 1831), obronę Warszawy (6</w:t>
            </w:r>
            <w:r>
              <w:rPr>
                <w:rFonts w:eastAsia="Times" w:cstheme="minorHAnsi"/>
                <w:color w:val="000000" w:themeColor="text1"/>
              </w:rPr>
              <w:t>–</w:t>
            </w:r>
            <w:r w:rsidR="00CF4EEB" w:rsidRPr="00507062">
              <w:rPr>
                <w:rFonts w:eastAsia="Times" w:cstheme="minorHAnsi"/>
                <w:color w:val="000000" w:themeColor="text1"/>
              </w:rPr>
              <w:t>8 IX 1831)</w:t>
            </w:r>
          </w:p>
          <w:p w14:paraId="0E0C3ABB" w14:textId="5EC3371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514112" w:rsidRPr="00507062">
              <w:rPr>
                <w:rFonts w:eastAsia="Times" w:cstheme="minorHAnsi"/>
                <w:color w:val="000000" w:themeColor="text1"/>
              </w:rPr>
              <w:t xml:space="preserve">Mikołaja I, </w:t>
            </w:r>
            <w:r w:rsidR="00C43056">
              <w:rPr>
                <w:rFonts w:eastAsia="Times" w:cstheme="minorHAnsi"/>
                <w:color w:val="000000" w:themeColor="text1"/>
              </w:rPr>
              <w:t xml:space="preserve">wielkiego księcia </w:t>
            </w:r>
            <w:r w:rsidR="00514112" w:rsidRPr="00507062">
              <w:rPr>
                <w:rFonts w:eastAsia="Times" w:cstheme="minorHAnsi"/>
                <w:color w:val="000000" w:themeColor="text1"/>
              </w:rPr>
              <w:t xml:space="preserve">Konstantego Romanowa, Piotra Wysockiego, Adama Jerzego Czartoryskiego, </w:t>
            </w:r>
            <w:r w:rsidR="00CF4EEB" w:rsidRPr="00507062">
              <w:rPr>
                <w:rFonts w:eastAsia="Times" w:cstheme="minorHAnsi"/>
                <w:color w:val="000000" w:themeColor="text1"/>
              </w:rPr>
              <w:t>Józefa Chłopickiego</w:t>
            </w:r>
            <w:r w:rsidR="00514112" w:rsidRPr="00507062">
              <w:rPr>
                <w:rFonts w:eastAsia="Times" w:cstheme="minorHAnsi"/>
                <w:color w:val="000000" w:themeColor="text1"/>
              </w:rPr>
              <w:t xml:space="preserve">, </w:t>
            </w:r>
            <w:r w:rsidR="00514112" w:rsidRPr="00507062">
              <w:rPr>
                <w:rFonts w:eastAsia="Times" w:cstheme="minorHAnsi"/>
                <w:color w:val="000000" w:themeColor="text1"/>
              </w:rPr>
              <w:lastRenderedPageBreak/>
              <w:t>Jana Skrzyneckiego, Jana Krukowieckiego, Iwana Paskiewicza</w:t>
            </w:r>
          </w:p>
          <w:p w14:paraId="0635D35B" w14:textId="0225B0D9"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omawia sytuację w Królestwie Polskim przed wybuchem powstania listopadowego </w:t>
            </w:r>
          </w:p>
          <w:p w14:paraId="59F9FF1B" w14:textId="7AFE247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wybuchu powstania listopadowego</w:t>
            </w:r>
          </w:p>
          <w:p w14:paraId="66BC9FB9" w14:textId="02CA96F9"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opisuje wydarzenia nocy listopadowej</w:t>
            </w:r>
          </w:p>
          <w:p w14:paraId="6D487224" w14:textId="310E847B"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wyjaśnia, jakie znaczenie dla przebiegu wojny z Rosją miały bitwy pod Grochowem i Ostrołęką</w:t>
            </w:r>
          </w:p>
          <w:p w14:paraId="0F4FCB8A" w14:textId="14FD3B1B"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przedstawia, jakie znaczenie dla powstania listopadowego miały obrona i kapitulacja Warszawy</w:t>
            </w:r>
          </w:p>
          <w:p w14:paraId="03401560" w14:textId="51D12BD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represje, jakie spadły na Polaków w Królestwie Polskim po klęsce powstania listopadowego</w:t>
            </w:r>
          </w:p>
          <w:p w14:paraId="4C80A5BE" w14:textId="608A9C7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przykłady polityki rusyfikacyjnej po powstaniu listopadowym</w:t>
            </w:r>
          </w:p>
          <w:p w14:paraId="7E6347C2"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1C4D73C" w14:textId="40A122CC"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w:t>
            </w:r>
            <w:r w:rsidR="00C43056">
              <w:rPr>
                <w:rFonts w:cstheme="minorHAnsi"/>
                <w:color w:val="000000" w:themeColor="text1"/>
              </w:rPr>
              <w:t>:</w:t>
            </w:r>
            <w:r w:rsidR="00CF4EEB" w:rsidRPr="00507062">
              <w:rPr>
                <w:rFonts w:cstheme="minorHAnsi"/>
                <w:color w:val="000000" w:themeColor="text1"/>
              </w:rPr>
              <w:t xml:space="preserve"> ogłoszenie Józefa Chłopickiego dyktatorem powstania (5 XII 1830), wybuch wojny z Rosją (II 1831), wprowadzenie stanu wojennego (1833)</w:t>
            </w:r>
            <w:r w:rsidR="00514112" w:rsidRPr="00507062">
              <w:rPr>
                <w:rFonts w:cstheme="minorHAnsi"/>
                <w:color w:val="000000" w:themeColor="text1"/>
              </w:rPr>
              <w:t>, likwidację polskiego podziału administracyjnego (1837), wprowadzenie rosyjskiego kodeksu karnego (1847)</w:t>
            </w:r>
          </w:p>
          <w:p w14:paraId="3781F915" w14:textId="00C0D45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w:t>
            </w:r>
            <w:r w:rsidR="00C43056">
              <w:rPr>
                <w:rFonts w:cstheme="minorHAnsi"/>
                <w:color w:val="000000" w:themeColor="text1"/>
              </w:rPr>
              <w:t>:</w:t>
            </w:r>
            <w:r w:rsidR="00CF4EEB" w:rsidRPr="00507062">
              <w:rPr>
                <w:rFonts w:cstheme="minorHAnsi"/>
                <w:color w:val="000000" w:themeColor="text1"/>
              </w:rPr>
              <w:t xml:space="preserve"> bitwy pod Stoczkiem i Dobrem (II 1831), bitwy pod Warem i Dębem Wielkim (III 1</w:t>
            </w:r>
            <w:r w:rsidR="00E1305C">
              <w:rPr>
                <w:rFonts w:cstheme="minorHAnsi"/>
                <w:color w:val="000000" w:themeColor="text1"/>
              </w:rPr>
              <w:t>831), bitwę pod Iganiami (IV 183</w:t>
            </w:r>
            <w:r w:rsidR="00CF4EEB" w:rsidRPr="00507062">
              <w:rPr>
                <w:rFonts w:cstheme="minorHAnsi"/>
                <w:color w:val="000000" w:themeColor="text1"/>
              </w:rPr>
              <w:t>1)</w:t>
            </w:r>
          </w:p>
          <w:p w14:paraId="103D5DC5" w14:textId="6370CAA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Maurycego Mochnackiego, Joachima Lelewela, Iwana Dybicza, Ignacego Prądzyńskiego, Józefa Dwernickiego, Emilii Plater</w:t>
            </w:r>
            <w:r w:rsidR="00514112" w:rsidRPr="00507062">
              <w:rPr>
                <w:rFonts w:cstheme="minorHAnsi"/>
                <w:color w:val="000000" w:themeColor="text1"/>
              </w:rPr>
              <w:t>, Michała Radziwiłła</w:t>
            </w:r>
          </w:p>
          <w:p w14:paraId="1D42F874" w14:textId="791C23C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postawy społeczeństwa polskiego wobec wybuchu powstania</w:t>
            </w:r>
          </w:p>
          <w:p w14:paraId="2D424239" w14:textId="47955B1D"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dlaczego chłopi w niewielkim stopniu poparli zryw powstańczy</w:t>
            </w:r>
          </w:p>
          <w:p w14:paraId="61F35481" w14:textId="47D54EDC"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omawia rolę sejmu w powstaniu listopadowym</w:t>
            </w:r>
          </w:p>
          <w:p w14:paraId="4EFDC3DC" w14:textId="5D3F3A44"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omawia działania Rządu Narodowego</w:t>
            </w:r>
          </w:p>
          <w:p w14:paraId="784FB772" w14:textId="5DAB359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wojny z Rosją</w:t>
            </w:r>
          </w:p>
          <w:p w14:paraId="253D792A" w14:textId="0C32E6F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przebieg powstania listopadowego poza granicami Królestwa Polskiego</w:t>
            </w:r>
          </w:p>
          <w:p w14:paraId="425E17B3" w14:textId="17D3BC7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reakcje państw europejskich na wybuch powstania listopadowego</w:t>
            </w:r>
          </w:p>
          <w:p w14:paraId="2EC006E5" w14:textId="30F3060A"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polityczne następstwa wydania Statutu Organicznego</w:t>
            </w:r>
            <w:r w:rsidR="00CF4EEB" w:rsidRPr="00507062">
              <w:rPr>
                <w:rFonts w:cstheme="minorHAnsi"/>
                <w:color w:val="000000" w:themeColor="text1"/>
              </w:rPr>
              <w:tab/>
            </w:r>
          </w:p>
          <w:p w14:paraId="17D54301" w14:textId="763B866B"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skutki klęski powstania listopadowego dla mieszkańców ziem zabranych oraz zaborów pruskiego i austriackiego</w:t>
            </w:r>
            <w:r w:rsidR="00CF4EEB" w:rsidRPr="00507062">
              <w:rPr>
                <w:rFonts w:cstheme="minorHAnsi"/>
                <w:color w:val="000000" w:themeColor="text1"/>
              </w:rPr>
              <w:tab/>
            </w:r>
          </w:p>
          <w:p w14:paraId="6B783F99" w14:textId="64A0C07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postawę przywódców powstania wobec problemu kontynuowania walki z zaborcą</w:t>
            </w:r>
          </w:p>
          <w:p w14:paraId="7F2CC04C" w14:textId="0603756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decyzji sejmu na przebieg powstania listopadowego</w:t>
            </w:r>
          </w:p>
          <w:p w14:paraId="72DA1D37" w14:textId="4DBC062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międzynarodową r</w:t>
            </w:r>
            <w:r w:rsidR="00514112" w:rsidRPr="00507062">
              <w:rPr>
                <w:rFonts w:cstheme="minorHAnsi"/>
                <w:color w:val="000000" w:themeColor="text1"/>
              </w:rPr>
              <w:t>eakcję na powstanie listopadowe</w:t>
            </w:r>
          </w:p>
        </w:tc>
      </w:tr>
      <w:tr w:rsidR="00CF4EEB" w:rsidRPr="00507062" w14:paraId="0E1CE5B9" w14:textId="77777777" w:rsidTr="00464503">
        <w:trPr>
          <w:trHeight w:val="558"/>
        </w:trPr>
        <w:tc>
          <w:tcPr>
            <w:tcW w:w="1756" w:type="dxa"/>
            <w:tcBorders>
              <w:top w:val="single" w:sz="4" w:space="0" w:color="auto"/>
              <w:left w:val="single" w:sz="4" w:space="0" w:color="auto"/>
              <w:bottom w:val="single" w:sz="4" w:space="0" w:color="auto"/>
            </w:tcBorders>
          </w:tcPr>
          <w:p w14:paraId="6F89B4C0"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Wielka Emigracja i konspiracja w kraju</w:t>
            </w:r>
          </w:p>
        </w:tc>
        <w:tc>
          <w:tcPr>
            <w:tcW w:w="2693" w:type="dxa"/>
            <w:tcBorders>
              <w:top w:val="single" w:sz="4" w:space="0" w:color="auto"/>
              <w:left w:val="single" w:sz="4" w:space="0" w:color="auto"/>
              <w:bottom w:val="single" w:sz="4" w:space="0" w:color="auto"/>
              <w:right w:val="single" w:sz="4" w:space="0" w:color="auto"/>
            </w:tcBorders>
          </w:tcPr>
          <w:p w14:paraId="10E8269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 wygnaniu</w:t>
            </w:r>
          </w:p>
          <w:p w14:paraId="351CED48"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Stronnictwa polityczne Wielkiej Emigracji</w:t>
            </w:r>
          </w:p>
          <w:p w14:paraId="31C7C41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Działalność spiskowa w kraju</w:t>
            </w:r>
          </w:p>
        </w:tc>
        <w:tc>
          <w:tcPr>
            <w:tcW w:w="4820" w:type="dxa"/>
          </w:tcPr>
          <w:p w14:paraId="57BB6805" w14:textId="287010E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Wielka Emigracja</w:t>
            </w:r>
            <w:r w:rsidR="00514112" w:rsidRPr="00EB001A">
              <w:rPr>
                <w:rFonts w:eastAsia="Times" w:cstheme="minorHAnsi"/>
                <w:color w:val="000000" w:themeColor="text1"/>
              </w:rPr>
              <w:t xml:space="preserve">, </w:t>
            </w:r>
            <w:r w:rsidR="00514112" w:rsidRPr="00507062">
              <w:rPr>
                <w:rFonts w:eastAsia="Times" w:cstheme="minorHAnsi"/>
                <w:i/>
                <w:color w:val="000000" w:themeColor="text1"/>
              </w:rPr>
              <w:t>emisariusz</w:t>
            </w:r>
          </w:p>
          <w:p w14:paraId="4B927FB4" w14:textId="6EC57E5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2037BB">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 xml:space="preserve">powstanie Komitetu Narodowego Polskiego (1831), </w:t>
            </w:r>
            <w:r w:rsidR="00CF4EEB" w:rsidRPr="00507062">
              <w:rPr>
                <w:rFonts w:eastAsia="Times" w:cstheme="minorHAnsi"/>
                <w:color w:val="000000" w:themeColor="text1"/>
              </w:rPr>
              <w:t>powstanie Hôtel Lambert (1831), powstanie Towarzystwa Demokratycznego Polskiego (1832)</w:t>
            </w:r>
            <w:r w:rsidR="00514112" w:rsidRPr="00507062">
              <w:rPr>
                <w:rFonts w:eastAsia="Times" w:cstheme="minorHAnsi"/>
                <w:color w:val="000000" w:themeColor="text1"/>
              </w:rPr>
              <w:t>, założenie Gromad Ludu Polskiego (1835)</w:t>
            </w:r>
          </w:p>
          <w:p w14:paraId="4E39E7D8" w14:textId="0AF92A2A"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lokalizuje w przestrzeni kierunk</w:t>
            </w:r>
            <w:r w:rsidR="00C43056">
              <w:rPr>
                <w:rFonts w:eastAsia="Times" w:cstheme="minorHAnsi"/>
                <w:color w:val="000000" w:themeColor="text1"/>
              </w:rPr>
              <w:t>i</w:t>
            </w:r>
            <w:r w:rsidR="00514112" w:rsidRPr="00507062">
              <w:rPr>
                <w:rFonts w:eastAsia="Times" w:cstheme="minorHAnsi"/>
                <w:color w:val="000000" w:themeColor="text1"/>
              </w:rPr>
              <w:t xml:space="preserve"> emigracji polskiej w latach 1831</w:t>
            </w:r>
            <w:r>
              <w:rPr>
                <w:rFonts w:eastAsia="Times" w:cstheme="minorHAnsi"/>
                <w:color w:val="000000" w:themeColor="text1"/>
              </w:rPr>
              <w:t>–</w:t>
            </w:r>
            <w:r w:rsidR="00514112" w:rsidRPr="00507062">
              <w:rPr>
                <w:rFonts w:eastAsia="Times" w:cstheme="minorHAnsi"/>
                <w:color w:val="000000" w:themeColor="text1"/>
              </w:rPr>
              <w:t>1832</w:t>
            </w:r>
          </w:p>
          <w:p w14:paraId="1E801FF0" w14:textId="672571F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Adama Jerzego Czartoryskiego</w:t>
            </w:r>
            <w:r w:rsidR="00514112" w:rsidRPr="00507062">
              <w:rPr>
                <w:rFonts w:eastAsia="Times" w:cstheme="minorHAnsi"/>
                <w:color w:val="000000" w:themeColor="text1"/>
              </w:rPr>
              <w:t>,</w:t>
            </w:r>
            <w:r w:rsidR="002037BB" w:rsidRPr="00507062">
              <w:rPr>
                <w:rFonts w:cstheme="minorHAnsi"/>
                <w:color w:val="000000" w:themeColor="text1"/>
              </w:rPr>
              <w:t xml:space="preserve"> Joachima Lelewela</w:t>
            </w:r>
            <w:r w:rsidR="002037BB">
              <w:rPr>
                <w:rFonts w:cstheme="minorHAnsi"/>
                <w:color w:val="000000" w:themeColor="text1"/>
              </w:rPr>
              <w:t>,</w:t>
            </w:r>
            <w:r w:rsidR="00514112" w:rsidRPr="00507062">
              <w:rPr>
                <w:rFonts w:eastAsia="Times" w:cstheme="minorHAnsi"/>
                <w:color w:val="000000" w:themeColor="text1"/>
              </w:rPr>
              <w:t xml:space="preserve"> Szymona Konarskiego</w:t>
            </w:r>
          </w:p>
          <w:p w14:paraId="34560531" w14:textId="22918AE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polską emigrację po powstaniu listopadowym nazwano wielką</w:t>
            </w:r>
          </w:p>
          <w:p w14:paraId="6311FBD2" w14:textId="4489F9D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wymienia stronnictwa polityczne Wielkiej Emigracji</w:t>
            </w:r>
          </w:p>
          <w:p w14:paraId="43F68B05" w14:textId="7C434D2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programy organizacji politycznych Wielkiej Emigracji</w:t>
            </w:r>
          </w:p>
          <w:p w14:paraId="64400F96" w14:textId="3CF2CD8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 sposób organizacje na emigracji utrzymywały kontakt z Polakami pod zaborami</w:t>
            </w:r>
          </w:p>
          <w:p w14:paraId="08A2E65B"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6C6BE402" w14:textId="48477527"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w:t>
            </w:r>
            <w:r w:rsidR="00C43056">
              <w:rPr>
                <w:rFonts w:cstheme="minorHAnsi"/>
                <w:color w:val="000000" w:themeColor="text1"/>
              </w:rPr>
              <w:t>:</w:t>
            </w:r>
            <w:r w:rsidR="00CF4EEB" w:rsidRPr="00507062">
              <w:rPr>
                <w:rFonts w:cstheme="minorHAnsi"/>
                <w:color w:val="000000" w:themeColor="text1"/>
              </w:rPr>
              <w:t xml:space="preserve"> </w:t>
            </w:r>
            <w:r w:rsidR="00514112" w:rsidRPr="00507062">
              <w:rPr>
                <w:rFonts w:cstheme="minorHAnsi"/>
                <w:color w:val="000000" w:themeColor="text1"/>
              </w:rPr>
              <w:t xml:space="preserve">utworzenie Komitetu Narodowego Emigracji Polskiej (1832), powstanie Młodej Polski (1834), założenie Stowarzyszenia Ludu Polskiego (1835), </w:t>
            </w:r>
            <w:r w:rsidR="00CF4EEB" w:rsidRPr="00507062">
              <w:rPr>
                <w:rFonts w:cstheme="minorHAnsi"/>
                <w:color w:val="000000" w:themeColor="text1"/>
              </w:rPr>
              <w:t xml:space="preserve">ogłoszenie </w:t>
            </w:r>
            <w:r w:rsidR="00CF4EEB" w:rsidRPr="00EB001A">
              <w:rPr>
                <w:rFonts w:cstheme="minorHAnsi"/>
                <w:i/>
                <w:color w:val="000000" w:themeColor="text1"/>
              </w:rPr>
              <w:t>Wielkiego manifestu</w:t>
            </w:r>
            <w:r w:rsidR="00CF4EEB" w:rsidRPr="00507062">
              <w:rPr>
                <w:rFonts w:cstheme="minorHAnsi"/>
                <w:color w:val="000000" w:themeColor="text1"/>
              </w:rPr>
              <w:t xml:space="preserve"> Towarzystwa Demokratycznego Polskiego (1836)</w:t>
            </w:r>
            <w:r w:rsidR="00514112" w:rsidRPr="00507062">
              <w:rPr>
                <w:rFonts w:cstheme="minorHAnsi"/>
                <w:color w:val="000000" w:themeColor="text1"/>
              </w:rPr>
              <w:t>, powstanie Związku Narodu Polskiego (1839), powstani</w:t>
            </w:r>
            <w:r w:rsidR="00C43056">
              <w:rPr>
                <w:rFonts w:cstheme="minorHAnsi"/>
                <w:color w:val="000000" w:themeColor="text1"/>
              </w:rPr>
              <w:t>e</w:t>
            </w:r>
            <w:r w:rsidR="00514112" w:rsidRPr="00507062">
              <w:rPr>
                <w:rFonts w:cstheme="minorHAnsi"/>
                <w:color w:val="000000" w:themeColor="text1"/>
              </w:rPr>
              <w:t xml:space="preserve"> Związku Chłopskiego (1840</w:t>
            </w:r>
            <w:r>
              <w:rPr>
                <w:rFonts w:cstheme="minorHAnsi"/>
                <w:color w:val="000000" w:themeColor="text1"/>
              </w:rPr>
              <w:t>–</w:t>
            </w:r>
            <w:r w:rsidR="00514112" w:rsidRPr="00507062">
              <w:rPr>
                <w:rFonts w:cstheme="minorHAnsi"/>
                <w:color w:val="000000" w:themeColor="text1"/>
              </w:rPr>
              <w:t xml:space="preserve">1844), </w:t>
            </w:r>
            <w:r w:rsidR="00E1305C" w:rsidRPr="00507062">
              <w:rPr>
                <w:rFonts w:cstheme="minorHAnsi"/>
                <w:color w:val="000000" w:themeColor="text1"/>
              </w:rPr>
              <w:t>utworzenie Związku Plebejuszy (1842),</w:t>
            </w:r>
            <w:r w:rsidR="00E1305C">
              <w:rPr>
                <w:rFonts w:cstheme="minorHAnsi"/>
                <w:color w:val="000000" w:themeColor="text1"/>
              </w:rPr>
              <w:t xml:space="preserve"> </w:t>
            </w:r>
            <w:r w:rsidR="00514112" w:rsidRPr="00507062">
              <w:rPr>
                <w:rFonts w:cstheme="minorHAnsi"/>
                <w:color w:val="000000" w:themeColor="text1"/>
              </w:rPr>
              <w:t>powołanie Centralizacji Poznańskiej (1844)</w:t>
            </w:r>
          </w:p>
          <w:p w14:paraId="02170E5A" w14:textId="1F65D5D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postacie</w:t>
            </w:r>
            <w:r w:rsidR="002037BB">
              <w:rPr>
                <w:rFonts w:cstheme="minorHAnsi"/>
                <w:color w:val="000000" w:themeColor="text1"/>
              </w:rPr>
              <w:t>:</w:t>
            </w:r>
            <w:r w:rsidR="00C43056">
              <w:rPr>
                <w:rFonts w:cstheme="minorHAnsi"/>
                <w:color w:val="000000" w:themeColor="text1"/>
              </w:rPr>
              <w:t xml:space="preserve"> </w:t>
            </w:r>
            <w:r w:rsidR="002037BB" w:rsidRPr="00507062">
              <w:rPr>
                <w:rFonts w:eastAsia="Times" w:cstheme="minorHAnsi"/>
                <w:color w:val="000000" w:themeColor="text1"/>
              </w:rPr>
              <w:t>Tadeusza Krępowieckiego</w:t>
            </w:r>
            <w:r w:rsidR="00CF4EEB" w:rsidRPr="00507062">
              <w:rPr>
                <w:rFonts w:cstheme="minorHAnsi"/>
                <w:color w:val="000000" w:themeColor="text1"/>
              </w:rPr>
              <w:t xml:space="preserve">, Wiktora Heltmana, Karola Libelta, Walentego Stefańskiego, Henryka Kamieńskiego, Edwarda </w:t>
            </w:r>
            <w:r w:rsidR="00CF4EEB" w:rsidRPr="00507062">
              <w:rPr>
                <w:rFonts w:cstheme="minorHAnsi"/>
                <w:color w:val="000000" w:themeColor="text1"/>
              </w:rPr>
              <w:lastRenderedPageBreak/>
              <w:t xml:space="preserve">Dembowskiego, </w:t>
            </w:r>
            <w:r w:rsidR="00514112" w:rsidRPr="00507062">
              <w:rPr>
                <w:rFonts w:cstheme="minorHAnsi"/>
                <w:color w:val="000000" w:themeColor="text1"/>
              </w:rPr>
              <w:t xml:space="preserve">Stanisława Worcella, Seweryna Goszczyńskiego, Karola Levittoux, </w:t>
            </w:r>
            <w:r w:rsidR="00CF4EEB" w:rsidRPr="00507062">
              <w:rPr>
                <w:rFonts w:cstheme="minorHAnsi"/>
                <w:color w:val="000000" w:themeColor="text1"/>
              </w:rPr>
              <w:t>Piotra Ściegiennego</w:t>
            </w:r>
          </w:p>
          <w:p w14:paraId="498E3C48" w14:textId="20C9B9E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sytuację Polaków, którzy zdecydowali się na emigrację po powstaniu listopadowym</w:t>
            </w:r>
          </w:p>
          <w:p w14:paraId="70AB68BA" w14:textId="75EDA51D"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wyjaśnia, dlaczego inaczej traktowały polskich emigrantów narody, a inaczej rządy państw Europy Zachodniej</w:t>
            </w:r>
          </w:p>
          <w:p w14:paraId="7ADD9EDA" w14:textId="24AC3A5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programy organizacji politycznych Wielkiej Emigracji</w:t>
            </w:r>
          </w:p>
          <w:p w14:paraId="232417FE" w14:textId="7E4736B4"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wyjaśnia, w jaki sposób starano się upowszechnić sprawę narodową w najniższych warstwach społeczeństwa polskiego pod zaborami </w:t>
            </w:r>
          </w:p>
          <w:p w14:paraId="3AB93C6C" w14:textId="0D0A977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mieszkańcy Królestwa Polskiego niechętnie odnosili się do działań spiskowych</w:t>
            </w:r>
          </w:p>
          <w:p w14:paraId="6F4FCA35" w14:textId="6A60B439"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wymienia organizacje spiskowe</w:t>
            </w:r>
            <w:r w:rsidR="00C43056">
              <w:rPr>
                <w:rFonts w:cstheme="minorHAnsi"/>
                <w:color w:val="000000" w:themeColor="text1"/>
              </w:rPr>
              <w:t>,</w:t>
            </w:r>
            <w:r w:rsidR="00514112" w:rsidRPr="00507062">
              <w:rPr>
                <w:rFonts w:cstheme="minorHAnsi"/>
                <w:color w:val="000000" w:themeColor="text1"/>
              </w:rPr>
              <w:t xml:space="preserve"> wskazując obszar ich działania</w:t>
            </w:r>
          </w:p>
          <w:p w14:paraId="630D3E53" w14:textId="1AEED74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znaczenie Wielkiej Emigracji dla podtrzymania walki o niepodległość Polski</w:t>
            </w:r>
          </w:p>
        </w:tc>
      </w:tr>
      <w:tr w:rsidR="00CF4EEB" w:rsidRPr="00507062" w14:paraId="2BCA30BA" w14:textId="77777777" w:rsidTr="00464503">
        <w:trPr>
          <w:trHeight w:val="558"/>
        </w:trPr>
        <w:tc>
          <w:tcPr>
            <w:tcW w:w="1756" w:type="dxa"/>
            <w:tcBorders>
              <w:top w:val="single" w:sz="4" w:space="0" w:color="auto"/>
              <w:left w:val="single" w:sz="4" w:space="0" w:color="auto"/>
              <w:bottom w:val="single" w:sz="4" w:space="0" w:color="auto"/>
            </w:tcBorders>
          </w:tcPr>
          <w:p w14:paraId="05A5AF7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Wiosna Ludów na ziemiach polskich</w:t>
            </w:r>
          </w:p>
        </w:tc>
        <w:tc>
          <w:tcPr>
            <w:tcW w:w="2693" w:type="dxa"/>
            <w:tcBorders>
              <w:top w:val="single" w:sz="4" w:space="0" w:color="auto"/>
              <w:left w:val="single" w:sz="4" w:space="0" w:color="auto"/>
              <w:bottom w:val="single" w:sz="4" w:space="0" w:color="auto"/>
              <w:right w:val="single" w:sz="4" w:space="0" w:color="auto"/>
            </w:tcBorders>
          </w:tcPr>
          <w:p w14:paraId="4048559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Rabacja galicyjska</w:t>
            </w:r>
          </w:p>
          <w:p w14:paraId="3208965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krakowskie 1846</w:t>
            </w:r>
          </w:p>
          <w:p w14:paraId="0E7D481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Wielkopolsce</w:t>
            </w:r>
          </w:p>
          <w:p w14:paraId="7742D60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Wiosna Ludów w Galicji</w:t>
            </w:r>
          </w:p>
        </w:tc>
        <w:tc>
          <w:tcPr>
            <w:tcW w:w="4820" w:type="dxa"/>
          </w:tcPr>
          <w:p w14:paraId="5A1964D7" w14:textId="57C6BB0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pojęcie </w:t>
            </w:r>
            <w:r w:rsidR="00CF4EEB" w:rsidRPr="00507062">
              <w:rPr>
                <w:rFonts w:eastAsia="Times" w:cstheme="minorHAnsi"/>
                <w:i/>
                <w:color w:val="000000" w:themeColor="text1"/>
              </w:rPr>
              <w:t>rabacja</w:t>
            </w:r>
          </w:p>
          <w:p w14:paraId="1B3E8305" w14:textId="4EA23E4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43056">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 xml:space="preserve">powstanie krakowskie (II 1846), likwidację Rzeczypospolitej Krakowskiej (XI 1846), </w:t>
            </w:r>
            <w:r w:rsidR="00CF4EEB" w:rsidRPr="00507062">
              <w:rPr>
                <w:rFonts w:eastAsia="Times" w:cstheme="minorHAnsi"/>
                <w:color w:val="000000" w:themeColor="text1"/>
              </w:rPr>
              <w:t>początek Wiosny Ludów w Wielkopolsce (III 1848)</w:t>
            </w:r>
            <w:r w:rsidR="00514112" w:rsidRPr="00507062">
              <w:rPr>
                <w:rFonts w:eastAsia="Times" w:cstheme="minorHAnsi"/>
                <w:color w:val="000000" w:themeColor="text1"/>
              </w:rPr>
              <w:t>, zniesienie pańszczyzny w Galicji (IV 1848)</w:t>
            </w:r>
          </w:p>
          <w:p w14:paraId="48351468" w14:textId="398ECB0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i przestrzeni rabację galicyjską (II</w:t>
            </w:r>
            <w:r>
              <w:rPr>
                <w:rFonts w:eastAsia="Times" w:cstheme="minorHAnsi"/>
                <w:color w:val="000000" w:themeColor="text1"/>
              </w:rPr>
              <w:t>–</w:t>
            </w:r>
            <w:r w:rsidR="00CF4EEB" w:rsidRPr="00507062">
              <w:rPr>
                <w:rFonts w:eastAsia="Times" w:cstheme="minorHAnsi"/>
                <w:color w:val="000000" w:themeColor="text1"/>
              </w:rPr>
              <w:t>III 1846)</w:t>
            </w:r>
          </w:p>
          <w:p w14:paraId="375CBF76" w14:textId="3610A63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w:t>
            </w:r>
            <w:r w:rsidR="00514112" w:rsidRPr="00507062">
              <w:rPr>
                <w:rFonts w:eastAsia="Times" w:cstheme="minorHAnsi"/>
                <w:color w:val="000000" w:themeColor="text1"/>
              </w:rPr>
              <w:t>cie</w:t>
            </w:r>
            <w:r w:rsidR="002037BB">
              <w:rPr>
                <w:rFonts w:eastAsia="Times" w:cstheme="minorHAnsi"/>
                <w:color w:val="000000" w:themeColor="text1"/>
              </w:rPr>
              <w:t>:</w:t>
            </w:r>
            <w:r w:rsidR="00CF4EEB" w:rsidRPr="00507062">
              <w:rPr>
                <w:rFonts w:eastAsia="Times" w:cstheme="minorHAnsi"/>
                <w:color w:val="000000" w:themeColor="text1"/>
              </w:rPr>
              <w:t xml:space="preserve"> Jakuba Szeli</w:t>
            </w:r>
            <w:r w:rsidR="00514112" w:rsidRPr="00507062">
              <w:rPr>
                <w:rFonts w:eastAsia="Times" w:cstheme="minorHAnsi"/>
                <w:color w:val="000000" w:themeColor="text1"/>
              </w:rPr>
              <w:t>, Edwarda Dembowskiego, Ludwika Mierosławskiego</w:t>
            </w:r>
          </w:p>
          <w:p w14:paraId="7C29D7FF" w14:textId="37C636F2"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omawia przebieg i skutki powstania krakowskiego</w:t>
            </w:r>
          </w:p>
          <w:p w14:paraId="6C505270" w14:textId="4A36B20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jakich okolicznościach doszło do rabacji galicyjskiej</w:t>
            </w:r>
          </w:p>
          <w:p w14:paraId="607775D1" w14:textId="2F57FD99"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przedstawia przebieg Wiosny Ludów w zaborze pruskim</w:t>
            </w:r>
          </w:p>
          <w:p w14:paraId="61EFB8C0" w14:textId="5DA8AE9F"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lastRenderedPageBreak/>
              <w:t>–</w:t>
            </w:r>
            <w:r w:rsidR="00514112" w:rsidRPr="00507062">
              <w:rPr>
                <w:rFonts w:eastAsia="Times" w:cstheme="minorHAnsi"/>
                <w:color w:val="000000" w:themeColor="text1"/>
              </w:rPr>
              <w:t xml:space="preserve"> omawia przebieg Wiosny Ludów w zaborze austriackim</w:t>
            </w:r>
          </w:p>
          <w:p w14:paraId="448F982F" w14:textId="2B3FF40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skutki Wiosny Ludów w Galicji</w:t>
            </w:r>
          </w:p>
          <w:p w14:paraId="53CE1545" w14:textId="77777777" w:rsidR="00CF4EEB" w:rsidRPr="00507062" w:rsidRDefault="00CF4EEB" w:rsidP="00514112">
            <w:pPr>
              <w:spacing w:after="0" w:line="240" w:lineRule="auto"/>
              <w:rPr>
                <w:rFonts w:eastAsia="Times" w:cstheme="minorHAnsi"/>
                <w:color w:val="000000" w:themeColor="text1"/>
              </w:rPr>
            </w:pPr>
          </w:p>
        </w:tc>
        <w:tc>
          <w:tcPr>
            <w:tcW w:w="5103" w:type="dxa"/>
          </w:tcPr>
          <w:p w14:paraId="2412DBDF" w14:textId="4F80E04B"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serwituty</w:t>
            </w:r>
          </w:p>
          <w:p w14:paraId="0289D1C2" w14:textId="1E2988D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1513EA">
              <w:rPr>
                <w:rFonts w:cstheme="minorHAnsi"/>
                <w:color w:val="000000" w:themeColor="text1"/>
              </w:rPr>
              <w:t>:</w:t>
            </w:r>
            <w:r w:rsidR="00CF4EEB" w:rsidRPr="00507062">
              <w:rPr>
                <w:rFonts w:cstheme="minorHAnsi"/>
                <w:color w:val="000000" w:themeColor="text1"/>
              </w:rPr>
              <w:t xml:space="preserve"> ugodę w Jarosławcu (IV 1848), kapitulację sił polskich w Wielkopolsce (V 1848)</w:t>
            </w:r>
            <w:r w:rsidR="00514112" w:rsidRPr="00507062">
              <w:rPr>
                <w:rFonts w:cstheme="minorHAnsi"/>
                <w:color w:val="000000" w:themeColor="text1"/>
              </w:rPr>
              <w:t>, pacyfikację Lwowa przez Austriaków (XI 1848)</w:t>
            </w:r>
          </w:p>
          <w:p w14:paraId="7C40A77C" w14:textId="3A739A04"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lokalizuje w czasie i przestrzeni</w:t>
            </w:r>
            <w:r w:rsidR="001513EA">
              <w:rPr>
                <w:rFonts w:cstheme="minorHAnsi"/>
                <w:color w:val="000000" w:themeColor="text1"/>
              </w:rPr>
              <w:t>:</w:t>
            </w:r>
            <w:r w:rsidR="00514112" w:rsidRPr="00507062">
              <w:rPr>
                <w:rFonts w:cstheme="minorHAnsi"/>
                <w:color w:val="000000" w:themeColor="text1"/>
              </w:rPr>
              <w:t xml:space="preserve"> bitwę pod Miłosławiem (IV 1848), bitwę pod Sokołowem (V 1848)</w:t>
            </w:r>
          </w:p>
          <w:p w14:paraId="5766401A" w14:textId="0ECDFF1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Jana Tyssowskiego, Fryderyka Colomba, Franza von Stadiona</w:t>
            </w:r>
            <w:r w:rsidR="00514112" w:rsidRPr="00507062">
              <w:rPr>
                <w:rFonts w:cstheme="minorHAnsi"/>
                <w:color w:val="000000" w:themeColor="text1"/>
              </w:rPr>
              <w:t>, Leona Przyłuskiego, Wacława Zaleskiego</w:t>
            </w:r>
          </w:p>
          <w:p w14:paraId="08B60030" w14:textId="0FBFC43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plany powstańcze przygotowywane przy współudziale emisariuszy TDP</w:t>
            </w:r>
          </w:p>
          <w:p w14:paraId="4931E3A4" w14:textId="4AD62D12" w:rsidR="00514112" w:rsidRPr="00507062" w:rsidRDefault="003C1F97" w:rsidP="00514112">
            <w:pPr>
              <w:spacing w:after="0" w:line="240" w:lineRule="auto"/>
              <w:rPr>
                <w:rFonts w:cstheme="minorHAnsi"/>
                <w:color w:val="000000" w:themeColor="text1"/>
              </w:rPr>
            </w:pPr>
            <w:r>
              <w:rPr>
                <w:rFonts w:cstheme="minorHAnsi"/>
                <w:color w:val="000000" w:themeColor="text1"/>
              </w:rPr>
              <w:t>–</w:t>
            </w:r>
            <w:r w:rsidR="00514112" w:rsidRPr="00507062">
              <w:rPr>
                <w:rFonts w:cstheme="minorHAnsi"/>
                <w:color w:val="000000" w:themeColor="text1"/>
              </w:rPr>
              <w:t xml:space="preserve"> wyjaśnia, dlaczego planowane na 1846 r. polskie powstanie narodowe w trzech zaborach miało w praktyce bardzo ograniczony zasięg</w:t>
            </w:r>
          </w:p>
          <w:p w14:paraId="19F6D8E1" w14:textId="158BD7E5"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dlaczego wystąpienia Wiosny Ludów w Poznańskiem poniosły klęskę</w:t>
            </w:r>
          </w:p>
          <w:p w14:paraId="2DEB0276" w14:textId="30E6233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Wiosny Ludów na kształtowanie się świadomości narodowej Polaków</w:t>
            </w:r>
          </w:p>
        </w:tc>
      </w:tr>
      <w:tr w:rsidR="00CF4EEB" w:rsidRPr="00507062" w14:paraId="3409D911" w14:textId="77777777" w:rsidTr="00464503">
        <w:trPr>
          <w:trHeight w:val="558"/>
        </w:trPr>
        <w:tc>
          <w:tcPr>
            <w:tcW w:w="1756" w:type="dxa"/>
            <w:tcBorders>
              <w:top w:val="single" w:sz="4" w:space="0" w:color="auto"/>
              <w:left w:val="single" w:sz="4" w:space="0" w:color="auto"/>
              <w:bottom w:val="single" w:sz="4" w:space="0" w:color="auto"/>
            </w:tcBorders>
          </w:tcPr>
          <w:p w14:paraId="06BC0A78"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Kultura polskiego romantyzmu</w:t>
            </w:r>
          </w:p>
        </w:tc>
        <w:tc>
          <w:tcPr>
            <w:tcW w:w="2693" w:type="dxa"/>
            <w:tcBorders>
              <w:top w:val="single" w:sz="4" w:space="0" w:color="auto"/>
              <w:left w:val="single" w:sz="4" w:space="0" w:color="auto"/>
              <w:bottom w:val="single" w:sz="4" w:space="0" w:color="auto"/>
              <w:right w:val="single" w:sz="4" w:space="0" w:color="auto"/>
            </w:tcBorders>
          </w:tcPr>
          <w:p w14:paraId="76EA483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Polski romantyzm</w:t>
            </w:r>
          </w:p>
          <w:p w14:paraId="14E1C07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Romantyzm w Europie</w:t>
            </w:r>
          </w:p>
          <w:p w14:paraId="33A1AEE9" w14:textId="07E0CEB8"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nauka i oświata w pierwszej połowie XIX w</w:t>
            </w:r>
            <w:r w:rsidR="001513EA">
              <w:rPr>
                <w:rFonts w:asciiTheme="minorHAnsi" w:hAnsiTheme="minorHAnsi" w:cstheme="minorHAnsi"/>
                <w:sz w:val="22"/>
                <w:szCs w:val="22"/>
                <w:lang w:eastAsia="pl-PL"/>
              </w:rPr>
              <w:t>.</w:t>
            </w:r>
          </w:p>
        </w:tc>
        <w:tc>
          <w:tcPr>
            <w:tcW w:w="4820" w:type="dxa"/>
          </w:tcPr>
          <w:p w14:paraId="5CBFE906" w14:textId="4C5D2B7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romantyzm</w:t>
            </w:r>
            <w:r w:rsidR="00514112" w:rsidRPr="00EB001A">
              <w:rPr>
                <w:rFonts w:eastAsia="Times" w:cstheme="minorHAnsi"/>
                <w:color w:val="000000" w:themeColor="text1"/>
              </w:rPr>
              <w:t>,</w:t>
            </w:r>
            <w:r w:rsidR="00514112" w:rsidRPr="00507062">
              <w:rPr>
                <w:rFonts w:eastAsia="Times" w:cstheme="minorHAnsi"/>
                <w:i/>
                <w:color w:val="000000" w:themeColor="text1"/>
              </w:rPr>
              <w:t xml:space="preserve"> wieszcz</w:t>
            </w:r>
          </w:p>
          <w:p w14:paraId="495B76DA" w14:textId="2D5980A6" w:rsidR="00514112"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514112" w:rsidRPr="00507062">
              <w:rPr>
                <w:rFonts w:eastAsia="Times" w:cstheme="minorHAnsi"/>
                <w:color w:val="000000" w:themeColor="text1"/>
              </w:rPr>
              <w:t xml:space="preserve"> lokalizuje w czasie publikację </w:t>
            </w:r>
            <w:r w:rsidR="00514112" w:rsidRPr="00EB001A">
              <w:rPr>
                <w:rFonts w:eastAsia="Times" w:cstheme="minorHAnsi"/>
                <w:i/>
                <w:color w:val="000000" w:themeColor="text1"/>
              </w:rPr>
              <w:t>Ballad i romansów</w:t>
            </w:r>
            <w:r w:rsidR="00514112" w:rsidRPr="00507062">
              <w:rPr>
                <w:rFonts w:eastAsia="Times" w:cstheme="minorHAnsi"/>
                <w:color w:val="000000" w:themeColor="text1"/>
              </w:rPr>
              <w:t xml:space="preserve"> Mickiewicza (1822)</w:t>
            </w:r>
          </w:p>
          <w:p w14:paraId="54EB63B5" w14:textId="60F74AD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Adama Mickiewicza, Juliusza Słowackiego, Zygmunta Krasińskiego, Fryderyka Chopina</w:t>
            </w:r>
            <w:r w:rsidR="00514112" w:rsidRPr="00507062">
              <w:rPr>
                <w:rFonts w:eastAsia="Times" w:cstheme="minorHAnsi"/>
                <w:color w:val="000000" w:themeColor="text1"/>
              </w:rPr>
              <w:t>,</w:t>
            </w:r>
            <w:r w:rsidR="00CF4EEB" w:rsidRPr="00507062">
              <w:rPr>
                <w:rFonts w:eastAsia="Times" w:cstheme="minorHAnsi"/>
                <w:color w:val="000000" w:themeColor="text1"/>
              </w:rPr>
              <w:t xml:space="preserve"> </w:t>
            </w:r>
            <w:r w:rsidR="00514112" w:rsidRPr="00507062">
              <w:rPr>
                <w:rFonts w:eastAsia="Times" w:cstheme="minorHAnsi"/>
                <w:color w:val="000000" w:themeColor="text1"/>
              </w:rPr>
              <w:t>Cypriana Norwida, Aleksandra Fredry, Józefa Ignacego Kraszewskiego, Stanisława Moniuszki, Johanna Wolfganga Goethego, Ludwi</w:t>
            </w:r>
            <w:r w:rsidR="008C03FE">
              <w:rPr>
                <w:rFonts w:eastAsia="Times" w:cstheme="minorHAnsi"/>
                <w:color w:val="000000" w:themeColor="text1"/>
              </w:rPr>
              <w:t>k</w:t>
            </w:r>
            <w:r w:rsidR="00514112" w:rsidRPr="00507062">
              <w:rPr>
                <w:rFonts w:eastAsia="Times" w:cstheme="minorHAnsi"/>
                <w:color w:val="000000" w:themeColor="text1"/>
              </w:rPr>
              <w:t>a van Beethovena, Adama Jerzego Czartoryskiego</w:t>
            </w:r>
          </w:p>
          <w:p w14:paraId="655D00C7" w14:textId="09FE277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cechy romantyzmu</w:t>
            </w:r>
          </w:p>
          <w:p w14:paraId="3BF3ACF5" w14:textId="763CDD83" w:rsidR="00CF4EEB" w:rsidRPr="00507062" w:rsidRDefault="003C1F97" w:rsidP="00514112">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wartości były najważniejsz</w:t>
            </w:r>
            <w:r w:rsidR="00514112" w:rsidRPr="00507062">
              <w:rPr>
                <w:rFonts w:eastAsia="Times" w:cstheme="minorHAnsi"/>
                <w:color w:val="000000" w:themeColor="text1"/>
              </w:rPr>
              <w:t>e dla twórców okresu romantyzmu</w:t>
            </w:r>
          </w:p>
          <w:p w14:paraId="0E3F049B" w14:textId="180AF04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romantyzm był reakcją na klasycyzm</w:t>
            </w:r>
          </w:p>
          <w:p w14:paraId="22A05A5E" w14:textId="5C47F74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osiągni</w:t>
            </w:r>
            <w:r w:rsidR="001513EA">
              <w:rPr>
                <w:rFonts w:eastAsia="Times" w:cstheme="minorHAnsi"/>
                <w:color w:val="000000" w:themeColor="text1"/>
              </w:rPr>
              <w:t>ę</w:t>
            </w:r>
            <w:r w:rsidR="00CF4EEB" w:rsidRPr="00507062">
              <w:rPr>
                <w:rFonts w:eastAsia="Times" w:cstheme="minorHAnsi"/>
                <w:color w:val="000000" w:themeColor="text1"/>
              </w:rPr>
              <w:t>cia polskiej literatury romantycznej</w:t>
            </w:r>
          </w:p>
          <w:p w14:paraId="7CB79A7E" w14:textId="4FE6488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instytucje polskiego życia kulturalnego i oświatowego na ziemiach polskich w pierwszej połowie XIX w.</w:t>
            </w:r>
          </w:p>
          <w:p w14:paraId="2AAEC584"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0DDC289B" w14:textId="5078D51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mesjanizm</w:t>
            </w:r>
          </w:p>
          <w:p w14:paraId="520E7901" w14:textId="46944EE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B028CA">
              <w:rPr>
                <w:rFonts w:cstheme="minorHAnsi"/>
                <w:color w:val="000000" w:themeColor="text1"/>
              </w:rPr>
              <w:t>:</w:t>
            </w:r>
            <w:r w:rsidR="00CF4EEB" w:rsidRPr="00507062">
              <w:rPr>
                <w:rFonts w:cstheme="minorHAnsi"/>
                <w:color w:val="000000" w:themeColor="text1"/>
              </w:rPr>
              <w:t xml:space="preserve"> utworzenie Uniwersytetu Warszawskiego (1816), </w:t>
            </w:r>
            <w:r w:rsidR="00514112" w:rsidRPr="00507062">
              <w:rPr>
                <w:rFonts w:cstheme="minorHAnsi"/>
                <w:color w:val="000000" w:themeColor="text1"/>
              </w:rPr>
              <w:t xml:space="preserve">ufundowanie Zakładu Narodowego im. Ossolińskich we Lwowie (1817), </w:t>
            </w:r>
            <w:r w:rsidR="00CF4EEB" w:rsidRPr="00507062">
              <w:rPr>
                <w:rFonts w:cstheme="minorHAnsi"/>
                <w:color w:val="000000" w:themeColor="text1"/>
              </w:rPr>
              <w:t>wprowadzenie obowiązku szkolnego w zaborze pruskim (1825)</w:t>
            </w:r>
          </w:p>
          <w:p w14:paraId="10450C22" w14:textId="0E84133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Piotra Michałowskiego, Artura Grottgera, Friedricha Schillera, Stanisława Staszica, Juliana Ursyna Niemcewicza, Samuela Bogumiła Lindego</w:t>
            </w:r>
            <w:r w:rsidR="00931650" w:rsidRPr="00507062">
              <w:rPr>
                <w:rFonts w:cstheme="minorHAnsi"/>
                <w:color w:val="000000" w:themeColor="text1"/>
              </w:rPr>
              <w:t>, Seweryna Goszczyńskiego, Andrzeja Towiańskiego, Roberta Burnsa, Théodore’a Géricault, Stanisława Kostki Potockiego, Tadeusza Czackiego, Józefa Maksymiliana Ossolińskiego</w:t>
            </w:r>
          </w:p>
          <w:p w14:paraId="0542C722" w14:textId="7BE0C325" w:rsidR="008C03FE" w:rsidRDefault="003C1F97" w:rsidP="00CF4EEB">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porównuje sytuację kultury i oświaty polskiej w poszczególnych zaborach w pierwszej połowie XIX w.</w:t>
            </w:r>
          </w:p>
          <w:p w14:paraId="43EF35FD" w14:textId="78AB50C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odegrał mesjanizm w kształtowaniu się polskiej świadomości narodowej</w:t>
            </w:r>
          </w:p>
          <w:p w14:paraId="4AF7093F" w14:textId="68E03F64" w:rsidR="00514112"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rolę Królestwa Polskiego jako centrum życia kulturalnego i oświatowego na ziemiach polskich w latach 1815</w:t>
            </w:r>
            <w:r>
              <w:rPr>
                <w:rFonts w:cstheme="minorHAnsi"/>
                <w:color w:val="000000" w:themeColor="text1"/>
              </w:rPr>
              <w:t>–</w:t>
            </w:r>
            <w:r w:rsidR="00CF4EEB" w:rsidRPr="00507062">
              <w:rPr>
                <w:rFonts w:cstheme="minorHAnsi"/>
                <w:color w:val="000000" w:themeColor="text1"/>
              </w:rPr>
              <w:t>1830</w:t>
            </w:r>
            <w:r w:rsidR="00CF4EEB" w:rsidRPr="00507062">
              <w:rPr>
                <w:rFonts w:cstheme="minorHAnsi"/>
                <w:color w:val="000000" w:themeColor="text1"/>
              </w:rPr>
              <w:tab/>
            </w:r>
          </w:p>
          <w:p w14:paraId="022A83AB" w14:textId="7DECCA5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rolę romantyzmu w kształtowaniu się</w:t>
            </w:r>
            <w:r w:rsidR="00931650" w:rsidRPr="00507062">
              <w:rPr>
                <w:rFonts w:cstheme="minorHAnsi"/>
                <w:color w:val="000000" w:themeColor="text1"/>
              </w:rPr>
              <w:t xml:space="preserve"> polskiej świadomości narodowej</w:t>
            </w:r>
          </w:p>
        </w:tc>
      </w:tr>
      <w:tr w:rsidR="00CF4EEB" w:rsidRPr="00507062" w14:paraId="3C9B0097"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8D91F84" w14:textId="77777777" w:rsidR="00CF4EEB" w:rsidRPr="00507062" w:rsidRDefault="00CF4EEB" w:rsidP="00CF4EEB">
            <w:pPr>
              <w:snapToGrid w:val="0"/>
              <w:spacing w:after="0" w:line="240" w:lineRule="auto"/>
              <w:jc w:val="center"/>
              <w:rPr>
                <w:rFonts w:cstheme="minorHAnsi"/>
              </w:rPr>
            </w:pPr>
            <w:r w:rsidRPr="00507062">
              <w:rPr>
                <w:rFonts w:cstheme="minorHAnsi"/>
                <w:b/>
              </w:rPr>
              <w:t xml:space="preserve">Rozdział III. </w:t>
            </w:r>
            <w:r w:rsidRPr="00507062">
              <w:rPr>
                <w:rFonts w:cstheme="minorHAnsi"/>
                <w:b/>
                <w:bCs/>
              </w:rPr>
              <w:t>Europa i świat w drugiej połowie XIX wieku</w:t>
            </w:r>
          </w:p>
        </w:tc>
      </w:tr>
      <w:tr w:rsidR="00CF4EEB" w:rsidRPr="00507062" w14:paraId="1988843A" w14:textId="77777777" w:rsidTr="00464503">
        <w:trPr>
          <w:trHeight w:val="283"/>
        </w:trPr>
        <w:tc>
          <w:tcPr>
            <w:tcW w:w="1756" w:type="dxa"/>
            <w:tcBorders>
              <w:top w:val="single" w:sz="4" w:space="0" w:color="auto"/>
              <w:left w:val="single" w:sz="4" w:space="0" w:color="auto"/>
              <w:bottom w:val="single" w:sz="4" w:space="0" w:color="auto"/>
            </w:tcBorders>
          </w:tcPr>
          <w:p w14:paraId="21728197"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t>Od wojny krymskiej do zjednoczenia Włoch</w:t>
            </w:r>
          </w:p>
        </w:tc>
        <w:tc>
          <w:tcPr>
            <w:tcW w:w="2693" w:type="dxa"/>
            <w:tcBorders>
              <w:top w:val="single" w:sz="4" w:space="0" w:color="auto"/>
              <w:left w:val="single" w:sz="4" w:space="0" w:color="auto"/>
              <w:bottom w:val="single" w:sz="4" w:space="0" w:color="auto"/>
              <w:right w:val="single" w:sz="4" w:space="0" w:color="auto"/>
            </w:tcBorders>
          </w:tcPr>
          <w:p w14:paraId="40E2447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krymska i jej następstwa</w:t>
            </w:r>
          </w:p>
          <w:p w14:paraId="43685A9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jednoczenia Włoch</w:t>
            </w:r>
          </w:p>
          <w:p w14:paraId="156783B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Zjednoczenie Włoch</w:t>
            </w:r>
          </w:p>
        </w:tc>
        <w:tc>
          <w:tcPr>
            <w:tcW w:w="4820" w:type="dxa"/>
          </w:tcPr>
          <w:p w14:paraId="3F357DF7" w14:textId="1C7867AD" w:rsidR="00931650"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stosuje </w:t>
            </w:r>
            <w:r>
              <w:rPr>
                <w:rFonts w:eastAsia="Times" w:cstheme="minorHAnsi"/>
                <w:color w:val="000000" w:themeColor="text1"/>
              </w:rPr>
              <w:t>pojęcia:</w:t>
            </w:r>
            <w:r w:rsidR="00931650" w:rsidRPr="00507062">
              <w:rPr>
                <w:rFonts w:eastAsia="Times" w:cstheme="minorHAnsi"/>
                <w:color w:val="000000" w:themeColor="text1"/>
              </w:rPr>
              <w:t xml:space="preserve"> </w:t>
            </w:r>
            <w:r w:rsidR="00931650" w:rsidRPr="00507062">
              <w:rPr>
                <w:rFonts w:eastAsia="Times" w:cstheme="minorHAnsi"/>
                <w:i/>
                <w:color w:val="000000" w:themeColor="text1"/>
              </w:rPr>
              <w:t>odwilż posewastopolska</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risorgimento </w:t>
            </w:r>
          </w:p>
          <w:p w14:paraId="022E4F31" w14:textId="4C1EE79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B028CA">
              <w:rPr>
                <w:rFonts w:eastAsia="Times" w:cstheme="minorHAnsi"/>
                <w:color w:val="000000" w:themeColor="text1"/>
              </w:rPr>
              <w:t>:</w:t>
            </w:r>
            <w:r w:rsidR="00CF4EEB" w:rsidRPr="00507062">
              <w:rPr>
                <w:rFonts w:eastAsia="Times" w:cstheme="minorHAnsi"/>
                <w:color w:val="000000" w:themeColor="text1"/>
              </w:rPr>
              <w:t xml:space="preserve"> wojnę krymską (1853</w:t>
            </w:r>
            <w:r>
              <w:rPr>
                <w:rFonts w:eastAsia="Times" w:cstheme="minorHAnsi"/>
                <w:color w:val="000000" w:themeColor="text1"/>
              </w:rPr>
              <w:t>–</w:t>
            </w:r>
            <w:r w:rsidR="00CF4EEB" w:rsidRPr="00507062">
              <w:rPr>
                <w:rFonts w:eastAsia="Times" w:cstheme="minorHAnsi"/>
                <w:color w:val="000000" w:themeColor="text1"/>
              </w:rPr>
              <w:t xml:space="preserve">1856), </w:t>
            </w:r>
            <w:r w:rsidR="00931650" w:rsidRPr="00507062">
              <w:rPr>
                <w:rFonts w:eastAsia="Times" w:cstheme="minorHAnsi"/>
                <w:color w:val="000000" w:themeColor="text1"/>
              </w:rPr>
              <w:t xml:space="preserve">powstania w Toskanii, Modenie, Parmie i Królestwie Obojga Sycylii (1860), </w:t>
            </w:r>
            <w:r w:rsidR="00CF4EEB" w:rsidRPr="00507062">
              <w:rPr>
                <w:rFonts w:eastAsia="Times" w:cstheme="minorHAnsi"/>
                <w:color w:val="000000" w:themeColor="text1"/>
              </w:rPr>
              <w:t xml:space="preserve">powstanie Królestwa Włoch </w:t>
            </w:r>
            <w:r w:rsidR="00CF4EEB" w:rsidRPr="00507062">
              <w:rPr>
                <w:rFonts w:eastAsia="Times" w:cstheme="minorHAnsi"/>
                <w:color w:val="000000" w:themeColor="text1"/>
              </w:rPr>
              <w:lastRenderedPageBreak/>
              <w:t>(1861)</w:t>
            </w:r>
            <w:r w:rsidR="00931650" w:rsidRPr="00507062">
              <w:rPr>
                <w:rFonts w:eastAsia="Times" w:cstheme="minorHAnsi"/>
                <w:color w:val="000000" w:themeColor="text1"/>
              </w:rPr>
              <w:t>, przyłączenie Wenecji do Włoch (1866), przyłączenie Rzymu do Włoch (1870)</w:t>
            </w:r>
          </w:p>
          <w:p w14:paraId="45A0B1D7" w14:textId="58A706C2"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czasie i przestrzeni wyprawę „tysiąca czerwonych koszul” (1860)</w:t>
            </w:r>
          </w:p>
          <w:p w14:paraId="40D350EF" w14:textId="4C1F0A8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931650" w:rsidRPr="00507062">
              <w:rPr>
                <w:rFonts w:eastAsia="Times" w:cstheme="minorHAnsi"/>
                <w:color w:val="000000" w:themeColor="text1"/>
              </w:rPr>
              <w:t xml:space="preserve">Camilla Cavoura, Wiktora Emanuela II, </w:t>
            </w:r>
            <w:r w:rsidR="00CF4EEB" w:rsidRPr="00507062">
              <w:rPr>
                <w:rFonts w:eastAsia="Times" w:cstheme="minorHAnsi"/>
                <w:color w:val="000000" w:themeColor="text1"/>
              </w:rPr>
              <w:t>Giuseppe Garibaldiego</w:t>
            </w:r>
          </w:p>
          <w:p w14:paraId="05D4CAC7" w14:textId="5DE2B05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i skutki wojny krymskiej</w:t>
            </w:r>
          </w:p>
          <w:p w14:paraId="4F73E1A0" w14:textId="5C9392E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etapy jednoczenia Włoch</w:t>
            </w:r>
          </w:p>
          <w:p w14:paraId="2BA38CD8" w14:textId="24789D7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w procesie jednoczenia Włoch odegrał Piemont</w:t>
            </w:r>
          </w:p>
          <w:p w14:paraId="3C5F0C84" w14:textId="423C978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politykę prowadzoną przez rząd Camilla Cavoura</w:t>
            </w:r>
          </w:p>
          <w:p w14:paraId="256FF9D3" w14:textId="2884F41E" w:rsidR="00CF4EEB" w:rsidRPr="00507062" w:rsidRDefault="00CF4EEB" w:rsidP="00CF4EEB">
            <w:pPr>
              <w:spacing w:after="0" w:line="240" w:lineRule="auto"/>
              <w:rPr>
                <w:rFonts w:eastAsia="Times" w:cstheme="minorHAnsi"/>
                <w:color w:val="000000" w:themeColor="text1"/>
              </w:rPr>
            </w:pPr>
          </w:p>
          <w:p w14:paraId="53CFCD45"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6602C40E" w14:textId="3B627410"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EB001A">
              <w:rPr>
                <w:rFonts w:cstheme="minorHAnsi"/>
                <w:i/>
                <w:color w:val="000000" w:themeColor="text1"/>
              </w:rPr>
              <w:t>panslawizm</w:t>
            </w:r>
          </w:p>
          <w:p w14:paraId="13282DD2" w14:textId="4B0B671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w:t>
            </w:r>
            <w:r w:rsidR="00931650" w:rsidRPr="00507062">
              <w:rPr>
                <w:rFonts w:cstheme="minorHAnsi"/>
                <w:color w:val="000000" w:themeColor="text1"/>
              </w:rPr>
              <w:t xml:space="preserve">pokój w Paryżu (1856), </w:t>
            </w:r>
            <w:r w:rsidR="00CF4EEB" w:rsidRPr="00507062">
              <w:rPr>
                <w:rFonts w:cstheme="minorHAnsi"/>
                <w:color w:val="000000" w:themeColor="text1"/>
              </w:rPr>
              <w:t>wojnę koalicji francusko-sardyńskiej z Austrią (1859), pierwszą konwencję genewską (1864), powstanie Czerwonego Krzyża (1864)</w:t>
            </w:r>
          </w:p>
          <w:p w14:paraId="077297E0" w14:textId="0F7F0965"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 i przestrzeni</w:t>
            </w:r>
            <w:r w:rsidR="00B028CA">
              <w:rPr>
                <w:rFonts w:cstheme="minorHAnsi"/>
                <w:color w:val="000000" w:themeColor="text1"/>
              </w:rPr>
              <w:t>:</w:t>
            </w:r>
            <w:r w:rsidR="00CF4EEB" w:rsidRPr="00507062">
              <w:rPr>
                <w:rFonts w:cstheme="minorHAnsi"/>
                <w:color w:val="000000" w:themeColor="text1"/>
              </w:rPr>
              <w:t xml:space="preserve"> zdobycie Sewastopola (1855)</w:t>
            </w:r>
            <w:r w:rsidR="00931650" w:rsidRPr="00507062">
              <w:rPr>
                <w:rFonts w:cstheme="minorHAnsi"/>
                <w:color w:val="000000" w:themeColor="text1"/>
              </w:rPr>
              <w:t>, bitwy pod Magentą i Solferino (1859)</w:t>
            </w:r>
          </w:p>
          <w:p w14:paraId="523923E5" w14:textId="17981CF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etapy jednoczenia Włoch</w:t>
            </w:r>
          </w:p>
          <w:p w14:paraId="7522F8E1" w14:textId="1AFF8E0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Mikołaja I, Aleksandra II, Jeana Henriego Dunanta</w:t>
            </w:r>
          </w:p>
          <w:p w14:paraId="59B2D722" w14:textId="58F7E04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przebieg wojny krymskiej</w:t>
            </w:r>
          </w:p>
          <w:p w14:paraId="3CF415E2" w14:textId="3864FAA9"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wyjaśnia, dlaczego wojna krymska może być uważana za koniec porządku wiedeńskiego</w:t>
            </w:r>
          </w:p>
          <w:p w14:paraId="7AF85378" w14:textId="7B09A326" w:rsidR="00931650"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koncepcje zjednoczenia Włoch proponowane przez Giuseppe Garibaldiego i Camilla Cavoura</w:t>
            </w:r>
            <w:r w:rsidR="00CF4EEB" w:rsidRPr="00507062">
              <w:rPr>
                <w:rFonts w:cstheme="minorHAnsi"/>
                <w:color w:val="000000" w:themeColor="text1"/>
              </w:rPr>
              <w:tab/>
            </w:r>
          </w:p>
          <w:p w14:paraId="23A710AA" w14:textId="3BC4E31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zjednoczenie Włoch można nazwać procesem oddolnym</w:t>
            </w:r>
          </w:p>
          <w:p w14:paraId="5B371D27" w14:textId="0B48AD9E"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odgrywała Francja w procesie jednoczenia Włoch</w:t>
            </w:r>
            <w:r w:rsidR="00CF4EEB" w:rsidRPr="00507062">
              <w:rPr>
                <w:rFonts w:cstheme="minorHAnsi"/>
                <w:color w:val="000000" w:themeColor="text1"/>
              </w:rPr>
              <w:tab/>
            </w:r>
          </w:p>
          <w:p w14:paraId="6C664160" w14:textId="7E394C14"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przedstawia okoliczności powstania </w:t>
            </w:r>
            <w:r w:rsidR="00CC0DE8">
              <w:rPr>
                <w:rFonts w:cstheme="minorHAnsi"/>
                <w:color w:val="000000" w:themeColor="text1"/>
              </w:rPr>
              <w:t xml:space="preserve">Międzynarodowego </w:t>
            </w:r>
            <w:r w:rsidR="00931650" w:rsidRPr="00507062">
              <w:rPr>
                <w:rFonts w:cstheme="minorHAnsi"/>
                <w:color w:val="000000" w:themeColor="text1"/>
              </w:rPr>
              <w:t>Czerwonego Krzyża</w:t>
            </w:r>
          </w:p>
          <w:p w14:paraId="29E6E268" w14:textId="7728989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rolę Camilla Cavoura i Giuseppe Garibaldiego </w:t>
            </w:r>
            <w:r w:rsidR="00931650" w:rsidRPr="00507062">
              <w:rPr>
                <w:rFonts w:cstheme="minorHAnsi"/>
                <w:color w:val="000000" w:themeColor="text1"/>
              </w:rPr>
              <w:t>w jednoczeniu państwa włoskiego</w:t>
            </w:r>
          </w:p>
        </w:tc>
      </w:tr>
      <w:tr w:rsidR="00CF4EEB" w:rsidRPr="00507062" w14:paraId="2A99C7D5" w14:textId="77777777" w:rsidTr="00464503">
        <w:trPr>
          <w:trHeight w:val="558"/>
        </w:trPr>
        <w:tc>
          <w:tcPr>
            <w:tcW w:w="1756" w:type="dxa"/>
            <w:tcBorders>
              <w:top w:val="single" w:sz="4" w:space="0" w:color="auto"/>
              <w:left w:val="single" w:sz="4" w:space="0" w:color="auto"/>
              <w:bottom w:val="single" w:sz="4" w:space="0" w:color="auto"/>
            </w:tcBorders>
          </w:tcPr>
          <w:p w14:paraId="254573BF"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Zjednoczenie Niemiec</w:t>
            </w:r>
          </w:p>
        </w:tc>
        <w:tc>
          <w:tcPr>
            <w:tcW w:w="2693" w:type="dxa"/>
            <w:tcBorders>
              <w:top w:val="single" w:sz="4" w:space="0" w:color="auto"/>
              <w:left w:val="single" w:sz="4" w:space="0" w:color="auto"/>
              <w:bottom w:val="single" w:sz="4" w:space="0" w:color="auto"/>
              <w:right w:val="single" w:sz="4" w:space="0" w:color="auto"/>
            </w:tcBorders>
          </w:tcPr>
          <w:p w14:paraId="7476359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Wielkie czy Małe Niemcy?</w:t>
            </w:r>
          </w:p>
          <w:p w14:paraId="75F2951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Zjednoczenie Niemiec „krwią i żelazem”</w:t>
            </w:r>
          </w:p>
          <w:p w14:paraId="764F0FF0" w14:textId="22902C3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Austro-Węgier</w:t>
            </w:r>
          </w:p>
          <w:p w14:paraId="5223500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z Francją</w:t>
            </w:r>
          </w:p>
          <w:p w14:paraId="2FC17D9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Komuna Paryska</w:t>
            </w:r>
          </w:p>
        </w:tc>
        <w:tc>
          <w:tcPr>
            <w:tcW w:w="4820" w:type="dxa"/>
          </w:tcPr>
          <w:p w14:paraId="2CFC2FC0" w14:textId="054A7715" w:rsidR="00CF4EEB" w:rsidRPr="00EB001A"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931650" w:rsidRPr="00507062">
              <w:rPr>
                <w:rFonts w:eastAsia="Times" w:cstheme="minorHAnsi"/>
                <w:i/>
                <w:color w:val="000000" w:themeColor="text1"/>
              </w:rPr>
              <w:t>Mał</w:t>
            </w:r>
            <w:r w:rsidR="007E3E33">
              <w:rPr>
                <w:rFonts w:eastAsia="Times" w:cstheme="minorHAnsi"/>
                <w:i/>
                <w:color w:val="000000" w:themeColor="text1"/>
              </w:rPr>
              <w:t>e</w:t>
            </w:r>
            <w:r w:rsidR="00931650" w:rsidRPr="00507062">
              <w:rPr>
                <w:rFonts w:eastAsia="Times" w:cstheme="minorHAnsi"/>
                <w:i/>
                <w:color w:val="000000" w:themeColor="text1"/>
              </w:rPr>
              <w:t xml:space="preserve"> Niemc</w:t>
            </w:r>
            <w:r w:rsidR="007E3E33">
              <w:rPr>
                <w:rFonts w:eastAsia="Times" w:cstheme="minorHAnsi"/>
                <w:i/>
                <w:color w:val="000000" w:themeColor="text1"/>
              </w:rPr>
              <w:t>y</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Wielki</w:t>
            </w:r>
            <w:r w:rsidR="00CC0DE8">
              <w:rPr>
                <w:rFonts w:eastAsia="Times" w:cstheme="minorHAnsi"/>
                <w:i/>
                <w:color w:val="000000" w:themeColor="text1"/>
              </w:rPr>
              <w:t>e</w:t>
            </w:r>
            <w:r w:rsidR="00931650" w:rsidRPr="00507062">
              <w:rPr>
                <w:rFonts w:eastAsia="Times" w:cstheme="minorHAnsi"/>
                <w:i/>
                <w:color w:val="000000" w:themeColor="text1"/>
              </w:rPr>
              <w:t xml:space="preserve"> Niemc</w:t>
            </w:r>
            <w:r w:rsidR="00CC0DE8">
              <w:rPr>
                <w:rFonts w:eastAsia="Times" w:cstheme="minorHAnsi"/>
                <w:i/>
                <w:color w:val="000000" w:themeColor="text1"/>
              </w:rPr>
              <w:t>y</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w:t>
            </w:r>
            <w:r w:rsidR="00CF4EEB" w:rsidRPr="00507062">
              <w:rPr>
                <w:rFonts w:eastAsia="Times" w:cstheme="minorHAnsi"/>
                <w:i/>
                <w:color w:val="000000" w:themeColor="text1"/>
              </w:rPr>
              <w:t>zjednoczenie „krwią i żelazem”</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w:t>
            </w:r>
            <w:r w:rsidR="00CC0DE8">
              <w:rPr>
                <w:rFonts w:eastAsia="Times" w:cstheme="minorHAnsi"/>
                <w:i/>
                <w:color w:val="000000" w:themeColor="text1"/>
              </w:rPr>
              <w:t>depesza emska</w:t>
            </w:r>
            <w:r w:rsidR="00CC0DE8" w:rsidRPr="00EB001A">
              <w:rPr>
                <w:rFonts w:eastAsia="Times" w:cstheme="minorHAnsi"/>
                <w:color w:val="000000" w:themeColor="text1"/>
              </w:rPr>
              <w:t xml:space="preserve">, </w:t>
            </w:r>
            <w:r w:rsidR="00931650" w:rsidRPr="00507062">
              <w:rPr>
                <w:rFonts w:eastAsia="Times" w:cstheme="minorHAnsi"/>
                <w:i/>
                <w:color w:val="000000" w:themeColor="text1"/>
              </w:rPr>
              <w:t>Komuna Paryska</w:t>
            </w:r>
          </w:p>
          <w:p w14:paraId="61C09212" w14:textId="14C72005"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C0DE8">
              <w:rPr>
                <w:rFonts w:eastAsia="Times" w:cstheme="minorHAnsi"/>
                <w:color w:val="000000" w:themeColor="text1"/>
              </w:rPr>
              <w:t>:</w:t>
            </w:r>
            <w:r w:rsidR="00CF4EEB" w:rsidRPr="00507062">
              <w:rPr>
                <w:rFonts w:eastAsia="Times" w:cstheme="minorHAnsi"/>
                <w:color w:val="000000" w:themeColor="text1"/>
              </w:rPr>
              <w:t xml:space="preserve"> </w:t>
            </w:r>
            <w:r w:rsidR="00931650" w:rsidRPr="00507062">
              <w:rPr>
                <w:rFonts w:eastAsia="Times" w:cstheme="minorHAnsi"/>
                <w:color w:val="000000" w:themeColor="text1"/>
              </w:rPr>
              <w:t>wojnę koalicji</w:t>
            </w:r>
          </w:p>
          <w:p w14:paraId="33B094A8" w14:textId="759E8E21" w:rsidR="00931650" w:rsidRPr="00507062" w:rsidRDefault="00931650" w:rsidP="00931650">
            <w:pPr>
              <w:spacing w:after="0" w:line="240" w:lineRule="auto"/>
              <w:rPr>
                <w:rFonts w:eastAsia="Times" w:cstheme="minorHAnsi"/>
                <w:color w:val="000000" w:themeColor="text1"/>
              </w:rPr>
            </w:pPr>
            <w:r w:rsidRPr="00507062">
              <w:rPr>
                <w:rFonts w:eastAsia="Times" w:cstheme="minorHAnsi"/>
                <w:color w:val="000000" w:themeColor="text1"/>
              </w:rPr>
              <w:t>prusko-austriackiej z Danią (1864), wojnę prusko-austriacką (1866), utworzenie</w:t>
            </w:r>
          </w:p>
          <w:p w14:paraId="1843BBE3" w14:textId="286C885E" w:rsidR="00931650" w:rsidRPr="00507062" w:rsidRDefault="00931650" w:rsidP="00931650">
            <w:pPr>
              <w:spacing w:after="0" w:line="240" w:lineRule="auto"/>
              <w:rPr>
                <w:rFonts w:eastAsia="Times" w:cstheme="minorHAnsi"/>
                <w:color w:val="000000" w:themeColor="text1"/>
              </w:rPr>
            </w:pPr>
            <w:r w:rsidRPr="00507062">
              <w:rPr>
                <w:rFonts w:eastAsia="Times" w:cstheme="minorHAnsi"/>
                <w:color w:val="000000" w:themeColor="text1"/>
              </w:rPr>
              <w:t xml:space="preserve">Związku Północnoniemieckiego (1867), wojnę francusko-pruską (1870), </w:t>
            </w:r>
            <w:r w:rsidR="00CF4EEB" w:rsidRPr="00507062">
              <w:rPr>
                <w:rFonts w:eastAsia="Times" w:cstheme="minorHAnsi"/>
                <w:color w:val="000000" w:themeColor="text1"/>
              </w:rPr>
              <w:t>ustanowienie Cesarstwa Niemieckiego (I 1871)</w:t>
            </w:r>
            <w:r w:rsidRPr="00507062">
              <w:rPr>
                <w:rFonts w:eastAsia="Times" w:cstheme="minorHAnsi"/>
                <w:color w:val="000000" w:themeColor="text1"/>
              </w:rPr>
              <w:t>, pokój we Frankfurcie (V 1871), Komunę Paryską (III–V 1871)</w:t>
            </w:r>
          </w:p>
          <w:p w14:paraId="798BB88C" w14:textId="494AF42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w:t>
            </w:r>
            <w:r w:rsidR="00AF7EE6">
              <w:rPr>
                <w:rFonts w:eastAsia="Times" w:cstheme="minorHAnsi"/>
                <w:color w:val="000000" w:themeColor="text1"/>
              </w:rPr>
              <w:t>cie:</w:t>
            </w:r>
            <w:r w:rsidR="00CF4EEB" w:rsidRPr="00507062">
              <w:rPr>
                <w:rFonts w:eastAsia="Times" w:cstheme="minorHAnsi"/>
                <w:color w:val="000000" w:themeColor="text1"/>
              </w:rPr>
              <w:t xml:space="preserve"> Ottona von Bismarcka</w:t>
            </w:r>
            <w:r w:rsidR="00931650" w:rsidRPr="00507062">
              <w:rPr>
                <w:rFonts w:eastAsia="Times" w:cstheme="minorHAnsi"/>
                <w:color w:val="000000" w:themeColor="text1"/>
              </w:rPr>
              <w:t>,  Wilhelma I Hohenzollerna, Napoleona III</w:t>
            </w:r>
          </w:p>
          <w:p w14:paraId="0033BED6" w14:textId="5C4AEB4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na czym miał polegać proces jednoczenia Niemiec </w:t>
            </w:r>
            <w:r w:rsidR="00CF4EEB" w:rsidRPr="00EB001A">
              <w:rPr>
                <w:rFonts w:eastAsia="Times" w:cstheme="minorHAnsi"/>
                <w:i/>
                <w:color w:val="000000" w:themeColor="text1"/>
              </w:rPr>
              <w:t>krwią i żelazem</w:t>
            </w:r>
            <w:r w:rsidR="00CF4EEB" w:rsidRPr="00507062">
              <w:rPr>
                <w:rFonts w:eastAsia="Times" w:cstheme="minorHAnsi"/>
                <w:color w:val="000000" w:themeColor="text1"/>
              </w:rPr>
              <w:t xml:space="preserve"> </w:t>
            </w:r>
          </w:p>
          <w:p w14:paraId="5C2CC17A" w14:textId="1B933ED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t>
            </w:r>
            <w:r w:rsidR="005C3C99">
              <w:rPr>
                <w:rFonts w:eastAsia="Times" w:cstheme="minorHAnsi"/>
                <w:color w:val="000000" w:themeColor="text1"/>
              </w:rPr>
              <w:t>opisuj</w:t>
            </w:r>
            <w:r w:rsidR="00D51861">
              <w:rPr>
                <w:rFonts w:eastAsia="Times" w:cstheme="minorHAnsi"/>
                <w:color w:val="000000" w:themeColor="text1"/>
              </w:rPr>
              <w:t>e</w:t>
            </w:r>
            <w:r w:rsidR="005C3C99">
              <w:rPr>
                <w:rFonts w:eastAsia="Times" w:cstheme="minorHAnsi"/>
                <w:color w:val="000000" w:themeColor="text1"/>
              </w:rPr>
              <w:t xml:space="preserve"> przebieg</w:t>
            </w:r>
            <w:r w:rsidR="00CF4EEB" w:rsidRPr="00507062">
              <w:rPr>
                <w:rFonts w:eastAsia="Times" w:cstheme="minorHAnsi"/>
                <w:color w:val="000000" w:themeColor="text1"/>
              </w:rPr>
              <w:t xml:space="preserve"> proces</w:t>
            </w:r>
            <w:r w:rsidR="005C3C99">
              <w:rPr>
                <w:rFonts w:eastAsia="Times" w:cstheme="minorHAnsi"/>
                <w:color w:val="000000" w:themeColor="text1"/>
              </w:rPr>
              <w:t>u</w:t>
            </w:r>
            <w:r w:rsidR="00CF4EEB" w:rsidRPr="00507062">
              <w:rPr>
                <w:rFonts w:eastAsia="Times" w:cstheme="minorHAnsi"/>
                <w:color w:val="000000" w:themeColor="text1"/>
              </w:rPr>
              <w:t xml:space="preserve"> jednoczenia Niemiec</w:t>
            </w:r>
          </w:p>
          <w:p w14:paraId="3C0745D4" w14:textId="7ADF136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polegała rywalizacja Austrii i Prus w procesie jednoczenia państw niemieckich</w:t>
            </w:r>
          </w:p>
          <w:p w14:paraId="7E0EBC70" w14:textId="5AF91B7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przyczyny i skutki wojny Austrii z Prusami</w:t>
            </w:r>
          </w:p>
          <w:p w14:paraId="16602082" w14:textId="219F2FD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przyczyny, przebieg i skutki wojny francusko-pruskiej</w:t>
            </w:r>
          </w:p>
        </w:tc>
        <w:tc>
          <w:tcPr>
            <w:tcW w:w="5103" w:type="dxa"/>
          </w:tcPr>
          <w:p w14:paraId="00CBCC9C" w14:textId="72FB5139"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lokalizuje w czasie</w:t>
            </w:r>
            <w:r w:rsidR="00CC0DE8">
              <w:rPr>
                <w:rFonts w:cstheme="minorHAnsi"/>
                <w:color w:val="000000" w:themeColor="text1"/>
              </w:rPr>
              <w:t>:</w:t>
            </w:r>
            <w:r w:rsidR="00CF4EEB" w:rsidRPr="00507062">
              <w:rPr>
                <w:rFonts w:cstheme="minorHAnsi"/>
                <w:color w:val="000000" w:themeColor="text1"/>
              </w:rPr>
              <w:t xml:space="preserve"> utworzenie Niemieckiego Związku Celnego (1834), </w:t>
            </w:r>
            <w:r w:rsidR="00931650" w:rsidRPr="00507062">
              <w:rPr>
                <w:rFonts w:cstheme="minorHAnsi"/>
                <w:color w:val="000000" w:themeColor="text1"/>
              </w:rPr>
              <w:t xml:space="preserve">pokój w Pradze (1866), </w:t>
            </w:r>
            <w:r w:rsidR="00CF4EEB" w:rsidRPr="00507062">
              <w:rPr>
                <w:rFonts w:cstheme="minorHAnsi"/>
                <w:color w:val="000000" w:themeColor="text1"/>
              </w:rPr>
              <w:t>powstanie Austro-Węgier (1867)</w:t>
            </w:r>
          </w:p>
          <w:p w14:paraId="257524AF" w14:textId="2E67FD2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w:t>
            </w:r>
            <w:r w:rsidR="00CC0DE8">
              <w:rPr>
                <w:rFonts w:cstheme="minorHAnsi"/>
                <w:color w:val="000000" w:themeColor="text1"/>
              </w:rPr>
              <w:t>:</w:t>
            </w:r>
            <w:r w:rsidR="00CF4EEB" w:rsidRPr="00507062">
              <w:rPr>
                <w:rFonts w:cstheme="minorHAnsi"/>
                <w:color w:val="000000" w:themeColor="text1"/>
              </w:rPr>
              <w:t xml:space="preserve"> bitwę pod Sadową (1866), oblężenie Sedanu i Metzu (1870)</w:t>
            </w:r>
          </w:p>
          <w:p w14:paraId="1A0D2744" w14:textId="6667AE5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etapy jednoczenia Niemiec</w:t>
            </w:r>
          </w:p>
          <w:p w14:paraId="05A82AF2" w14:textId="0E12733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Helmutha von Moltke, Franciszka Józefa I</w:t>
            </w:r>
            <w:r w:rsidR="00931650" w:rsidRPr="00507062">
              <w:rPr>
                <w:rFonts w:cstheme="minorHAnsi"/>
                <w:color w:val="000000" w:themeColor="text1"/>
              </w:rPr>
              <w:t>, Louisa Adolphe’a Thiersa, Jarosława Dąbrowskiego, Walerego Wróblewskiego</w:t>
            </w:r>
          </w:p>
          <w:p w14:paraId="1F842978" w14:textId="74DBA6F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proces budowania potęgi gospodarczej i politycznej Prus w XIX w.</w:t>
            </w:r>
          </w:p>
          <w:p w14:paraId="2C37AE7C" w14:textId="29A0B68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i skutki wojny Prus i Austrii z Danią</w:t>
            </w:r>
          </w:p>
          <w:p w14:paraId="6F2D8A9F" w14:textId="15875BCC"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jakie następstwa miała wojna prusko-austriacka dla każdej ze stron</w:t>
            </w:r>
          </w:p>
          <w:p w14:paraId="412BE777" w14:textId="04D9532A"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wyjaśnia, dlaczego zjednoczenie Niemiec można nazwać procesem odgórnym </w:t>
            </w:r>
          </w:p>
          <w:p w14:paraId="4C5B9F77" w14:textId="205832A0"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wyjaśnia, jakie znaczenie dla układu sił w Europie miało powstanie Cesarstwa Niemieckiego</w:t>
            </w:r>
          </w:p>
          <w:p w14:paraId="4C157B68" w14:textId="77777777" w:rsidR="00CC0DE8" w:rsidRDefault="00CC0DE8" w:rsidP="00CF4EEB">
            <w:pPr>
              <w:spacing w:after="0" w:line="240" w:lineRule="auto"/>
              <w:rPr>
                <w:rFonts w:cstheme="minorHAnsi"/>
                <w:color w:val="000000" w:themeColor="text1"/>
              </w:rPr>
            </w:pPr>
            <w:r>
              <w:rPr>
                <w:rFonts w:cstheme="minorHAnsi"/>
                <w:color w:val="000000" w:themeColor="text1"/>
              </w:rPr>
              <w:t>–</w:t>
            </w:r>
            <w:r w:rsidRPr="00507062">
              <w:rPr>
                <w:rFonts w:cstheme="minorHAnsi"/>
                <w:color w:val="000000" w:themeColor="text1"/>
              </w:rPr>
              <w:t xml:space="preserve"> ocenia politykę zjednoczeniową Ottona von Bismarcka </w:t>
            </w:r>
          </w:p>
          <w:p w14:paraId="72016CE6" w14:textId="729AD8B9" w:rsidR="00931650"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w jakich okolicznościach dos</w:t>
            </w:r>
            <w:r w:rsidR="00931650" w:rsidRPr="00507062">
              <w:rPr>
                <w:rFonts w:cstheme="minorHAnsi"/>
                <w:color w:val="000000" w:themeColor="text1"/>
              </w:rPr>
              <w:t xml:space="preserve">zło do upadku Komuny Paryskiej </w:t>
            </w:r>
          </w:p>
          <w:p w14:paraId="3BBB9723" w14:textId="39791EAE" w:rsidR="00931650"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na czym polegało rewoluc</w:t>
            </w:r>
            <w:r w:rsidR="00931650" w:rsidRPr="00507062">
              <w:rPr>
                <w:rFonts w:cstheme="minorHAnsi"/>
                <w:color w:val="000000" w:themeColor="text1"/>
              </w:rPr>
              <w:t>yjne znaczenie Komuny Paryskiej</w:t>
            </w:r>
          </w:p>
          <w:p w14:paraId="26A1DCA1" w14:textId="7F7051D9" w:rsidR="00CF4EEB" w:rsidRPr="00507062" w:rsidRDefault="00CF4EEB" w:rsidP="00CF4EEB">
            <w:pPr>
              <w:spacing w:after="0" w:line="240" w:lineRule="auto"/>
              <w:rPr>
                <w:rFonts w:cstheme="minorHAnsi"/>
                <w:color w:val="000000" w:themeColor="text1"/>
              </w:rPr>
            </w:pPr>
          </w:p>
        </w:tc>
      </w:tr>
      <w:tr w:rsidR="00CF4EEB" w:rsidRPr="00507062" w14:paraId="270E3F3D" w14:textId="77777777" w:rsidTr="00464503">
        <w:trPr>
          <w:trHeight w:val="558"/>
        </w:trPr>
        <w:tc>
          <w:tcPr>
            <w:tcW w:w="1756" w:type="dxa"/>
            <w:tcBorders>
              <w:top w:val="single" w:sz="4" w:space="0" w:color="auto"/>
              <w:left w:val="single" w:sz="4" w:space="0" w:color="auto"/>
              <w:bottom w:val="single" w:sz="4" w:space="0" w:color="auto"/>
            </w:tcBorders>
          </w:tcPr>
          <w:p w14:paraId="68940AD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Stany Zjednoczone w XIX wieku</w:t>
            </w:r>
          </w:p>
        </w:tc>
        <w:tc>
          <w:tcPr>
            <w:tcW w:w="2693" w:type="dxa"/>
            <w:tcBorders>
              <w:top w:val="single" w:sz="4" w:space="0" w:color="auto"/>
              <w:left w:val="single" w:sz="4" w:space="0" w:color="auto"/>
              <w:bottom w:val="single" w:sz="4" w:space="0" w:color="auto"/>
              <w:right w:val="single" w:sz="4" w:space="0" w:color="auto"/>
            </w:tcBorders>
          </w:tcPr>
          <w:p w14:paraId="12700F5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Budowa państwa i społeczeństwa USA</w:t>
            </w:r>
          </w:p>
          <w:p w14:paraId="7008D8B6"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Geneza wojny secesyjnej</w:t>
            </w:r>
          </w:p>
          <w:p w14:paraId="1E6EBE1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secesyjna</w:t>
            </w:r>
          </w:p>
          <w:p w14:paraId="197F81D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wojny secesyjnej</w:t>
            </w:r>
          </w:p>
        </w:tc>
        <w:tc>
          <w:tcPr>
            <w:tcW w:w="4820" w:type="dxa"/>
          </w:tcPr>
          <w:p w14:paraId="2B69A70F" w14:textId="23F9501F" w:rsidR="00CC0DE8"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stosuje </w:t>
            </w:r>
            <w:r>
              <w:rPr>
                <w:rFonts w:eastAsia="Times" w:cstheme="minorHAnsi"/>
                <w:color w:val="000000" w:themeColor="text1"/>
              </w:rPr>
              <w:t>pojęcia:</w:t>
            </w:r>
            <w:r w:rsidR="00931650" w:rsidRPr="00507062">
              <w:rPr>
                <w:rFonts w:eastAsia="Times" w:cstheme="minorHAnsi"/>
                <w:color w:val="000000" w:themeColor="text1"/>
              </w:rPr>
              <w:t xml:space="preserve"> </w:t>
            </w:r>
            <w:r w:rsidR="00931650" w:rsidRPr="00507062">
              <w:rPr>
                <w:rFonts w:eastAsia="Times" w:cstheme="minorHAnsi"/>
                <w:i/>
                <w:color w:val="000000" w:themeColor="text1"/>
              </w:rPr>
              <w:t>izolacjonizm</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secesja</w:t>
            </w:r>
            <w:r w:rsidR="00931650" w:rsidRPr="00EB001A">
              <w:rPr>
                <w:rFonts w:eastAsia="Times" w:cstheme="minorHAnsi"/>
                <w:color w:val="000000" w:themeColor="text1"/>
              </w:rPr>
              <w:t>,</w:t>
            </w:r>
            <w:r w:rsidR="00931650" w:rsidRPr="00507062">
              <w:rPr>
                <w:rFonts w:eastAsia="Times" w:cstheme="minorHAnsi"/>
                <w:i/>
                <w:color w:val="000000" w:themeColor="text1"/>
              </w:rPr>
              <w:t xml:space="preserve"> abolicjonizm</w:t>
            </w:r>
            <w:r w:rsidR="00931650" w:rsidRPr="00507062">
              <w:rPr>
                <w:rFonts w:eastAsia="Times" w:cstheme="minorHAnsi"/>
                <w:color w:val="000000" w:themeColor="text1"/>
              </w:rPr>
              <w:t xml:space="preserve"> </w:t>
            </w:r>
          </w:p>
          <w:p w14:paraId="4BA54796" w14:textId="06F3572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C0DE8">
              <w:rPr>
                <w:rFonts w:eastAsia="Times" w:cstheme="minorHAnsi"/>
                <w:color w:val="000000" w:themeColor="text1"/>
              </w:rPr>
              <w:t>:</w:t>
            </w:r>
            <w:r w:rsidR="00CF4EEB" w:rsidRPr="00507062">
              <w:rPr>
                <w:rFonts w:eastAsia="Times" w:cstheme="minorHAnsi"/>
                <w:color w:val="000000" w:themeColor="text1"/>
              </w:rPr>
              <w:t xml:space="preserve"> </w:t>
            </w:r>
            <w:r w:rsidR="00931650" w:rsidRPr="00507062">
              <w:rPr>
                <w:rFonts w:eastAsia="Times" w:cstheme="minorHAnsi"/>
                <w:color w:val="000000" w:themeColor="text1"/>
              </w:rPr>
              <w:t xml:space="preserve">wybór Abrahama Lincolna na prezydenta USA (1860), </w:t>
            </w:r>
            <w:r w:rsidR="00CF4EEB" w:rsidRPr="00507062">
              <w:rPr>
                <w:rFonts w:eastAsia="Times" w:cstheme="minorHAnsi"/>
                <w:color w:val="000000" w:themeColor="text1"/>
              </w:rPr>
              <w:t>wojnę secesyjną (1861</w:t>
            </w:r>
            <w:r>
              <w:rPr>
                <w:rFonts w:eastAsia="Times" w:cstheme="minorHAnsi"/>
                <w:color w:val="000000" w:themeColor="text1"/>
              </w:rPr>
              <w:t>–</w:t>
            </w:r>
            <w:r w:rsidR="00CF4EEB" w:rsidRPr="00507062">
              <w:rPr>
                <w:rFonts w:eastAsia="Times" w:cstheme="minorHAnsi"/>
                <w:color w:val="000000" w:themeColor="text1"/>
              </w:rPr>
              <w:t>1865)</w:t>
            </w:r>
            <w:r w:rsidR="00931650" w:rsidRPr="00507062">
              <w:rPr>
                <w:rFonts w:eastAsia="Times" w:cstheme="minorHAnsi"/>
                <w:color w:val="000000" w:themeColor="text1"/>
              </w:rPr>
              <w:t>, zniesienie niewolnictwa w USA (1863)</w:t>
            </w:r>
          </w:p>
          <w:p w14:paraId="1EB81299" w14:textId="40645355"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czasie i przestrzeni bitwę pod Gettysburgiem (1863)</w:t>
            </w:r>
          </w:p>
          <w:p w14:paraId="16AE278A" w14:textId="1C43523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Abrahama Lincolna</w:t>
            </w:r>
            <w:r w:rsidR="00931650" w:rsidRPr="00507062">
              <w:rPr>
                <w:rFonts w:eastAsia="Times" w:cstheme="minorHAnsi"/>
                <w:color w:val="000000" w:themeColor="text1"/>
              </w:rPr>
              <w:t>, Ulyssesa Granta, Williama Shermana, Roberta Lee</w:t>
            </w:r>
          </w:p>
          <w:p w14:paraId="322F9633" w14:textId="5DB4B74E"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wyjaśnia, jaki wpływ na gospodarkę i społeczeństwo miała migracja z Europy</w:t>
            </w:r>
          </w:p>
          <w:p w14:paraId="66A1FDCA" w14:textId="78E90A31" w:rsidR="00931650"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wyjaśnia, na czym polegała polityka izolacjonizmu </w:t>
            </w:r>
          </w:p>
          <w:p w14:paraId="6F92115C" w14:textId="1F38F85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i skutki wojny secesyjnej</w:t>
            </w:r>
          </w:p>
          <w:p w14:paraId="51B0F49A" w14:textId="679C8CF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znaczenie dla przebiegu wojny secesyjnej miało ogłoszenie dekretu o zniesieniu niewolnictwa</w:t>
            </w:r>
          </w:p>
          <w:p w14:paraId="0CA48D4B" w14:textId="7BD85AE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polityczne, gospodarcze i społeczne skutki wojny secesyjnej</w:t>
            </w:r>
          </w:p>
          <w:p w14:paraId="1FCD2574" w14:textId="36256B0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kwestię niewolnictwa i jej wpływ na konflikt między Północą a Południem</w:t>
            </w:r>
          </w:p>
          <w:p w14:paraId="1C229741"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7611505B" w14:textId="54889EA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CC0DE8">
              <w:rPr>
                <w:rFonts w:cstheme="minorHAnsi"/>
                <w:color w:val="000000" w:themeColor="text1"/>
              </w:rPr>
              <w:t>:</w:t>
            </w:r>
            <w:r w:rsidR="00CF4EEB" w:rsidRPr="00507062">
              <w:rPr>
                <w:rFonts w:cstheme="minorHAnsi"/>
                <w:color w:val="000000" w:themeColor="text1"/>
              </w:rPr>
              <w:t xml:space="preserve"> ogłoszenie doktryny Monroego (1823), powstanie Skonfederowanych Stanów Ameryki (1861)</w:t>
            </w:r>
          </w:p>
          <w:p w14:paraId="1144B8A9" w14:textId="183C1B3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 atak na Fort Sumter (1861)</w:t>
            </w:r>
          </w:p>
          <w:p w14:paraId="146CD9C7" w14:textId="54ED6BB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rozwój terytorialny USA w XIX w.</w:t>
            </w:r>
          </w:p>
          <w:p w14:paraId="2EEB6B7B" w14:textId="66DE9BC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Jamesa Monroego, Jeffersona Davisa, Johna Browna</w:t>
            </w:r>
          </w:p>
          <w:p w14:paraId="18870C67" w14:textId="050B956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sytuację społeczną w USA w pierwszej połowie XIX w.</w:t>
            </w:r>
          </w:p>
          <w:p w14:paraId="0FF3802C" w14:textId="286FAEB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skutki ekspansji terytorialne</w:t>
            </w:r>
            <w:r w:rsidR="00CC0DE8">
              <w:rPr>
                <w:rFonts w:cstheme="minorHAnsi"/>
                <w:color w:val="000000" w:themeColor="text1"/>
              </w:rPr>
              <w:t>j</w:t>
            </w:r>
            <w:r w:rsidR="00CF4EEB" w:rsidRPr="00507062">
              <w:rPr>
                <w:rFonts w:cstheme="minorHAnsi"/>
                <w:color w:val="000000" w:themeColor="text1"/>
              </w:rPr>
              <w:t xml:space="preserve"> Stanów Zjednoczonych</w:t>
            </w:r>
          </w:p>
          <w:p w14:paraId="0B88C6AB" w14:textId="5F8F817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wojny secesyjnej</w:t>
            </w:r>
          </w:p>
          <w:p w14:paraId="193A47D2" w14:textId="1F65C4C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porównuje potencjał gospodarczy, społeczny i polityczny obu stron konfliktu w wojnie secesyjnej</w:t>
            </w:r>
          </w:p>
          <w:p w14:paraId="6BE1F184" w14:textId="1E3A383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sytuację rdzennej ludności Stanów Zjednoczonych w XIX w.</w:t>
            </w:r>
          </w:p>
          <w:p w14:paraId="55FB57ED" w14:textId="3A8B8BD8" w:rsidR="00931650" w:rsidRPr="00507062" w:rsidRDefault="003C1F97" w:rsidP="00931650">
            <w:pPr>
              <w:spacing w:after="0" w:line="240" w:lineRule="auto"/>
              <w:rPr>
                <w:rFonts w:cstheme="minorHAnsi"/>
                <w:color w:val="000000" w:themeColor="text1"/>
              </w:rPr>
            </w:pPr>
            <w:r>
              <w:rPr>
                <w:rFonts w:cstheme="minorHAnsi"/>
                <w:color w:val="000000" w:themeColor="text1"/>
              </w:rPr>
              <w:t>–</w:t>
            </w:r>
            <w:r w:rsidR="00931650" w:rsidRPr="00507062">
              <w:rPr>
                <w:rFonts w:cstheme="minorHAnsi"/>
                <w:color w:val="000000" w:themeColor="text1"/>
              </w:rPr>
              <w:t xml:space="preserve"> omawia rolę polityczną USA w obu Amerykach</w:t>
            </w:r>
          </w:p>
          <w:p w14:paraId="26690C6B" w14:textId="1680AC99"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ocenia, jakie znaczenie dla Stanów Zjednoczonych miała wojna secesyjna</w:t>
            </w:r>
          </w:p>
        </w:tc>
      </w:tr>
      <w:tr w:rsidR="00CF4EEB" w:rsidRPr="00507062" w14:paraId="16F990F4" w14:textId="77777777" w:rsidTr="00EB001A">
        <w:trPr>
          <w:trHeight w:val="558"/>
        </w:trPr>
        <w:tc>
          <w:tcPr>
            <w:tcW w:w="1756" w:type="dxa"/>
            <w:tcBorders>
              <w:top w:val="single" w:sz="4" w:space="0" w:color="auto"/>
              <w:left w:val="single" w:sz="4" w:space="0" w:color="auto"/>
              <w:bottom w:val="single" w:sz="4" w:space="0" w:color="auto"/>
            </w:tcBorders>
          </w:tcPr>
          <w:p w14:paraId="689CBCE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Ekspansja kolonialna</w:t>
            </w:r>
          </w:p>
        </w:tc>
        <w:tc>
          <w:tcPr>
            <w:tcW w:w="2693" w:type="dxa"/>
            <w:tcBorders>
              <w:top w:val="single" w:sz="4" w:space="0" w:color="auto"/>
              <w:left w:val="single" w:sz="4" w:space="0" w:color="auto"/>
              <w:bottom w:val="single" w:sz="4" w:space="0" w:color="auto"/>
              <w:right w:val="single" w:sz="4" w:space="0" w:color="auto"/>
            </w:tcBorders>
          </w:tcPr>
          <w:p w14:paraId="60070D0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Nowy podział kontynentów</w:t>
            </w:r>
          </w:p>
          <w:p w14:paraId="098AD69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Przyczyny ekspansji kolonialnej</w:t>
            </w:r>
          </w:p>
          <w:p w14:paraId="2E569ED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Kolonizacja Afryki</w:t>
            </w:r>
          </w:p>
          <w:p w14:paraId="4C197FD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Kolonializm w Azji</w:t>
            </w:r>
          </w:p>
          <w:p w14:paraId="094A491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Polityka kolonialna</w:t>
            </w:r>
          </w:p>
          <w:p w14:paraId="01E336C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Wojny i konflikty kolonialne</w:t>
            </w:r>
          </w:p>
        </w:tc>
        <w:tc>
          <w:tcPr>
            <w:tcW w:w="4820" w:type="dxa"/>
          </w:tcPr>
          <w:p w14:paraId="04BA0D79" w14:textId="3DD5A68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kolonializm</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imperializm</w:t>
            </w:r>
            <w:r w:rsidR="00931650" w:rsidRPr="00507062">
              <w:rPr>
                <w:rFonts w:eastAsia="Times" w:cstheme="minorHAnsi"/>
                <w:color w:val="000000" w:themeColor="text1"/>
              </w:rPr>
              <w:t xml:space="preserve">, </w:t>
            </w:r>
            <w:r w:rsidR="00931650" w:rsidRPr="00EB001A">
              <w:rPr>
                <w:rFonts w:eastAsia="Times" w:cstheme="minorHAnsi"/>
                <w:i/>
                <w:color w:val="000000" w:themeColor="text1"/>
              </w:rPr>
              <w:t>protektorat</w:t>
            </w:r>
            <w:r w:rsidR="00931650" w:rsidRPr="00507062">
              <w:rPr>
                <w:rFonts w:eastAsia="Times" w:cstheme="minorHAnsi"/>
                <w:color w:val="000000" w:themeColor="text1"/>
              </w:rPr>
              <w:t xml:space="preserve">, </w:t>
            </w:r>
            <w:r w:rsidR="00931650" w:rsidRPr="00EB001A">
              <w:rPr>
                <w:rFonts w:eastAsia="Times" w:cstheme="minorHAnsi"/>
                <w:i/>
                <w:color w:val="000000" w:themeColor="text1"/>
              </w:rPr>
              <w:t>dominium</w:t>
            </w:r>
          </w:p>
          <w:p w14:paraId="70A39ADF" w14:textId="4862BB26"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czasie</w:t>
            </w:r>
            <w:r w:rsidR="00CC0DE8">
              <w:rPr>
                <w:rFonts w:eastAsia="Times" w:cstheme="minorHAnsi"/>
                <w:color w:val="000000" w:themeColor="text1"/>
              </w:rPr>
              <w:t>:</w:t>
            </w:r>
            <w:r w:rsidR="00931650" w:rsidRPr="00507062">
              <w:rPr>
                <w:rFonts w:eastAsia="Times" w:cstheme="minorHAnsi"/>
                <w:color w:val="000000" w:themeColor="text1"/>
              </w:rPr>
              <w:t xml:space="preserve"> I wojnę opiumową (1839–1841), początek reformy Meiji (1868), otwarcie Kanału Sueskiego (1869)</w:t>
            </w:r>
          </w:p>
          <w:p w14:paraId="4F794B85" w14:textId="0EB2716E"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lokalizuje w przestrzeni zasięg imperiów kolonialnych mocarstw europejskich w Afryce i Azji</w:t>
            </w:r>
          </w:p>
          <w:p w14:paraId="7B531B3C" w14:textId="62C8C8DF"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identyfikuje </w:t>
            </w:r>
            <w:r>
              <w:rPr>
                <w:rFonts w:eastAsia="Times" w:cstheme="minorHAnsi"/>
                <w:color w:val="000000" w:themeColor="text1"/>
              </w:rPr>
              <w:t xml:space="preserve">postacie: </w:t>
            </w:r>
            <w:r w:rsidR="00931650" w:rsidRPr="00507062">
              <w:rPr>
                <w:rFonts w:eastAsia="Times" w:cstheme="minorHAnsi"/>
                <w:color w:val="000000" w:themeColor="text1"/>
              </w:rPr>
              <w:t>Cecila Johna Rhodesa, Mutsuhito, Ferdinanda de Lessepsa</w:t>
            </w:r>
          </w:p>
          <w:p w14:paraId="06DC8E22" w14:textId="5EA6C123"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omawia ekonomiczne, polityczne, militarne, społeczne i kulturowe przyczyny ekspansji kolonialnej </w:t>
            </w:r>
          </w:p>
          <w:p w14:paraId="56455577" w14:textId="3E4C3AE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Japonia w przeciwieństwie do Chin nie uległa kolonizacji</w:t>
            </w:r>
          </w:p>
          <w:p w14:paraId="3CEC8907" w14:textId="0D7B711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znaczenie miał Kanał Sueski dla polityki kolonialnej i imperialnej w XIX w.</w:t>
            </w:r>
          </w:p>
          <w:p w14:paraId="5951A05E" w14:textId="53ADCD9A"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wyjaśnia, dlaczego dochodziło do konfliktów kolonialnych</w:t>
            </w:r>
          </w:p>
          <w:p w14:paraId="2B821349" w14:textId="4DB575C5" w:rsidR="00931650" w:rsidRPr="00507062" w:rsidRDefault="003C1F97" w:rsidP="00931650">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przykłady konfliktów kolonialnych </w:t>
            </w:r>
          </w:p>
          <w:p w14:paraId="382AA8E4" w14:textId="4573E4D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31650" w:rsidRPr="00507062">
              <w:rPr>
                <w:rFonts w:eastAsia="Times" w:cstheme="minorHAnsi"/>
                <w:color w:val="000000" w:themeColor="text1"/>
              </w:rPr>
              <w:t xml:space="preserve"> wymien</w:t>
            </w:r>
            <w:r w:rsidR="00464503" w:rsidRPr="00507062">
              <w:rPr>
                <w:rFonts w:eastAsia="Times" w:cstheme="minorHAnsi"/>
                <w:color w:val="000000" w:themeColor="text1"/>
              </w:rPr>
              <w:t>ia</w:t>
            </w:r>
            <w:r w:rsidR="005C3C99">
              <w:rPr>
                <w:rFonts w:eastAsia="Times" w:cstheme="minorHAnsi"/>
                <w:color w:val="000000" w:themeColor="text1"/>
              </w:rPr>
              <w:t xml:space="preserve"> i ocenia</w:t>
            </w:r>
            <w:r w:rsidR="00464503" w:rsidRPr="00507062">
              <w:rPr>
                <w:rFonts w:eastAsia="Times" w:cstheme="minorHAnsi"/>
                <w:color w:val="000000" w:themeColor="text1"/>
              </w:rPr>
              <w:t xml:space="preserve"> skutki ekspansji kolonialnej</w:t>
            </w:r>
            <w:r w:rsidR="005C3C99" w:rsidRPr="00507062">
              <w:rPr>
                <w:rFonts w:cstheme="minorHAnsi"/>
              </w:rPr>
              <w:t xml:space="preserve"> dla metropolii i państw kolonizowanych</w:t>
            </w:r>
          </w:p>
        </w:tc>
        <w:tc>
          <w:tcPr>
            <w:tcW w:w="5103" w:type="dxa"/>
            <w:shd w:val="clear" w:color="auto" w:fill="auto"/>
          </w:tcPr>
          <w:p w14:paraId="579E16B5" w14:textId="0A1E5FD4" w:rsidR="00CF4EEB" w:rsidRPr="00507062" w:rsidRDefault="003C1F97" w:rsidP="00931650">
            <w:pPr>
              <w:spacing w:after="0"/>
              <w:rPr>
                <w:rFonts w:cstheme="minorHAnsi"/>
              </w:rPr>
            </w:pPr>
            <w:r>
              <w:rPr>
                <w:rFonts w:cstheme="minorHAnsi"/>
              </w:rPr>
              <w:t>–</w:t>
            </w:r>
            <w:r w:rsidR="00CF4EEB" w:rsidRPr="00507062">
              <w:rPr>
                <w:rFonts w:cstheme="minorHAnsi"/>
              </w:rPr>
              <w:t xml:space="preserve"> stosuje pojęcie </w:t>
            </w:r>
            <w:r w:rsidR="00CF4EEB" w:rsidRPr="00507062">
              <w:rPr>
                <w:rFonts w:cstheme="minorHAnsi"/>
                <w:i/>
              </w:rPr>
              <w:t>półkolonia</w:t>
            </w:r>
          </w:p>
          <w:p w14:paraId="66D9FC76" w14:textId="60B080C4" w:rsidR="00CF4EEB" w:rsidRPr="00507062" w:rsidRDefault="003C1F97" w:rsidP="00931650">
            <w:pPr>
              <w:spacing w:after="0"/>
              <w:rPr>
                <w:rFonts w:cstheme="minorHAnsi"/>
              </w:rPr>
            </w:pPr>
            <w:r>
              <w:rPr>
                <w:rFonts w:cstheme="minorHAnsi"/>
              </w:rPr>
              <w:t>–</w:t>
            </w:r>
            <w:r w:rsidR="00CF4EEB" w:rsidRPr="00507062">
              <w:rPr>
                <w:rFonts w:cstheme="minorHAnsi"/>
              </w:rPr>
              <w:t xml:space="preserve"> lokalizuje w czasie</w:t>
            </w:r>
            <w:r w:rsidR="00CC0DE8">
              <w:rPr>
                <w:rFonts w:cstheme="minorHAnsi"/>
              </w:rPr>
              <w:t>:</w:t>
            </w:r>
            <w:r w:rsidR="00CF4EEB" w:rsidRPr="00507062">
              <w:rPr>
                <w:rFonts w:cstheme="minorHAnsi"/>
              </w:rPr>
              <w:t xml:space="preserve"> </w:t>
            </w:r>
            <w:r w:rsidR="00931650" w:rsidRPr="00507062">
              <w:rPr>
                <w:rFonts w:cstheme="minorHAnsi"/>
              </w:rPr>
              <w:t xml:space="preserve">otwarcie Japonii (1854), </w:t>
            </w:r>
            <w:r w:rsidR="00CF4EEB" w:rsidRPr="00507062">
              <w:rPr>
                <w:rFonts w:cstheme="minorHAnsi"/>
              </w:rPr>
              <w:t xml:space="preserve">powstanie sipajów (1857–1859), </w:t>
            </w:r>
            <w:r w:rsidR="00931650" w:rsidRPr="00507062">
              <w:rPr>
                <w:rFonts w:cstheme="minorHAnsi"/>
              </w:rPr>
              <w:t xml:space="preserve">konferencję berlińską (1884–1885), </w:t>
            </w:r>
            <w:r w:rsidR="00CF4EEB" w:rsidRPr="00507062">
              <w:rPr>
                <w:rFonts w:cstheme="minorHAnsi"/>
              </w:rPr>
              <w:t>powstanie bokserów (1899–1901), I wojn</w:t>
            </w:r>
            <w:r w:rsidR="00931650" w:rsidRPr="00507062">
              <w:rPr>
                <w:rFonts w:cstheme="minorHAnsi"/>
              </w:rPr>
              <w:t>ę</w:t>
            </w:r>
            <w:r w:rsidR="00CF4EEB" w:rsidRPr="00507062">
              <w:rPr>
                <w:rFonts w:cstheme="minorHAnsi"/>
              </w:rPr>
              <w:t xml:space="preserve"> bursk</w:t>
            </w:r>
            <w:r w:rsidR="00931650" w:rsidRPr="00507062">
              <w:rPr>
                <w:rFonts w:cstheme="minorHAnsi"/>
              </w:rPr>
              <w:t>ą</w:t>
            </w:r>
            <w:r w:rsidR="00CF4EEB" w:rsidRPr="00507062">
              <w:rPr>
                <w:rFonts w:cstheme="minorHAnsi"/>
              </w:rPr>
              <w:t xml:space="preserve"> (1880</w:t>
            </w:r>
            <w:r>
              <w:rPr>
                <w:rFonts w:cstheme="minorHAnsi"/>
              </w:rPr>
              <w:t>–</w:t>
            </w:r>
            <w:r w:rsidR="00CF4EEB" w:rsidRPr="00507062">
              <w:rPr>
                <w:rFonts w:cstheme="minorHAnsi"/>
              </w:rPr>
              <w:t xml:space="preserve">1881), </w:t>
            </w:r>
            <w:r w:rsidR="00931650" w:rsidRPr="00507062">
              <w:rPr>
                <w:rFonts w:cstheme="minorHAnsi"/>
              </w:rPr>
              <w:t>powstanie Mahdiego (1881</w:t>
            </w:r>
            <w:r>
              <w:rPr>
                <w:rFonts w:cstheme="minorHAnsi"/>
              </w:rPr>
              <w:t>–</w:t>
            </w:r>
            <w:r w:rsidR="00931650" w:rsidRPr="00507062">
              <w:rPr>
                <w:rFonts w:cstheme="minorHAnsi"/>
              </w:rPr>
              <w:t xml:space="preserve">1899), aneksję Hawajów przez USA (1898), </w:t>
            </w:r>
            <w:r w:rsidR="00CF4EEB" w:rsidRPr="00507062">
              <w:rPr>
                <w:rFonts w:cstheme="minorHAnsi"/>
              </w:rPr>
              <w:t xml:space="preserve">II </w:t>
            </w:r>
            <w:r w:rsidR="00931650" w:rsidRPr="00507062">
              <w:rPr>
                <w:rFonts w:cstheme="minorHAnsi"/>
              </w:rPr>
              <w:t xml:space="preserve">wojnę burską </w:t>
            </w:r>
            <w:r w:rsidR="00CF4EEB" w:rsidRPr="00507062">
              <w:rPr>
                <w:rFonts w:cstheme="minorHAnsi"/>
              </w:rPr>
              <w:t>(1899</w:t>
            </w:r>
            <w:r>
              <w:rPr>
                <w:rFonts w:cstheme="minorHAnsi"/>
              </w:rPr>
              <w:t>–</w:t>
            </w:r>
            <w:r w:rsidR="00CF4EEB" w:rsidRPr="00507062">
              <w:rPr>
                <w:rFonts w:cstheme="minorHAnsi"/>
              </w:rPr>
              <w:t>1902)</w:t>
            </w:r>
          </w:p>
          <w:p w14:paraId="53B72B7C" w14:textId="6E48BB96" w:rsidR="00CF4EEB" w:rsidRPr="00507062" w:rsidRDefault="003C1F97" w:rsidP="00931650">
            <w:pPr>
              <w:spacing w:after="0"/>
              <w:rPr>
                <w:rFonts w:cstheme="minorHAnsi"/>
              </w:rPr>
            </w:pPr>
            <w:r>
              <w:rPr>
                <w:rFonts w:cstheme="minorHAnsi"/>
              </w:rPr>
              <w:t>–</w:t>
            </w:r>
            <w:r w:rsidR="00CF4EEB" w:rsidRPr="00507062">
              <w:rPr>
                <w:rFonts w:cstheme="minorHAnsi"/>
              </w:rPr>
              <w:t xml:space="preserve"> opisuje proces kolonizacji Afryki przez Wielką Brytanię, Niemcy i Włochy</w:t>
            </w:r>
          </w:p>
          <w:p w14:paraId="350C0E1D" w14:textId="77516845"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politykę mocarstw europejskich wobec Chin</w:t>
            </w:r>
          </w:p>
          <w:p w14:paraId="2A862EC0" w14:textId="091A05CC"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proces kolonizacji Indochin</w:t>
            </w:r>
          </w:p>
          <w:p w14:paraId="78BC48C6" w14:textId="465D17C9"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przykłady zbrodni kolonizatorów w Afryce</w:t>
            </w:r>
          </w:p>
          <w:p w14:paraId="6A40C9A4" w14:textId="7C664817" w:rsidR="00CF4EEB" w:rsidRPr="00507062" w:rsidRDefault="003C1F97" w:rsidP="00931650">
            <w:pPr>
              <w:spacing w:after="0"/>
              <w:rPr>
                <w:rFonts w:cstheme="minorHAnsi"/>
              </w:rPr>
            </w:pPr>
            <w:r>
              <w:rPr>
                <w:rFonts w:cstheme="minorHAnsi"/>
              </w:rPr>
              <w:t>–</w:t>
            </w:r>
            <w:r w:rsidR="00CF4EEB" w:rsidRPr="00507062">
              <w:rPr>
                <w:rFonts w:cstheme="minorHAnsi"/>
              </w:rPr>
              <w:t xml:space="preserve"> omawia przykłady oporu rdzennych ludów Afryki i Azji wobec kolonizatorów</w:t>
            </w:r>
          </w:p>
          <w:p w14:paraId="52848034" w14:textId="7AE8A4E5" w:rsidR="00CF4EEB" w:rsidRPr="00507062" w:rsidRDefault="00464503" w:rsidP="00931650">
            <w:pPr>
              <w:spacing w:after="0"/>
              <w:rPr>
                <w:rFonts w:cstheme="minorHAnsi"/>
              </w:rPr>
            </w:pPr>
            <w:r w:rsidRPr="00507062">
              <w:rPr>
                <w:rFonts w:cstheme="minorHAnsi"/>
              </w:rPr>
              <w:t xml:space="preserve"> </w:t>
            </w:r>
            <w:r w:rsidR="003C1F97">
              <w:rPr>
                <w:rFonts w:cstheme="minorHAnsi"/>
              </w:rPr>
              <w:t>–</w:t>
            </w:r>
            <w:r w:rsidR="00CF4EEB" w:rsidRPr="00507062">
              <w:rPr>
                <w:rFonts w:cstheme="minorHAnsi"/>
              </w:rPr>
              <w:t xml:space="preserve"> ocenia postawy kolonizatorów wobec rdzennej ludności Afryki</w:t>
            </w:r>
          </w:p>
          <w:p w14:paraId="1D31B500" w14:textId="77777777" w:rsidR="00CF4EEB" w:rsidRPr="00507062" w:rsidRDefault="00CF4EEB" w:rsidP="0091152B">
            <w:pPr>
              <w:spacing w:after="0"/>
              <w:rPr>
                <w:rFonts w:cstheme="minorHAnsi"/>
              </w:rPr>
            </w:pPr>
          </w:p>
        </w:tc>
      </w:tr>
      <w:tr w:rsidR="00CF4EEB" w:rsidRPr="00507062" w14:paraId="5C5CEDEF" w14:textId="77777777" w:rsidTr="00464503">
        <w:trPr>
          <w:trHeight w:val="558"/>
        </w:trPr>
        <w:tc>
          <w:tcPr>
            <w:tcW w:w="1756" w:type="dxa"/>
            <w:tcBorders>
              <w:top w:val="single" w:sz="4" w:space="0" w:color="auto"/>
              <w:left w:val="single" w:sz="4" w:space="0" w:color="auto"/>
              <w:bottom w:val="single" w:sz="4" w:space="0" w:color="auto"/>
            </w:tcBorders>
          </w:tcPr>
          <w:p w14:paraId="7F3A8CD8"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Postęp naukowy i techniczny</w:t>
            </w:r>
          </w:p>
        </w:tc>
        <w:tc>
          <w:tcPr>
            <w:tcW w:w="2693" w:type="dxa"/>
            <w:tcBorders>
              <w:top w:val="single" w:sz="4" w:space="0" w:color="auto"/>
              <w:left w:val="single" w:sz="4" w:space="0" w:color="auto"/>
              <w:bottom w:val="single" w:sz="4" w:space="0" w:color="auto"/>
              <w:right w:val="single" w:sz="4" w:space="0" w:color="auto"/>
            </w:tcBorders>
          </w:tcPr>
          <w:p w14:paraId="043A411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nauki</w:t>
            </w:r>
          </w:p>
          <w:p w14:paraId="49E0DF1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medycyny i higieny</w:t>
            </w:r>
          </w:p>
          <w:p w14:paraId="52DC0C6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techniki</w:t>
            </w:r>
          </w:p>
          <w:p w14:paraId="5ED41C4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Wpływ postępu technicznego na życie codzienne</w:t>
            </w:r>
          </w:p>
          <w:p w14:paraId="0A4E130F"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Zmiany ludnościowe </w:t>
            </w:r>
          </w:p>
        </w:tc>
        <w:tc>
          <w:tcPr>
            <w:tcW w:w="4820" w:type="dxa"/>
          </w:tcPr>
          <w:p w14:paraId="703DE78F" w14:textId="71ABED8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464503" w:rsidRPr="00507062">
              <w:rPr>
                <w:rFonts w:eastAsia="Times" w:cstheme="minorHAnsi"/>
                <w:i/>
                <w:color w:val="000000" w:themeColor="text1"/>
              </w:rPr>
              <w:t>darwinizm</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w:t>
            </w:r>
            <w:r w:rsidR="00CF4EEB" w:rsidRPr="00507062">
              <w:rPr>
                <w:rFonts w:eastAsia="Times" w:cstheme="minorHAnsi"/>
                <w:i/>
                <w:color w:val="000000" w:themeColor="text1"/>
              </w:rPr>
              <w:t>urbanizacja</w:t>
            </w:r>
          </w:p>
          <w:p w14:paraId="11E9533C" w14:textId="6BC480D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C0DE8">
              <w:rPr>
                <w:rFonts w:eastAsia="Times" w:cstheme="minorHAnsi"/>
                <w:color w:val="000000" w:themeColor="text1"/>
              </w:rPr>
              <w:t>:</w:t>
            </w:r>
            <w:r w:rsidR="00CF4EEB" w:rsidRPr="00507062">
              <w:rPr>
                <w:rFonts w:eastAsia="Times" w:cstheme="minorHAnsi"/>
                <w:color w:val="000000" w:themeColor="text1"/>
              </w:rPr>
              <w:t xml:space="preserve"> </w:t>
            </w:r>
            <w:r w:rsidR="00464503" w:rsidRPr="00507062">
              <w:rPr>
                <w:rFonts w:eastAsia="Times" w:cstheme="minorHAnsi"/>
                <w:color w:val="000000" w:themeColor="text1"/>
              </w:rPr>
              <w:t xml:space="preserve">ogłoszenie teorii ewolucji Darwina (1859), </w:t>
            </w:r>
            <w:r w:rsidR="00CF4EEB" w:rsidRPr="00507062">
              <w:rPr>
                <w:rFonts w:eastAsia="Times" w:cstheme="minorHAnsi"/>
                <w:color w:val="000000" w:themeColor="text1"/>
              </w:rPr>
              <w:t>wynalezienie telefonu (1876), odkrycie promieni Roentgena (1895)</w:t>
            </w:r>
            <w:r w:rsidR="00464503" w:rsidRPr="00507062">
              <w:rPr>
                <w:rFonts w:eastAsia="Times" w:cstheme="minorHAnsi"/>
                <w:color w:val="000000" w:themeColor="text1"/>
              </w:rPr>
              <w:t>, odkrycie polonu i radu (1898)</w:t>
            </w:r>
          </w:p>
          <w:p w14:paraId="6C3BAA21" w14:textId="3DAF353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Charlesa Darwina, Louisa Pasteura, Wilhelma Roentgena, Alberta Einsteina, Marii Skłodowskiej-Curie,</w:t>
            </w:r>
            <w:r w:rsidR="00464503" w:rsidRPr="00507062">
              <w:rPr>
                <w:rFonts w:eastAsia="Times" w:cstheme="minorHAnsi"/>
                <w:color w:val="000000" w:themeColor="text1"/>
              </w:rPr>
              <w:t xml:space="preserve"> </w:t>
            </w:r>
            <w:r w:rsidR="00CF4EEB" w:rsidRPr="00507062">
              <w:rPr>
                <w:rFonts w:eastAsia="Times" w:cstheme="minorHAnsi"/>
                <w:color w:val="000000" w:themeColor="text1"/>
              </w:rPr>
              <w:t>Alexandra Grahama</w:t>
            </w:r>
            <w:r w:rsidR="00CC0DE8">
              <w:rPr>
                <w:rFonts w:eastAsia="Times" w:cstheme="minorHAnsi"/>
                <w:color w:val="000000" w:themeColor="text1"/>
              </w:rPr>
              <w:t xml:space="preserve"> </w:t>
            </w:r>
            <w:r w:rsidR="00CF4EEB" w:rsidRPr="00507062">
              <w:rPr>
                <w:rFonts w:eastAsia="Times" w:cstheme="minorHAnsi"/>
                <w:color w:val="000000" w:themeColor="text1"/>
              </w:rPr>
              <w:t>Bella, Thomasa Alvy Edisona</w:t>
            </w:r>
            <w:r w:rsidR="00464503" w:rsidRPr="00507062">
              <w:rPr>
                <w:rFonts w:eastAsia="Times" w:cstheme="minorHAnsi"/>
                <w:color w:val="000000" w:themeColor="text1"/>
              </w:rPr>
              <w:t xml:space="preserve">, Zygmunta Freuda, Dmitrija Mendelejewa, Karola Olszewskiego, Zygmunta </w:t>
            </w:r>
            <w:r w:rsidR="00464503" w:rsidRPr="00507062">
              <w:rPr>
                <w:rFonts w:eastAsia="Times" w:cstheme="minorHAnsi"/>
                <w:color w:val="000000" w:themeColor="text1"/>
              </w:rPr>
              <w:lastRenderedPageBreak/>
              <w:t>Wróblewskiego, Guglielma Marconiego, Aleksandra Popowa, Orvill</w:t>
            </w:r>
            <w:r w:rsidR="00CC0DE8">
              <w:rPr>
                <w:rFonts w:eastAsia="Times" w:cstheme="minorHAnsi"/>
                <w:color w:val="000000" w:themeColor="text1"/>
              </w:rPr>
              <w:t>e’</w:t>
            </w:r>
            <w:r w:rsidR="00464503" w:rsidRPr="00507062">
              <w:rPr>
                <w:rFonts w:eastAsia="Times" w:cstheme="minorHAnsi"/>
                <w:color w:val="000000" w:themeColor="text1"/>
              </w:rPr>
              <w:t>a i Wilbura Wrightów, Henry’ego Forda</w:t>
            </w:r>
          </w:p>
          <w:p w14:paraId="47FAB158" w14:textId="0598E9DB"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wymienia wynalazki techniczne przełomu XIX i XX w.</w:t>
            </w:r>
          </w:p>
          <w:p w14:paraId="77725275" w14:textId="5650217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 wpływ na życie codzienne miały odkrycia naukowe drugiej połowy XIX i początków XX w.</w:t>
            </w:r>
          </w:p>
          <w:p w14:paraId="77D25C5E" w14:textId="5B21BBA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skutki miał wszechstronny rozwój nauki w drugiej połowie XIX i na początku XX w. </w:t>
            </w:r>
          </w:p>
          <w:p w14:paraId="5C2E8ABE" w14:textId="382A0B6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wkład Polaków w rozwój nauki na przełomie XIX i XX w.</w:t>
            </w:r>
          </w:p>
          <w:p w14:paraId="008D79F6" w14:textId="40045EA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 wpływ miały wynalazki na rozwój komunikacji</w:t>
            </w:r>
          </w:p>
          <w:p w14:paraId="4E8C8B2A"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00C397F7" w14:textId="02B056FC"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antyseptyka</w:t>
            </w:r>
          </w:p>
          <w:p w14:paraId="6AA9852B" w14:textId="4205B00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w:t>
            </w:r>
            <w:r w:rsidR="00464503" w:rsidRPr="00507062">
              <w:rPr>
                <w:rFonts w:cstheme="minorHAnsi"/>
                <w:color w:val="000000" w:themeColor="text1"/>
              </w:rPr>
              <w:t>pierwszą Wystawę Światową (1851), opracowanie układu okresowego pierwiastków (1869), opracowanie szczepionki przeciw wściekliźnie (1885), powstanie wieży Eiffla (1889), pierwsze wręczenie Nagrody Nobla (1901), pierwszy lot samolotem (1903)</w:t>
            </w:r>
          </w:p>
          <w:p w14:paraId="0466A36F" w14:textId="3821EF8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August</w:t>
            </w:r>
            <w:r w:rsidR="00CC0DE8">
              <w:rPr>
                <w:rFonts w:cstheme="minorHAnsi"/>
                <w:color w:val="000000" w:themeColor="text1"/>
              </w:rPr>
              <w:t>e’</w:t>
            </w:r>
            <w:r w:rsidR="00CF4EEB" w:rsidRPr="00507062">
              <w:rPr>
                <w:rFonts w:cstheme="minorHAnsi"/>
                <w:color w:val="000000" w:themeColor="text1"/>
              </w:rPr>
              <w:t xml:space="preserve">a Comte’a, Gregora Mendla, Iwana Pawłowa, Roberta Kocha, Heinricha Hertza, Maxa Plancka, Pierre’a Curie, Ernsta von </w:t>
            </w:r>
            <w:r w:rsidR="00CF4EEB" w:rsidRPr="00507062">
              <w:rPr>
                <w:rFonts w:cstheme="minorHAnsi"/>
                <w:color w:val="000000" w:themeColor="text1"/>
              </w:rPr>
              <w:lastRenderedPageBreak/>
              <w:t>Siemensa, Carla Benza,</w:t>
            </w:r>
            <w:r w:rsidR="00464503" w:rsidRPr="00507062">
              <w:rPr>
                <w:rFonts w:cstheme="minorHAnsi"/>
                <w:color w:val="000000" w:themeColor="text1"/>
              </w:rPr>
              <w:t xml:space="preserve"> </w:t>
            </w:r>
            <w:r w:rsidR="00CF4EEB" w:rsidRPr="00507062">
              <w:rPr>
                <w:rFonts w:cstheme="minorHAnsi"/>
                <w:color w:val="000000" w:themeColor="text1"/>
              </w:rPr>
              <w:t>Gottlieba Daimlera, Rudolfa Diesla</w:t>
            </w:r>
            <w:r w:rsidR="00464503" w:rsidRPr="00507062">
              <w:rPr>
                <w:rFonts w:cstheme="minorHAnsi"/>
                <w:color w:val="000000" w:themeColor="text1"/>
              </w:rPr>
              <w:t>, Jeana Bernarda Foucaulta, Jamesa Maxwella, Ernesta Rutherforda, Antoine’a Henriego Becquerela, Louisa Blériota</w:t>
            </w:r>
          </w:p>
          <w:p w14:paraId="70988BF9" w14:textId="08EE012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wymienia osiągnięcia naukowe w dziedzinie nauk przyrodniczych i ścisłych</w:t>
            </w:r>
          </w:p>
          <w:p w14:paraId="273EC792" w14:textId="2DB008F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zmiany w medycynie i higienie przełomu XIX i XX w.</w:t>
            </w:r>
          </w:p>
          <w:p w14:paraId="2E7AE61C" w14:textId="5554E1F7" w:rsidR="00464503" w:rsidRPr="00507062" w:rsidRDefault="003C1F97" w:rsidP="00464503">
            <w:pPr>
              <w:spacing w:after="0" w:line="240" w:lineRule="auto"/>
              <w:rPr>
                <w:rFonts w:cstheme="minorHAnsi"/>
                <w:color w:val="000000" w:themeColor="text1"/>
              </w:rPr>
            </w:pPr>
            <w:r>
              <w:rPr>
                <w:rFonts w:cstheme="minorHAnsi"/>
                <w:color w:val="000000" w:themeColor="text1"/>
              </w:rPr>
              <w:t>–</w:t>
            </w:r>
            <w:r w:rsidR="00464503" w:rsidRPr="00507062">
              <w:rPr>
                <w:rFonts w:cstheme="minorHAnsi"/>
                <w:color w:val="000000" w:themeColor="text1"/>
              </w:rPr>
              <w:t xml:space="preserve"> wyjaśnia, jaki wpływ miały wynalazki na rozwój technologii produkcji </w:t>
            </w:r>
          </w:p>
          <w:p w14:paraId="3BDA913F" w14:textId="346DB2B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wpływ przemian cywilizacyjnych na zmiany ludnościowe na przełomie XIX i XX w. </w:t>
            </w:r>
          </w:p>
          <w:p w14:paraId="4B02E5E4" w14:textId="6F6D3B11" w:rsidR="00464503"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jakie były przyczyny i skutki wzrostu liczby ludności w Europie i na świecie</w:t>
            </w:r>
            <w:r w:rsidR="00CF4EEB" w:rsidRPr="00507062">
              <w:rPr>
                <w:rFonts w:cstheme="minorHAnsi"/>
                <w:color w:val="000000" w:themeColor="text1"/>
              </w:rPr>
              <w:tab/>
            </w:r>
          </w:p>
          <w:p w14:paraId="493A4B05" w14:textId="4C7FE44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postępu </w:t>
            </w:r>
            <w:r w:rsidR="00464503" w:rsidRPr="00507062">
              <w:rPr>
                <w:rFonts w:cstheme="minorHAnsi"/>
                <w:color w:val="000000" w:themeColor="text1"/>
              </w:rPr>
              <w:t>technicznego na życie codzienne</w:t>
            </w:r>
          </w:p>
        </w:tc>
      </w:tr>
      <w:tr w:rsidR="00CF4EEB" w:rsidRPr="00507062" w14:paraId="47450740" w14:textId="77777777" w:rsidTr="00464503">
        <w:trPr>
          <w:trHeight w:val="558"/>
        </w:trPr>
        <w:tc>
          <w:tcPr>
            <w:tcW w:w="1756" w:type="dxa"/>
            <w:tcBorders>
              <w:top w:val="single" w:sz="4" w:space="0" w:color="auto"/>
              <w:left w:val="single" w:sz="4" w:space="0" w:color="auto"/>
              <w:bottom w:val="single" w:sz="4" w:space="0" w:color="auto"/>
            </w:tcBorders>
          </w:tcPr>
          <w:p w14:paraId="7420D1F9"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Nowe ideologie i ruchy społeczne</w:t>
            </w:r>
          </w:p>
        </w:tc>
        <w:tc>
          <w:tcPr>
            <w:tcW w:w="2693" w:type="dxa"/>
            <w:tcBorders>
              <w:top w:val="single" w:sz="4" w:space="0" w:color="auto"/>
              <w:left w:val="single" w:sz="4" w:space="0" w:color="auto"/>
              <w:bottom w:val="single" w:sz="4" w:space="0" w:color="auto"/>
              <w:right w:val="single" w:sz="4" w:space="0" w:color="auto"/>
            </w:tcBorders>
          </w:tcPr>
          <w:p w14:paraId="2A2429B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Demokratyzacja w Europie Zachodniej </w:t>
            </w:r>
          </w:p>
          <w:p w14:paraId="4861B08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Socjalizm i ruch robotniczy</w:t>
            </w:r>
          </w:p>
          <w:p w14:paraId="66BE948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Chrześcijańska demokracja i nacjonalizm</w:t>
            </w:r>
          </w:p>
          <w:p w14:paraId="38548BD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Ruch na rzecz równouprawnienia kobiet</w:t>
            </w:r>
          </w:p>
        </w:tc>
        <w:tc>
          <w:tcPr>
            <w:tcW w:w="4820" w:type="dxa"/>
          </w:tcPr>
          <w:p w14:paraId="1E862CB9" w14:textId="515DC27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demokratyzacja</w:t>
            </w:r>
            <w:r w:rsidR="00CF4EEB" w:rsidRPr="00507062">
              <w:rPr>
                <w:rFonts w:eastAsia="Times" w:cstheme="minorHAnsi"/>
                <w:color w:val="000000" w:themeColor="text1"/>
              </w:rPr>
              <w:t xml:space="preserve">, </w:t>
            </w:r>
            <w:r w:rsidR="00CF4EEB" w:rsidRPr="00EB001A">
              <w:rPr>
                <w:rFonts w:eastAsia="Times" w:cstheme="minorHAnsi"/>
                <w:i/>
                <w:color w:val="000000" w:themeColor="text1"/>
              </w:rPr>
              <w:t>emancypacja</w:t>
            </w:r>
            <w:r w:rsidR="00464503" w:rsidRPr="00507062">
              <w:rPr>
                <w:rFonts w:eastAsia="Times" w:cstheme="minorHAnsi"/>
                <w:color w:val="000000" w:themeColor="text1"/>
              </w:rPr>
              <w:t xml:space="preserve">, </w:t>
            </w:r>
            <w:r w:rsidR="00464503" w:rsidRPr="00EB001A">
              <w:rPr>
                <w:rFonts w:eastAsia="Times" w:cstheme="minorHAnsi"/>
                <w:i/>
                <w:color w:val="000000" w:themeColor="text1"/>
              </w:rPr>
              <w:t>socjaldemokracja</w:t>
            </w:r>
            <w:r w:rsidR="00464503" w:rsidRPr="00507062">
              <w:rPr>
                <w:rFonts w:eastAsia="Times" w:cstheme="minorHAnsi"/>
                <w:color w:val="000000" w:themeColor="text1"/>
              </w:rPr>
              <w:t xml:space="preserve">, </w:t>
            </w:r>
            <w:r w:rsidR="00464503" w:rsidRPr="00EB001A">
              <w:rPr>
                <w:rFonts w:eastAsia="Times" w:cstheme="minorHAnsi"/>
                <w:i/>
                <w:color w:val="000000" w:themeColor="text1"/>
              </w:rPr>
              <w:t>chrześcijańska demokracja</w:t>
            </w:r>
            <w:r w:rsidR="00464503" w:rsidRPr="00507062">
              <w:rPr>
                <w:rFonts w:eastAsia="Times" w:cstheme="minorHAnsi"/>
                <w:color w:val="000000" w:themeColor="text1"/>
              </w:rPr>
              <w:t xml:space="preserve">, </w:t>
            </w:r>
            <w:r w:rsidR="00464503" w:rsidRPr="00EB001A">
              <w:rPr>
                <w:rFonts w:eastAsia="Times" w:cstheme="minorHAnsi"/>
                <w:i/>
                <w:color w:val="000000" w:themeColor="text1"/>
              </w:rPr>
              <w:t>nacjonalizm</w:t>
            </w:r>
          </w:p>
          <w:p w14:paraId="1C6E78B8" w14:textId="3965780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155FF1">
              <w:rPr>
                <w:rFonts w:eastAsia="Times" w:cstheme="minorHAnsi"/>
                <w:color w:val="000000" w:themeColor="text1"/>
              </w:rPr>
              <w:t>:</w:t>
            </w:r>
            <w:r w:rsidR="00CF4EEB" w:rsidRPr="00507062">
              <w:rPr>
                <w:rFonts w:eastAsia="Times" w:cstheme="minorHAnsi"/>
                <w:color w:val="000000" w:themeColor="text1"/>
              </w:rPr>
              <w:t xml:space="preserve"> </w:t>
            </w:r>
            <w:r w:rsidR="00464503" w:rsidRPr="00507062">
              <w:rPr>
                <w:rFonts w:eastAsia="Times" w:cstheme="minorHAnsi"/>
                <w:color w:val="000000" w:themeColor="text1"/>
              </w:rPr>
              <w:t xml:space="preserve">przyznanie powszechnego prawa wyborczego we Francji (1848), ogłoszenie </w:t>
            </w:r>
            <w:r w:rsidR="00155FF1">
              <w:rPr>
                <w:rFonts w:eastAsia="Times" w:cstheme="minorHAnsi"/>
                <w:color w:val="000000" w:themeColor="text1"/>
              </w:rPr>
              <w:t>e</w:t>
            </w:r>
            <w:r w:rsidR="00464503" w:rsidRPr="00507062">
              <w:rPr>
                <w:rFonts w:eastAsia="Times" w:cstheme="minorHAnsi"/>
                <w:color w:val="000000" w:themeColor="text1"/>
              </w:rPr>
              <w:t xml:space="preserve">ncykliki </w:t>
            </w:r>
            <w:r w:rsidR="00464503" w:rsidRPr="00507062">
              <w:rPr>
                <w:rFonts w:eastAsia="Times" w:cstheme="minorHAnsi"/>
                <w:i/>
                <w:color w:val="000000" w:themeColor="text1"/>
              </w:rPr>
              <w:t>Rerum novarum</w:t>
            </w:r>
            <w:r w:rsidR="00464503" w:rsidRPr="00507062">
              <w:rPr>
                <w:rFonts w:eastAsia="Times" w:cstheme="minorHAnsi"/>
                <w:color w:val="000000" w:themeColor="text1"/>
              </w:rPr>
              <w:t xml:space="preserve"> (1891), </w:t>
            </w:r>
            <w:r w:rsidR="00CF4EEB" w:rsidRPr="00507062">
              <w:rPr>
                <w:rFonts w:eastAsia="Times" w:cstheme="minorHAnsi"/>
                <w:color w:val="000000" w:themeColor="text1"/>
              </w:rPr>
              <w:t>przyznanie praw wyborczych kobietom w Polsce (1918)</w:t>
            </w:r>
          </w:p>
          <w:p w14:paraId="5519F792" w14:textId="25A5E79F"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identyfikuje posta</w:t>
            </w:r>
            <w:r w:rsidR="00155FF1">
              <w:rPr>
                <w:rFonts w:eastAsia="Times" w:cstheme="minorHAnsi"/>
                <w:color w:val="000000" w:themeColor="text1"/>
              </w:rPr>
              <w:t>cie:</w:t>
            </w:r>
            <w:r w:rsidR="00464503" w:rsidRPr="00507062">
              <w:rPr>
                <w:rFonts w:eastAsia="Times" w:cstheme="minorHAnsi"/>
                <w:color w:val="000000" w:themeColor="text1"/>
              </w:rPr>
              <w:t xml:space="preserve"> Leona XIII</w:t>
            </w:r>
            <w:r w:rsidR="005C3C99">
              <w:rPr>
                <w:rFonts w:eastAsia="Times" w:cstheme="minorHAnsi"/>
                <w:color w:val="000000" w:themeColor="text1"/>
              </w:rPr>
              <w:t>,</w:t>
            </w:r>
            <w:r w:rsidR="005C3C99" w:rsidRPr="00507062">
              <w:rPr>
                <w:rFonts w:cstheme="minorHAnsi"/>
                <w:color w:val="000000" w:themeColor="text1"/>
              </w:rPr>
              <w:t xml:space="preserve"> Michaiła Bakunina</w:t>
            </w:r>
          </w:p>
          <w:p w14:paraId="603B75E0" w14:textId="68B38E6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 proces demokratyzacji ustrojowej</w:t>
            </w:r>
          </w:p>
          <w:p w14:paraId="64260A69" w14:textId="4B6B2F3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nowe ideologie i ruchy społeczne, które powstały w pierwszej połowie XIX w.</w:t>
            </w:r>
          </w:p>
          <w:p w14:paraId="226A3789" w14:textId="69FECEA8"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omawia postulaty ideologii socjaldemokratycznej</w:t>
            </w:r>
          </w:p>
          <w:p w14:paraId="5FE150FE" w14:textId="6F4AEB07"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przedstawia okoliczności powstania ruchu robotniczego</w:t>
            </w:r>
          </w:p>
          <w:p w14:paraId="5EE7524E" w14:textId="61B5C463"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lastRenderedPageBreak/>
              <w:t>–</w:t>
            </w:r>
            <w:r w:rsidR="00464503" w:rsidRPr="00507062">
              <w:rPr>
                <w:rFonts w:eastAsia="Times" w:cstheme="minorHAnsi"/>
                <w:color w:val="000000" w:themeColor="text1"/>
              </w:rPr>
              <w:t xml:space="preserve"> przedstawia założenia ideologiczne chrześcijańskiej demokracji</w:t>
            </w:r>
          </w:p>
          <w:p w14:paraId="6B4D5B37" w14:textId="153BE90D"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omawia podstawy ideologiczne nacjonalizmu</w:t>
            </w:r>
          </w:p>
          <w:p w14:paraId="11B147DE" w14:textId="36685E75"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postulaty ruchu emancypacyjnego kobiet</w:t>
            </w:r>
          </w:p>
          <w:p w14:paraId="591EBEED" w14:textId="5CFC73F6" w:rsidR="00CF4EEB"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wskazuje przykłady działań na rzecz równouprawnienia kobiet</w:t>
            </w:r>
          </w:p>
        </w:tc>
        <w:tc>
          <w:tcPr>
            <w:tcW w:w="5103" w:type="dxa"/>
          </w:tcPr>
          <w:p w14:paraId="0B8F7B8B" w14:textId="0F9C0FB6"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rewizjonizm (reformizm)</w:t>
            </w:r>
            <w:r w:rsidR="00CF4EEB" w:rsidRPr="00EB001A">
              <w:rPr>
                <w:rFonts w:cstheme="minorHAnsi"/>
                <w:color w:val="000000" w:themeColor="text1"/>
              </w:rPr>
              <w:t>,</w:t>
            </w:r>
            <w:r w:rsidR="00CF4EEB" w:rsidRPr="00507062">
              <w:rPr>
                <w:rFonts w:cstheme="minorHAnsi"/>
                <w:i/>
                <w:color w:val="000000" w:themeColor="text1"/>
              </w:rPr>
              <w:t xml:space="preserve"> anarchizm</w:t>
            </w:r>
            <w:r w:rsidR="00CF4EEB" w:rsidRPr="00EB001A">
              <w:rPr>
                <w:rFonts w:cstheme="minorHAnsi"/>
                <w:color w:val="000000" w:themeColor="text1"/>
              </w:rPr>
              <w:t>,</w:t>
            </w:r>
            <w:r w:rsidR="00CF4EEB" w:rsidRPr="00507062">
              <w:rPr>
                <w:rFonts w:cstheme="minorHAnsi"/>
                <w:i/>
                <w:color w:val="000000" w:themeColor="text1"/>
              </w:rPr>
              <w:t xml:space="preserve"> syjonizm</w:t>
            </w:r>
            <w:r w:rsidR="00CF4EEB" w:rsidRPr="00EB001A">
              <w:rPr>
                <w:rFonts w:cstheme="minorHAnsi"/>
                <w:color w:val="000000" w:themeColor="text1"/>
              </w:rPr>
              <w:t xml:space="preserve">, </w:t>
            </w:r>
            <w:r w:rsidR="00CF4EEB" w:rsidRPr="00507062">
              <w:rPr>
                <w:rFonts w:cstheme="minorHAnsi"/>
                <w:i/>
                <w:color w:val="000000" w:themeColor="text1"/>
              </w:rPr>
              <w:t>sufrażystki</w:t>
            </w:r>
            <w:r w:rsidR="00CF4EEB" w:rsidRPr="00EB001A">
              <w:rPr>
                <w:rFonts w:cstheme="minorHAnsi"/>
                <w:color w:val="000000" w:themeColor="text1"/>
              </w:rPr>
              <w:t xml:space="preserve">, </w:t>
            </w:r>
            <w:r w:rsidR="00CF4EEB" w:rsidRPr="00507062">
              <w:rPr>
                <w:rFonts w:cstheme="minorHAnsi"/>
                <w:i/>
                <w:color w:val="000000" w:themeColor="text1"/>
              </w:rPr>
              <w:t>feminizm</w:t>
            </w:r>
          </w:p>
          <w:p w14:paraId="1A833720" w14:textId="71136E2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155FF1">
              <w:rPr>
                <w:rFonts w:cstheme="minorHAnsi"/>
                <w:color w:val="000000" w:themeColor="text1"/>
              </w:rPr>
              <w:t>:</w:t>
            </w:r>
            <w:r w:rsidR="00CF4EEB" w:rsidRPr="00507062">
              <w:rPr>
                <w:rFonts w:cstheme="minorHAnsi"/>
                <w:color w:val="000000" w:themeColor="text1"/>
              </w:rPr>
              <w:t xml:space="preserve"> powstanie I Międzynarodówki (1864), powstanie II Międzynarodówki (1889)</w:t>
            </w:r>
            <w:r w:rsidR="00464503" w:rsidRPr="00507062">
              <w:rPr>
                <w:rFonts w:cstheme="minorHAnsi"/>
                <w:color w:val="000000" w:themeColor="text1"/>
              </w:rPr>
              <w:t>,  powstanie brytyjskiej Partii Pracy (1900)</w:t>
            </w:r>
          </w:p>
          <w:p w14:paraId="36E67FDF" w14:textId="2B1CAAB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Eduarda Bernsteina</w:t>
            </w:r>
            <w:r w:rsidR="00464503" w:rsidRPr="00507062">
              <w:rPr>
                <w:rFonts w:cstheme="minorHAnsi"/>
                <w:color w:val="000000" w:themeColor="text1"/>
              </w:rPr>
              <w:t>,</w:t>
            </w:r>
            <w:r w:rsidR="00CF4EEB" w:rsidRPr="00507062">
              <w:rPr>
                <w:rFonts w:cstheme="minorHAnsi"/>
                <w:color w:val="000000" w:themeColor="text1"/>
              </w:rPr>
              <w:t xml:space="preserve"> </w:t>
            </w:r>
            <w:r w:rsidR="00464503" w:rsidRPr="00507062">
              <w:rPr>
                <w:rFonts w:cstheme="minorHAnsi"/>
                <w:color w:val="000000" w:themeColor="text1"/>
              </w:rPr>
              <w:t>Pierre’a Proudhona, Piotra Kropotkina</w:t>
            </w:r>
          </w:p>
          <w:p w14:paraId="43C45F29" w14:textId="05CD917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proces demokratyzacji ustrojowej Wielkiej Brytanii</w:t>
            </w:r>
          </w:p>
          <w:p w14:paraId="5F8376DE" w14:textId="3A53109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proces przemian ustrojowych we Francji w drugiej połowie XIX w.</w:t>
            </w:r>
          </w:p>
          <w:p w14:paraId="51740DB8" w14:textId="1FAF98A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w ruchu robotniczym miała odgrywać I i II Międzynarodówka</w:t>
            </w:r>
          </w:p>
          <w:p w14:paraId="6C3F3B56" w14:textId="2E80939E" w:rsidR="00464503" w:rsidRPr="00507062" w:rsidRDefault="003C1F97" w:rsidP="00464503">
            <w:pPr>
              <w:spacing w:after="0" w:line="240" w:lineRule="auto"/>
              <w:rPr>
                <w:rFonts w:cstheme="minorHAnsi"/>
                <w:color w:val="000000" w:themeColor="text1"/>
              </w:rPr>
            </w:pPr>
            <w:r>
              <w:rPr>
                <w:rFonts w:cstheme="minorHAnsi"/>
                <w:color w:val="000000" w:themeColor="text1"/>
              </w:rPr>
              <w:t>–</w:t>
            </w:r>
            <w:r w:rsidR="00464503" w:rsidRPr="00507062">
              <w:rPr>
                <w:rFonts w:cstheme="minorHAnsi"/>
                <w:color w:val="000000" w:themeColor="text1"/>
              </w:rPr>
              <w:t xml:space="preserve"> omawia skutki rozłamu w ruchu robotniczym po rozwiązaniu I Międzynarodówki</w:t>
            </w:r>
          </w:p>
          <w:p w14:paraId="50D436DF" w14:textId="15ABD06B" w:rsidR="00464503" w:rsidRPr="00507062" w:rsidRDefault="003C1F97" w:rsidP="00464503">
            <w:pPr>
              <w:spacing w:after="0" w:line="240" w:lineRule="auto"/>
              <w:rPr>
                <w:rFonts w:cstheme="minorHAnsi"/>
                <w:color w:val="000000" w:themeColor="text1"/>
              </w:rPr>
            </w:pPr>
            <w:r>
              <w:rPr>
                <w:rFonts w:cstheme="minorHAnsi"/>
                <w:color w:val="000000" w:themeColor="text1"/>
              </w:rPr>
              <w:t>–</w:t>
            </w:r>
            <w:r w:rsidR="00464503" w:rsidRPr="00507062">
              <w:rPr>
                <w:rFonts w:cstheme="minorHAnsi"/>
                <w:color w:val="000000" w:themeColor="text1"/>
              </w:rPr>
              <w:t xml:space="preserve"> wyjaśnia, jakie postulaty dzieliły anarchistów od socjalistów</w:t>
            </w:r>
          </w:p>
          <w:p w14:paraId="7849E0C0" w14:textId="7B675F4D"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wyjaśnia, jakie skutki miała radykalizacja ideologii nacjonalistycznej</w:t>
            </w:r>
          </w:p>
          <w:p w14:paraId="45401A7D" w14:textId="47C0034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skutki demokratyzacji ustrojowej n</w:t>
            </w:r>
            <w:r w:rsidR="00464503" w:rsidRPr="00507062">
              <w:rPr>
                <w:rFonts w:cstheme="minorHAnsi"/>
                <w:color w:val="000000" w:themeColor="text1"/>
              </w:rPr>
              <w:t>a przykładzie Wielkiej Brytanii</w:t>
            </w:r>
          </w:p>
        </w:tc>
      </w:tr>
      <w:tr w:rsidR="00CF4EEB" w:rsidRPr="00507062" w14:paraId="3EAFBC59" w14:textId="77777777" w:rsidTr="00464503">
        <w:trPr>
          <w:trHeight w:val="558"/>
        </w:trPr>
        <w:tc>
          <w:tcPr>
            <w:tcW w:w="1756" w:type="dxa"/>
            <w:tcBorders>
              <w:top w:val="single" w:sz="4" w:space="0" w:color="auto"/>
              <w:left w:val="single" w:sz="4" w:space="0" w:color="auto"/>
              <w:bottom w:val="single" w:sz="4" w:space="0" w:color="auto"/>
            </w:tcBorders>
          </w:tcPr>
          <w:p w14:paraId="3E33F3EC"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Epoka pozytywizmu</w:t>
            </w:r>
          </w:p>
        </w:tc>
        <w:tc>
          <w:tcPr>
            <w:tcW w:w="2693" w:type="dxa"/>
            <w:tcBorders>
              <w:top w:val="single" w:sz="4" w:space="0" w:color="auto"/>
              <w:left w:val="single" w:sz="4" w:space="0" w:color="auto"/>
              <w:bottom w:val="single" w:sz="4" w:space="0" w:color="auto"/>
              <w:right w:val="single" w:sz="4" w:space="0" w:color="auto"/>
            </w:tcBorders>
          </w:tcPr>
          <w:p w14:paraId="6A217E1F"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Scjentyzm i pozytywizm</w:t>
            </w:r>
          </w:p>
          <w:p w14:paraId="21F05FD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Literatura pozytywistyczna</w:t>
            </w:r>
          </w:p>
          <w:p w14:paraId="1D99F9F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Sztuka i architektura</w:t>
            </w:r>
          </w:p>
          <w:p w14:paraId="3716AB4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Nowe nurty w sztuce </w:t>
            </w:r>
          </w:p>
          <w:p w14:paraId="7BB4BD7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Kultura staje się masowa</w:t>
            </w:r>
          </w:p>
          <w:p w14:paraId="5FD685A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Aktywny wypoczynek</w:t>
            </w:r>
          </w:p>
        </w:tc>
        <w:tc>
          <w:tcPr>
            <w:tcW w:w="4820" w:type="dxa"/>
          </w:tcPr>
          <w:p w14:paraId="43D253AD" w14:textId="4EA0648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pozytywizm</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464503" w:rsidRPr="00507062">
              <w:rPr>
                <w:rFonts w:eastAsia="Times" w:cstheme="minorHAnsi"/>
                <w:i/>
                <w:color w:val="000000" w:themeColor="text1"/>
              </w:rPr>
              <w:t>scjentyzm</w:t>
            </w:r>
            <w:r w:rsidR="00464503" w:rsidRPr="00EB001A">
              <w:rPr>
                <w:rFonts w:eastAsia="Times" w:cstheme="minorHAnsi"/>
                <w:color w:val="000000" w:themeColor="text1"/>
              </w:rPr>
              <w:t xml:space="preserve">, </w:t>
            </w:r>
            <w:r w:rsidR="00464503" w:rsidRPr="00507062">
              <w:rPr>
                <w:rFonts w:eastAsia="Times" w:cstheme="minorHAnsi"/>
                <w:i/>
                <w:color w:val="000000" w:themeColor="text1"/>
              </w:rPr>
              <w:t>realizm</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naturalizm</w:t>
            </w:r>
            <w:r w:rsidR="00464503" w:rsidRPr="00EB001A">
              <w:rPr>
                <w:rFonts w:eastAsia="Times" w:cstheme="minorHAnsi"/>
                <w:color w:val="000000" w:themeColor="text1"/>
              </w:rPr>
              <w:t xml:space="preserve">, </w:t>
            </w:r>
            <w:r w:rsidR="00CF4EEB" w:rsidRPr="00507062">
              <w:rPr>
                <w:rFonts w:eastAsia="Times" w:cstheme="minorHAnsi"/>
                <w:i/>
                <w:color w:val="000000" w:themeColor="text1"/>
              </w:rPr>
              <w:t>impresjonizm</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secesja</w:t>
            </w:r>
          </w:p>
          <w:p w14:paraId="76E0DEEC" w14:textId="05E96EE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Émil</w:t>
            </w:r>
            <w:r w:rsidR="00155FF1">
              <w:rPr>
                <w:rFonts w:eastAsia="Times" w:cstheme="minorHAnsi"/>
                <w:color w:val="000000" w:themeColor="text1"/>
              </w:rPr>
              <w:t>e’</w:t>
            </w:r>
            <w:r w:rsidR="00CF4EEB" w:rsidRPr="00507062">
              <w:rPr>
                <w:rFonts w:eastAsia="Times" w:cstheme="minorHAnsi"/>
                <w:color w:val="000000" w:themeColor="text1"/>
              </w:rPr>
              <w:t>a Zoli, Honoré de Balzaca, Wiktora Hugo, Claude’a Moneta, Pabla Picassa</w:t>
            </w:r>
            <w:r w:rsidR="00464503" w:rsidRPr="00507062">
              <w:rPr>
                <w:rFonts w:eastAsia="Times" w:cstheme="minorHAnsi"/>
                <w:color w:val="000000" w:themeColor="text1"/>
              </w:rPr>
              <w:t>, August</w:t>
            </w:r>
            <w:r w:rsidR="00155FF1">
              <w:rPr>
                <w:rFonts w:eastAsia="Times" w:cstheme="minorHAnsi"/>
                <w:color w:val="000000" w:themeColor="text1"/>
              </w:rPr>
              <w:t>e’</w:t>
            </w:r>
            <w:r w:rsidR="00464503" w:rsidRPr="00507062">
              <w:rPr>
                <w:rFonts w:eastAsia="Times" w:cstheme="minorHAnsi"/>
                <w:color w:val="000000" w:themeColor="text1"/>
              </w:rPr>
              <w:t>a Comte’a, Fiodora Dostojewskiego, August</w:t>
            </w:r>
            <w:r w:rsidR="00155FF1">
              <w:rPr>
                <w:rFonts w:eastAsia="Times" w:cstheme="minorHAnsi"/>
                <w:color w:val="000000" w:themeColor="text1"/>
              </w:rPr>
              <w:t>e’</w:t>
            </w:r>
            <w:r w:rsidR="00464503" w:rsidRPr="00507062">
              <w:rPr>
                <w:rFonts w:eastAsia="Times" w:cstheme="minorHAnsi"/>
                <w:color w:val="000000" w:themeColor="text1"/>
              </w:rPr>
              <w:t>a Renoira, Vincenta van Gogha, August</w:t>
            </w:r>
            <w:r w:rsidR="00155FF1">
              <w:rPr>
                <w:rFonts w:eastAsia="Times" w:cstheme="minorHAnsi"/>
                <w:color w:val="000000" w:themeColor="text1"/>
              </w:rPr>
              <w:t>e’</w:t>
            </w:r>
            <w:r w:rsidR="00464503" w:rsidRPr="00507062">
              <w:rPr>
                <w:rFonts w:eastAsia="Times" w:cstheme="minorHAnsi"/>
                <w:color w:val="000000" w:themeColor="text1"/>
              </w:rPr>
              <w:t>a Rodina</w:t>
            </w:r>
          </w:p>
          <w:p w14:paraId="2BD50417" w14:textId="67518B6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cechy charakterystyczne pozytywizmu</w:t>
            </w:r>
            <w:r w:rsidR="003D1441">
              <w:rPr>
                <w:rFonts w:eastAsia="Times" w:cstheme="minorHAnsi"/>
                <w:color w:val="000000" w:themeColor="text1"/>
              </w:rPr>
              <w:t xml:space="preserve"> i scjentyzmu</w:t>
            </w:r>
          </w:p>
          <w:p w14:paraId="009C87F8" w14:textId="5BBF3555"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464503" w:rsidRPr="00507062">
              <w:rPr>
                <w:rFonts w:eastAsia="Times" w:cstheme="minorHAnsi"/>
                <w:color w:val="000000" w:themeColor="text1"/>
              </w:rPr>
              <w:t xml:space="preserve"> wyjaśnia, dlaczego impresjonizm stanowił przewrót w XIX-wiecznym malarstwie europejskim </w:t>
            </w:r>
          </w:p>
          <w:p w14:paraId="1018D996" w14:textId="516DF2B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nowe nurty w sztuce drugiej połowy XIX i początków XX w.</w:t>
            </w:r>
          </w:p>
          <w:p w14:paraId="150242E1" w14:textId="7AA2ACF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zjawiska i procesy wpł</w:t>
            </w:r>
            <w:r w:rsidR="00464503" w:rsidRPr="00507062">
              <w:rPr>
                <w:rFonts w:eastAsia="Times" w:cstheme="minorHAnsi"/>
                <w:color w:val="000000" w:themeColor="text1"/>
              </w:rPr>
              <w:t>ynęły na rozwój kultury masowej</w:t>
            </w:r>
            <w:r w:rsidR="003D1441">
              <w:rPr>
                <w:rFonts w:eastAsia="Times" w:cstheme="minorHAnsi"/>
                <w:color w:val="000000" w:themeColor="text1"/>
              </w:rPr>
              <w:t xml:space="preserve"> na przełomie XIX i XX w.</w:t>
            </w:r>
          </w:p>
        </w:tc>
        <w:tc>
          <w:tcPr>
            <w:tcW w:w="5103" w:type="dxa"/>
          </w:tcPr>
          <w:p w14:paraId="12CC6A0D" w14:textId="31FB67D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postimpresjonizm</w:t>
            </w:r>
            <w:r w:rsidR="00CF4EEB" w:rsidRPr="00EB001A">
              <w:rPr>
                <w:rFonts w:cstheme="minorHAnsi"/>
                <w:color w:val="000000" w:themeColor="text1"/>
              </w:rPr>
              <w:t>,</w:t>
            </w:r>
            <w:r w:rsidR="00CF4EEB" w:rsidRPr="00507062">
              <w:rPr>
                <w:rFonts w:cstheme="minorHAnsi"/>
                <w:i/>
                <w:color w:val="000000" w:themeColor="text1"/>
              </w:rPr>
              <w:t xml:space="preserve"> historyzm</w:t>
            </w:r>
            <w:r w:rsidR="00CF4EEB" w:rsidRPr="00EB001A">
              <w:rPr>
                <w:rFonts w:cstheme="minorHAnsi"/>
                <w:color w:val="000000" w:themeColor="text1"/>
              </w:rPr>
              <w:t>,</w:t>
            </w:r>
            <w:r w:rsidR="00CF4EEB" w:rsidRPr="00507062">
              <w:rPr>
                <w:rFonts w:cstheme="minorHAnsi"/>
                <w:i/>
                <w:color w:val="000000" w:themeColor="text1"/>
              </w:rPr>
              <w:t xml:space="preserve">  symbolizm</w:t>
            </w:r>
            <w:r w:rsidR="00CF4EEB" w:rsidRPr="00EB001A">
              <w:rPr>
                <w:rFonts w:cstheme="minorHAnsi"/>
                <w:color w:val="000000" w:themeColor="text1"/>
              </w:rPr>
              <w:t xml:space="preserve">, </w:t>
            </w:r>
            <w:r w:rsidR="00CF4EEB" w:rsidRPr="00507062">
              <w:rPr>
                <w:rFonts w:cstheme="minorHAnsi"/>
                <w:i/>
                <w:color w:val="000000" w:themeColor="text1"/>
              </w:rPr>
              <w:t>kubizm</w:t>
            </w:r>
            <w:r w:rsidR="00CF4EEB" w:rsidRPr="00EB001A">
              <w:rPr>
                <w:rFonts w:cstheme="minorHAnsi"/>
                <w:color w:val="000000" w:themeColor="text1"/>
              </w:rPr>
              <w:t xml:space="preserve">, </w:t>
            </w:r>
            <w:r w:rsidR="00CF4EEB" w:rsidRPr="00507062">
              <w:rPr>
                <w:rFonts w:cstheme="minorHAnsi"/>
                <w:i/>
                <w:color w:val="000000" w:themeColor="text1"/>
              </w:rPr>
              <w:t>idea olimpizmu</w:t>
            </w:r>
            <w:r w:rsidR="00CF4EEB" w:rsidRPr="00EB001A">
              <w:rPr>
                <w:rFonts w:cstheme="minorHAnsi"/>
                <w:color w:val="000000" w:themeColor="text1"/>
              </w:rPr>
              <w:t>,</w:t>
            </w:r>
            <w:r w:rsidR="00CF4EEB" w:rsidRPr="00507062">
              <w:rPr>
                <w:rFonts w:cstheme="minorHAnsi"/>
                <w:i/>
                <w:color w:val="000000" w:themeColor="text1"/>
              </w:rPr>
              <w:t xml:space="preserve"> skauting</w:t>
            </w:r>
          </w:p>
          <w:p w14:paraId="470D2850" w14:textId="5350372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sidR="00155FF1">
              <w:rPr>
                <w:rFonts w:cstheme="minorHAnsi"/>
                <w:color w:val="000000" w:themeColor="text1"/>
              </w:rPr>
              <w:t xml:space="preserve">postacie: </w:t>
            </w:r>
            <w:r w:rsidR="00CF4EEB" w:rsidRPr="00507062">
              <w:rPr>
                <w:rFonts w:cstheme="minorHAnsi"/>
                <w:color w:val="000000" w:themeColor="text1"/>
              </w:rPr>
              <w:t>Charlesa Dickensa, Lwa Tołstoja, Antona Czechowa, Josepha Conrada, Édouarda Maneta, Paula Gauguina, Paula Cézanne’a, August</w:t>
            </w:r>
            <w:r w:rsidR="00155FF1">
              <w:rPr>
                <w:rFonts w:cstheme="minorHAnsi"/>
                <w:color w:val="000000" w:themeColor="text1"/>
              </w:rPr>
              <w:t>e’</w:t>
            </w:r>
            <w:r w:rsidR="00CF4EEB" w:rsidRPr="00507062">
              <w:rPr>
                <w:rFonts w:cstheme="minorHAnsi"/>
                <w:color w:val="000000" w:themeColor="text1"/>
              </w:rPr>
              <w:t>a i Louisa Lumière, Gustawa Klimta</w:t>
            </w:r>
            <w:r w:rsidR="00464503" w:rsidRPr="00507062">
              <w:rPr>
                <w:rFonts w:cstheme="minorHAnsi"/>
                <w:color w:val="000000" w:themeColor="text1"/>
              </w:rPr>
              <w:t>, Marka Twaina, Jacka Londona, Carla Collodiego, Edmonda de Amicisa, Berthe Morisot, Camille Claudel, Georges’a Braque’a, Pierre’a de Coubertina, Roberta Baden-Powella</w:t>
            </w:r>
          </w:p>
          <w:p w14:paraId="5ED04E01" w14:textId="4760524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problematykę literatury pozytywistycznej </w:t>
            </w:r>
          </w:p>
          <w:p w14:paraId="784D62B6" w14:textId="5540F40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charakteryzuje sztukę i architekturę drugiej połowy XIX i początków XX w.</w:t>
            </w:r>
          </w:p>
          <w:p w14:paraId="4BD0E4F7" w14:textId="37DDF3D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jak zmieniło się podejście XIX-wiecznego społeczeństwa do sposobów spędzania wolnego czasu przez dorosłych i młodzież</w:t>
            </w:r>
          </w:p>
          <w:p w14:paraId="27ECB385" w14:textId="58E0C716" w:rsidR="00CF4EEB" w:rsidRPr="00507062" w:rsidRDefault="003C1F97" w:rsidP="00464503">
            <w:pPr>
              <w:spacing w:after="0" w:line="240" w:lineRule="auto"/>
              <w:rPr>
                <w:rFonts w:cstheme="minorHAnsi"/>
              </w:rPr>
            </w:pPr>
            <w:r>
              <w:rPr>
                <w:rFonts w:cstheme="minorHAnsi"/>
                <w:color w:val="000000" w:themeColor="text1"/>
              </w:rPr>
              <w:t>–</w:t>
            </w:r>
            <w:r w:rsidR="00CF4EEB" w:rsidRPr="00507062">
              <w:rPr>
                <w:rFonts w:cstheme="minorHAnsi"/>
                <w:color w:val="000000" w:themeColor="text1"/>
              </w:rPr>
              <w:t xml:space="preserve"> ocenia, jakie znaczenie miał wzrost popularności kultury fizycznej w XIX w.</w:t>
            </w:r>
          </w:p>
        </w:tc>
      </w:tr>
      <w:tr w:rsidR="00CF4EEB" w:rsidRPr="00507062" w14:paraId="119CE8BA"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6D983A9" w14:textId="77777777" w:rsidR="00CF4EEB" w:rsidRPr="00507062" w:rsidRDefault="00CF4EEB" w:rsidP="00CF4EEB">
            <w:pPr>
              <w:snapToGrid w:val="0"/>
              <w:spacing w:after="0" w:line="240" w:lineRule="auto"/>
              <w:jc w:val="center"/>
              <w:rPr>
                <w:rFonts w:cstheme="minorHAnsi"/>
              </w:rPr>
            </w:pPr>
            <w:r w:rsidRPr="00507062">
              <w:rPr>
                <w:rFonts w:cstheme="minorHAnsi"/>
                <w:b/>
              </w:rPr>
              <w:t>Rozdział IV. Ziemie polskie w drugiej połowie XIX wieku</w:t>
            </w:r>
          </w:p>
        </w:tc>
      </w:tr>
      <w:tr w:rsidR="00CF4EEB" w:rsidRPr="00507062" w14:paraId="518F5611" w14:textId="77777777" w:rsidTr="00464503">
        <w:trPr>
          <w:trHeight w:val="283"/>
        </w:trPr>
        <w:tc>
          <w:tcPr>
            <w:tcW w:w="1756" w:type="dxa"/>
            <w:tcBorders>
              <w:top w:val="single" w:sz="4" w:space="0" w:color="auto"/>
              <w:left w:val="single" w:sz="4" w:space="0" w:color="auto"/>
              <w:bottom w:val="single" w:sz="4" w:space="0" w:color="auto"/>
            </w:tcBorders>
          </w:tcPr>
          <w:p w14:paraId="4B98E4A3"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t>Powstanie styczniowe</w:t>
            </w:r>
          </w:p>
        </w:tc>
        <w:tc>
          <w:tcPr>
            <w:tcW w:w="2693" w:type="dxa"/>
            <w:tcBorders>
              <w:top w:val="single" w:sz="4" w:space="0" w:color="auto"/>
              <w:left w:val="single" w:sz="4" w:space="0" w:color="auto"/>
              <w:bottom w:val="single" w:sz="4" w:space="0" w:color="auto"/>
              <w:right w:val="single" w:sz="4" w:space="0" w:color="auto"/>
            </w:tcBorders>
          </w:tcPr>
          <w:p w14:paraId="43881C7A"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Geneza powstania styczniowego</w:t>
            </w:r>
          </w:p>
          <w:p w14:paraId="57B9574D"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Wybuch powstania</w:t>
            </w:r>
          </w:p>
          <w:p w14:paraId="7C56FCC9"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Przebieg walk powstańczych</w:t>
            </w:r>
          </w:p>
          <w:p w14:paraId="302CA6BA"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Powstanie styczniowe na arenie międzynarodowej</w:t>
            </w:r>
          </w:p>
          <w:p w14:paraId="3C050337"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lastRenderedPageBreak/>
              <w:t>Upadek powstania</w:t>
            </w:r>
          </w:p>
        </w:tc>
        <w:tc>
          <w:tcPr>
            <w:tcW w:w="4820" w:type="dxa"/>
          </w:tcPr>
          <w:p w14:paraId="2759200F" w14:textId="4A1AFAB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stosuje </w:t>
            </w:r>
            <w:r>
              <w:rPr>
                <w:rFonts w:eastAsia="Times" w:cstheme="minorHAnsi"/>
                <w:color w:val="000000" w:themeColor="text1"/>
              </w:rPr>
              <w:t xml:space="preserve">pojęcia: </w:t>
            </w:r>
            <w:r w:rsidR="00464503" w:rsidRPr="00507062">
              <w:rPr>
                <w:rFonts w:eastAsia="Times" w:cstheme="minorHAnsi"/>
                <w:i/>
                <w:color w:val="000000" w:themeColor="text1"/>
              </w:rPr>
              <w:t>„biali”</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„czerwoni”</w:t>
            </w:r>
            <w:r w:rsidR="00464503" w:rsidRPr="00EB001A">
              <w:rPr>
                <w:rFonts w:eastAsia="Times" w:cstheme="minorHAnsi"/>
                <w:color w:val="000000" w:themeColor="text1"/>
              </w:rPr>
              <w:t>,</w:t>
            </w:r>
            <w:r w:rsidR="00464503" w:rsidRPr="00507062">
              <w:rPr>
                <w:rFonts w:eastAsia="Times" w:cstheme="minorHAnsi"/>
                <w:i/>
                <w:color w:val="000000" w:themeColor="text1"/>
              </w:rPr>
              <w:t xml:space="preserve"> branka</w:t>
            </w:r>
            <w:r w:rsidR="00155FF1">
              <w:rPr>
                <w:rFonts w:eastAsia="Times" w:cstheme="minorHAnsi"/>
                <w:color w:val="000000" w:themeColor="text1"/>
              </w:rPr>
              <w:t>,</w:t>
            </w:r>
            <w:r w:rsidR="00464503" w:rsidRPr="00507062">
              <w:rPr>
                <w:rFonts w:eastAsia="Times" w:cstheme="minorHAnsi"/>
                <w:i/>
                <w:color w:val="000000" w:themeColor="text1"/>
              </w:rPr>
              <w:t xml:space="preserve"> </w:t>
            </w:r>
            <w:r w:rsidR="00CF4EEB" w:rsidRPr="00507062">
              <w:rPr>
                <w:rFonts w:eastAsia="Times" w:cstheme="minorHAnsi"/>
                <w:i/>
                <w:color w:val="000000" w:themeColor="text1"/>
              </w:rPr>
              <w:t>polskie państwo podziemne</w:t>
            </w:r>
          </w:p>
          <w:p w14:paraId="212FB971" w14:textId="0D13861D" w:rsidR="00464503" w:rsidRPr="00507062" w:rsidRDefault="003C1F97" w:rsidP="00464503">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A2CF3">
              <w:rPr>
                <w:rFonts w:eastAsia="Times" w:cstheme="minorHAnsi"/>
                <w:color w:val="000000" w:themeColor="text1"/>
              </w:rPr>
              <w:t>:</w:t>
            </w:r>
            <w:r w:rsidR="00CF4EEB" w:rsidRPr="00507062">
              <w:rPr>
                <w:rFonts w:eastAsia="Times" w:cstheme="minorHAnsi"/>
                <w:color w:val="000000" w:themeColor="text1"/>
              </w:rPr>
              <w:t xml:space="preserve"> </w:t>
            </w:r>
            <w:r w:rsidR="00464503" w:rsidRPr="00507062">
              <w:rPr>
                <w:rFonts w:eastAsia="Times" w:cstheme="minorHAnsi"/>
                <w:color w:val="000000" w:themeColor="text1"/>
              </w:rPr>
              <w:t xml:space="preserve">brankę (14/15 I 1863), wybuch powstania styczniowego i ogłoszenie </w:t>
            </w:r>
            <w:r w:rsidR="00EA2CF3">
              <w:rPr>
                <w:rFonts w:eastAsia="Times" w:cstheme="minorHAnsi"/>
                <w:color w:val="000000" w:themeColor="text1"/>
              </w:rPr>
              <w:t>M</w:t>
            </w:r>
            <w:r w:rsidR="00464503" w:rsidRPr="00507062">
              <w:rPr>
                <w:rFonts w:eastAsia="Times" w:cstheme="minorHAnsi"/>
                <w:color w:val="000000" w:themeColor="text1"/>
              </w:rPr>
              <w:t xml:space="preserve">anifestu Tymczasowego Rządu Narodowego (22 I 1863), wydanie ukazu o uwłaszczeniu (1864), objęcie </w:t>
            </w:r>
            <w:r w:rsidR="00464503" w:rsidRPr="00507062">
              <w:rPr>
                <w:rFonts w:eastAsia="Times" w:cstheme="minorHAnsi"/>
                <w:color w:val="000000" w:themeColor="text1"/>
              </w:rPr>
              <w:lastRenderedPageBreak/>
              <w:t xml:space="preserve">władzy nad powstaniem przez Romualda Traugutta (X 1863), śmierć </w:t>
            </w:r>
            <w:r w:rsidR="00EA2CF3" w:rsidRPr="00507062">
              <w:rPr>
                <w:rFonts w:eastAsia="Times" w:cstheme="minorHAnsi"/>
                <w:color w:val="000000" w:themeColor="text1"/>
              </w:rPr>
              <w:t>R</w:t>
            </w:r>
            <w:r w:rsidR="00EA2CF3">
              <w:rPr>
                <w:rFonts w:eastAsia="Times" w:cstheme="minorHAnsi"/>
                <w:color w:val="000000" w:themeColor="text1"/>
              </w:rPr>
              <w:t>.</w:t>
            </w:r>
            <w:r w:rsidR="00EA2CF3" w:rsidRPr="00507062">
              <w:rPr>
                <w:rFonts w:eastAsia="Times" w:cstheme="minorHAnsi"/>
                <w:color w:val="000000" w:themeColor="text1"/>
              </w:rPr>
              <w:t xml:space="preserve"> </w:t>
            </w:r>
            <w:r w:rsidR="00464503" w:rsidRPr="00507062">
              <w:rPr>
                <w:rFonts w:eastAsia="Times" w:cstheme="minorHAnsi"/>
                <w:color w:val="000000" w:themeColor="text1"/>
              </w:rPr>
              <w:t xml:space="preserve">Traugutta (VIII 1864) </w:t>
            </w:r>
          </w:p>
          <w:p w14:paraId="3EE9DD4C" w14:textId="410CBFB5"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lokalizuje w przestrzeni tereny, które były objęte działaniami polskich partyzantów</w:t>
            </w:r>
          </w:p>
          <w:p w14:paraId="2CDB7DC2" w14:textId="5C2F503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E646B" w:rsidRPr="00507062">
              <w:rPr>
                <w:rFonts w:eastAsia="Times" w:cstheme="minorHAnsi"/>
                <w:color w:val="000000" w:themeColor="text1"/>
              </w:rPr>
              <w:t xml:space="preserve">Aleksandra Wielopolskiego, Ludwika Mierosławskiego, Stefana Bobrowskiego, Mariana Langiewicza, </w:t>
            </w:r>
            <w:r w:rsidR="00CF4EEB" w:rsidRPr="00507062">
              <w:rPr>
                <w:rFonts w:eastAsia="Times" w:cstheme="minorHAnsi"/>
                <w:color w:val="000000" w:themeColor="text1"/>
              </w:rPr>
              <w:t>Romualda Traugutta</w:t>
            </w:r>
          </w:p>
          <w:p w14:paraId="7B744A73" w14:textId="6EEE8E25"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politykę Aleksandra Wielopolskiego w Królestwie Polskim</w:t>
            </w:r>
          </w:p>
          <w:p w14:paraId="375908DA" w14:textId="50D01CB3"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poglądy „białych” i „czerwonych” na kwestię niepodległości Polski</w:t>
            </w:r>
          </w:p>
          <w:p w14:paraId="6DB55C66" w14:textId="5AE9D13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powstania styczniowego</w:t>
            </w:r>
          </w:p>
          <w:p w14:paraId="61A6A0A6" w14:textId="570C5B83" w:rsidR="00464503"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wydarzenia, które miały wpływ na upadek powstania styczniowego</w:t>
            </w:r>
            <w:r w:rsidR="00CF4EEB" w:rsidRPr="00507062">
              <w:rPr>
                <w:rFonts w:eastAsia="Times" w:cstheme="minorHAnsi"/>
                <w:color w:val="000000" w:themeColor="text1"/>
              </w:rPr>
              <w:tab/>
            </w:r>
          </w:p>
          <w:p w14:paraId="506DFA36" w14:textId="101F885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okoliczności wybuchu powstania styczniowego</w:t>
            </w:r>
          </w:p>
          <w:p w14:paraId="2624D7C4" w14:textId="24BDF34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postulaty ogłoszone w Manifeście Tymczasowego Rządu Narodowego</w:t>
            </w:r>
          </w:p>
          <w:p w14:paraId="6E762E20" w14:textId="2629DE4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przebieg walk powstańczych</w:t>
            </w:r>
          </w:p>
          <w:p w14:paraId="46D47D1B" w14:textId="2F421A1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sposób organizacji i funkcjonowania polskiego państwa podziemnego</w:t>
            </w:r>
          </w:p>
          <w:p w14:paraId="60D05BD5" w14:textId="15EF062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okoliczności upadku powstania styczniowego</w:t>
            </w:r>
          </w:p>
          <w:p w14:paraId="345FF137"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5FB5A7F7" w14:textId="0DCC9377"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odwilż posewastopolska</w:t>
            </w:r>
          </w:p>
          <w:p w14:paraId="56F99887" w14:textId="7C41E8A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AF7EE6">
              <w:rPr>
                <w:rFonts w:cstheme="minorHAnsi"/>
                <w:color w:val="000000" w:themeColor="text1"/>
              </w:rPr>
              <w:t>:</w:t>
            </w:r>
            <w:r w:rsidR="00CF4EEB" w:rsidRPr="00507062">
              <w:rPr>
                <w:rFonts w:cstheme="minorHAnsi"/>
                <w:color w:val="000000" w:themeColor="text1"/>
              </w:rPr>
              <w:t xml:space="preserve"> manifestację na placu</w:t>
            </w:r>
          </w:p>
          <w:p w14:paraId="405D5F2A" w14:textId="76C28143" w:rsidR="001E646B" w:rsidRPr="00507062" w:rsidRDefault="00CF4EEB" w:rsidP="001E646B">
            <w:pPr>
              <w:spacing w:after="0" w:line="240" w:lineRule="auto"/>
              <w:rPr>
                <w:rFonts w:cstheme="minorHAnsi"/>
                <w:color w:val="000000" w:themeColor="text1"/>
              </w:rPr>
            </w:pPr>
            <w:r w:rsidRPr="00507062">
              <w:rPr>
                <w:rFonts w:cstheme="minorHAnsi"/>
                <w:color w:val="000000" w:themeColor="text1"/>
              </w:rPr>
              <w:t xml:space="preserve">Zamkowym (IV 1861), </w:t>
            </w:r>
            <w:r w:rsidR="001E646B" w:rsidRPr="00507062">
              <w:rPr>
                <w:rFonts w:cstheme="minorHAnsi"/>
                <w:color w:val="000000" w:themeColor="text1"/>
              </w:rPr>
              <w:t xml:space="preserve">wprowadzenie stanu wojennego (X 1861), powstanie Komitetu Miejskiego (X 1861), powstanie Dyrekcji </w:t>
            </w:r>
            <w:r w:rsidR="00AF7EE6">
              <w:rPr>
                <w:rFonts w:cstheme="minorHAnsi"/>
                <w:color w:val="000000" w:themeColor="text1"/>
              </w:rPr>
              <w:t>K</w:t>
            </w:r>
            <w:r w:rsidR="001E646B" w:rsidRPr="00507062">
              <w:rPr>
                <w:rFonts w:cstheme="minorHAnsi"/>
                <w:color w:val="000000" w:themeColor="text1"/>
              </w:rPr>
              <w:t xml:space="preserve">rajowej (XII 1861), </w:t>
            </w:r>
            <w:r w:rsidRPr="00507062">
              <w:rPr>
                <w:rFonts w:cstheme="minorHAnsi"/>
                <w:color w:val="000000" w:themeColor="text1"/>
              </w:rPr>
              <w:t xml:space="preserve">powołanie Rządu Cywilnego (VI 1862), </w:t>
            </w:r>
            <w:r w:rsidR="001E646B" w:rsidRPr="00507062">
              <w:rPr>
                <w:rFonts w:cstheme="minorHAnsi"/>
                <w:color w:val="000000" w:themeColor="text1"/>
              </w:rPr>
              <w:t xml:space="preserve">podpisania konwencji </w:t>
            </w:r>
            <w:r w:rsidR="001E646B" w:rsidRPr="00507062">
              <w:rPr>
                <w:rFonts w:cstheme="minorHAnsi"/>
                <w:color w:val="000000" w:themeColor="text1"/>
              </w:rPr>
              <w:lastRenderedPageBreak/>
              <w:t xml:space="preserve">Alvenslebena (II 1863), </w:t>
            </w:r>
            <w:r w:rsidRPr="00507062">
              <w:rPr>
                <w:rFonts w:cstheme="minorHAnsi"/>
                <w:color w:val="000000" w:themeColor="text1"/>
              </w:rPr>
              <w:t>powst</w:t>
            </w:r>
            <w:r w:rsidR="001E646B" w:rsidRPr="00507062">
              <w:rPr>
                <w:rFonts w:cstheme="minorHAnsi"/>
                <w:color w:val="000000" w:themeColor="text1"/>
              </w:rPr>
              <w:t>ani</w:t>
            </w:r>
            <w:r w:rsidR="00AF7EE6">
              <w:rPr>
                <w:rFonts w:cstheme="minorHAnsi"/>
                <w:color w:val="000000" w:themeColor="text1"/>
              </w:rPr>
              <w:t>e</w:t>
            </w:r>
            <w:r w:rsidR="001E646B" w:rsidRPr="00507062">
              <w:rPr>
                <w:rFonts w:cstheme="minorHAnsi"/>
                <w:color w:val="000000" w:themeColor="text1"/>
              </w:rPr>
              <w:t xml:space="preserve"> Rządu Narodowego (V 1863)</w:t>
            </w:r>
          </w:p>
          <w:p w14:paraId="5918AC37" w14:textId="50FDC65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Andrzeja Zamoyskiego, Leopolda Kronenberga, Jarosława Dąbrowskiego, Zygmunta Padlewskiego, Zygmunta Felińskiego, Teodora Berga, Michaiła Murawjowa</w:t>
            </w:r>
            <w:r w:rsidR="001E646B" w:rsidRPr="00507062">
              <w:rPr>
                <w:rFonts w:cstheme="minorHAnsi"/>
                <w:color w:val="000000" w:themeColor="text1"/>
              </w:rPr>
              <w:t>, Francesca Nulla, François de Rochebrune’a, Andrija Potebni, Józefa Haukego-Bosaka, Stanisława Brzóski, Aleksandra Waszkowskiego</w:t>
            </w:r>
          </w:p>
          <w:p w14:paraId="2293B1A5" w14:textId="4EDAE99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co mieszkańc</w:t>
            </w:r>
            <w:r w:rsidR="00EA2CF3">
              <w:rPr>
                <w:rFonts w:cstheme="minorHAnsi"/>
                <w:color w:val="000000" w:themeColor="text1"/>
              </w:rPr>
              <w:t>om</w:t>
            </w:r>
            <w:r w:rsidR="00CF4EEB" w:rsidRPr="00507062">
              <w:rPr>
                <w:rFonts w:cstheme="minorHAnsi"/>
                <w:color w:val="000000" w:themeColor="text1"/>
              </w:rPr>
              <w:t xml:space="preserve"> Królestwa Polskiego przyniosła odwilż posewastopolska</w:t>
            </w:r>
          </w:p>
          <w:p w14:paraId="1712BD7E" w14:textId="3F3FEB8B"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1E646B" w:rsidRPr="00507062">
              <w:rPr>
                <w:rFonts w:cstheme="minorHAnsi"/>
                <w:color w:val="000000" w:themeColor="text1"/>
              </w:rPr>
              <w:t xml:space="preserve"> wyjaśnia, co miało wpływ na odżycie idei niepodległościowych na przełomie lat 50. i 60. XIX w.</w:t>
            </w:r>
          </w:p>
          <w:p w14:paraId="44FC473E" w14:textId="123C1B5A"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1E646B" w:rsidRPr="00507062">
              <w:rPr>
                <w:rFonts w:cstheme="minorHAnsi"/>
                <w:color w:val="000000" w:themeColor="text1"/>
              </w:rPr>
              <w:t xml:space="preserve"> porównuje i ocenia programy „białych” i „czerwonych”  </w:t>
            </w:r>
          </w:p>
          <w:p w14:paraId="1D45DF68" w14:textId="26F1F5B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sytuację w Królestwie Polskim przed wybuchem powstania styczniowego</w:t>
            </w:r>
          </w:p>
          <w:p w14:paraId="1C985002" w14:textId="0A65443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wpływ polityki </w:t>
            </w:r>
            <w:r w:rsidR="00EA2CF3" w:rsidRPr="00507062">
              <w:rPr>
                <w:rFonts w:cstheme="minorHAnsi"/>
                <w:color w:val="000000" w:themeColor="text1"/>
              </w:rPr>
              <w:t>A</w:t>
            </w:r>
            <w:r w:rsidR="00EA2CF3">
              <w:rPr>
                <w:rFonts w:cstheme="minorHAnsi"/>
                <w:color w:val="000000" w:themeColor="text1"/>
              </w:rPr>
              <w:t>.</w:t>
            </w:r>
            <w:r w:rsidR="00EA2CF3" w:rsidRPr="00507062">
              <w:rPr>
                <w:rFonts w:cstheme="minorHAnsi"/>
                <w:color w:val="000000" w:themeColor="text1"/>
              </w:rPr>
              <w:t xml:space="preserve"> </w:t>
            </w:r>
            <w:r w:rsidR="00CF4EEB" w:rsidRPr="00507062">
              <w:rPr>
                <w:rFonts w:cstheme="minorHAnsi"/>
                <w:color w:val="000000" w:themeColor="text1"/>
              </w:rPr>
              <w:t>Wielopolskiego na radykalizację nastrojów w Królestwie Polskim</w:t>
            </w:r>
          </w:p>
          <w:p w14:paraId="1A420B2F" w14:textId="69F61DE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jaki sposób rozwiązania sprawy chłopskiej zaproponowano w Manifeście Tymczasowego Rządu Narodowego</w:t>
            </w:r>
          </w:p>
          <w:p w14:paraId="72B3D539" w14:textId="21E6552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do kogo Tymczasowy Rząd Narodowy apelował o wspólną walkę przeciwko zaborcy</w:t>
            </w:r>
          </w:p>
          <w:p w14:paraId="7807F306" w14:textId="69D193B4" w:rsidR="001E646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t>
            </w:r>
            <w:r w:rsidR="003D1441">
              <w:rPr>
                <w:rFonts w:cstheme="minorHAnsi"/>
                <w:color w:val="000000" w:themeColor="text1"/>
              </w:rPr>
              <w:t>ocenia</w:t>
            </w:r>
            <w:r w:rsidR="003D1441" w:rsidRPr="00507062">
              <w:rPr>
                <w:rFonts w:cstheme="minorHAnsi"/>
                <w:color w:val="000000" w:themeColor="text1"/>
              </w:rPr>
              <w:t xml:space="preserve"> </w:t>
            </w:r>
            <w:r w:rsidR="00CF4EEB" w:rsidRPr="00507062">
              <w:rPr>
                <w:rFonts w:cstheme="minorHAnsi"/>
                <w:color w:val="000000" w:themeColor="text1"/>
              </w:rPr>
              <w:t xml:space="preserve">rolę, jaką odegrał </w:t>
            </w:r>
            <w:r w:rsidR="00EA2CF3" w:rsidRPr="00507062">
              <w:rPr>
                <w:rFonts w:cstheme="minorHAnsi"/>
                <w:color w:val="000000" w:themeColor="text1"/>
              </w:rPr>
              <w:t>R</w:t>
            </w:r>
            <w:r w:rsidR="00EA2CF3">
              <w:rPr>
                <w:rFonts w:cstheme="minorHAnsi"/>
                <w:color w:val="000000" w:themeColor="text1"/>
              </w:rPr>
              <w:t xml:space="preserve">. </w:t>
            </w:r>
            <w:r w:rsidR="00CF4EEB" w:rsidRPr="00507062">
              <w:rPr>
                <w:rFonts w:cstheme="minorHAnsi"/>
                <w:color w:val="000000" w:themeColor="text1"/>
              </w:rPr>
              <w:t xml:space="preserve">Traugutt w powstaniu styczniowym </w:t>
            </w:r>
            <w:r w:rsidR="00CF4EEB" w:rsidRPr="00507062">
              <w:rPr>
                <w:rFonts w:cstheme="minorHAnsi"/>
                <w:color w:val="000000" w:themeColor="text1"/>
              </w:rPr>
              <w:tab/>
            </w:r>
          </w:p>
          <w:p w14:paraId="64032F2E" w14:textId="281C449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kto i dlaczego poparł lub potępił powstanie styczniowe</w:t>
            </w:r>
          </w:p>
          <w:p w14:paraId="6935D73E" w14:textId="5F7F694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stosunek opinii międzynarodowej do powstania styczniowego</w:t>
            </w:r>
          </w:p>
        </w:tc>
      </w:tr>
      <w:tr w:rsidR="00CF4EEB" w:rsidRPr="00507062" w14:paraId="4A4B4D11" w14:textId="77777777" w:rsidTr="00464503">
        <w:trPr>
          <w:trHeight w:val="558"/>
        </w:trPr>
        <w:tc>
          <w:tcPr>
            <w:tcW w:w="1756" w:type="dxa"/>
            <w:tcBorders>
              <w:top w:val="single" w:sz="4" w:space="0" w:color="auto"/>
              <w:left w:val="single" w:sz="4" w:space="0" w:color="auto"/>
              <w:bottom w:val="single" w:sz="4" w:space="0" w:color="auto"/>
            </w:tcBorders>
          </w:tcPr>
          <w:p w14:paraId="02E59D46"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Zabór rosyjski po powstaniu styczniowym</w:t>
            </w:r>
          </w:p>
        </w:tc>
        <w:tc>
          <w:tcPr>
            <w:tcW w:w="2693" w:type="dxa"/>
            <w:tcBorders>
              <w:top w:val="single" w:sz="4" w:space="0" w:color="auto"/>
              <w:left w:val="single" w:sz="4" w:space="0" w:color="auto"/>
              <w:bottom w:val="single" w:sz="4" w:space="0" w:color="auto"/>
              <w:right w:val="single" w:sz="4" w:space="0" w:color="auto"/>
            </w:tcBorders>
          </w:tcPr>
          <w:p w14:paraId="3DCF4AC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Przyczyny upadku powstania styczniowego</w:t>
            </w:r>
          </w:p>
          <w:p w14:paraId="54740DD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Znaczenie powstania styczniowego</w:t>
            </w:r>
          </w:p>
          <w:p w14:paraId="0344747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Represje po upadku powstania styczniowego</w:t>
            </w:r>
          </w:p>
          <w:p w14:paraId="7433930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Postawy Polaków wobec zaborców</w:t>
            </w:r>
          </w:p>
        </w:tc>
        <w:tc>
          <w:tcPr>
            <w:tcW w:w="4820" w:type="dxa"/>
          </w:tcPr>
          <w:p w14:paraId="799D3390" w14:textId="3A61AEC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pozytywizm warszawski</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noc apuchtinowska</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lojalizm</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trójlojalizm</w:t>
            </w:r>
          </w:p>
          <w:p w14:paraId="1ED003FD" w14:textId="23BB3D5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lokalizuje w czasie</w:t>
            </w:r>
            <w:r w:rsidR="00EA2CF3">
              <w:rPr>
                <w:rFonts w:eastAsia="Times" w:cstheme="minorHAnsi"/>
                <w:color w:val="000000" w:themeColor="text1"/>
              </w:rPr>
              <w:t>:</w:t>
            </w:r>
            <w:r w:rsidR="00CF4EEB" w:rsidRPr="00507062">
              <w:rPr>
                <w:rFonts w:eastAsia="Times" w:cstheme="minorHAnsi"/>
                <w:color w:val="000000" w:themeColor="text1"/>
              </w:rPr>
              <w:t xml:space="preserve"> wprowadzenie j</w:t>
            </w:r>
            <w:r w:rsidR="00EA2CF3">
              <w:rPr>
                <w:rFonts w:eastAsia="Times" w:cstheme="minorHAnsi"/>
                <w:color w:val="000000" w:themeColor="text1"/>
              </w:rPr>
              <w:t>ęzyka</w:t>
            </w:r>
            <w:r w:rsidR="00CF4EEB" w:rsidRPr="00507062">
              <w:rPr>
                <w:rFonts w:eastAsia="Times" w:cstheme="minorHAnsi"/>
                <w:color w:val="000000" w:themeColor="text1"/>
              </w:rPr>
              <w:t xml:space="preserve"> rosyjskiego jako urzędowego (1866)</w:t>
            </w:r>
            <w:r w:rsidR="001E646B" w:rsidRPr="00507062">
              <w:rPr>
                <w:rFonts w:eastAsia="Times" w:cstheme="minorHAnsi"/>
                <w:color w:val="000000" w:themeColor="text1"/>
              </w:rPr>
              <w:t>, wprowadzenie urzędu generał</w:t>
            </w:r>
            <w:r w:rsidR="00EA2CF3">
              <w:rPr>
                <w:rFonts w:eastAsia="Times" w:cstheme="minorHAnsi"/>
                <w:color w:val="000000" w:themeColor="text1"/>
              </w:rPr>
              <w:t>a</w:t>
            </w:r>
            <w:r w:rsidR="001E646B" w:rsidRPr="00507062">
              <w:rPr>
                <w:rFonts w:eastAsia="Times" w:cstheme="minorHAnsi"/>
                <w:color w:val="000000" w:themeColor="text1"/>
              </w:rPr>
              <w:t>-gubernatora (1874), początek nocy apuchtinowskiej (1879)</w:t>
            </w:r>
          </w:p>
          <w:p w14:paraId="2D35D14F" w14:textId="7E840BA0"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wyjaśnia, jakie znaczenie miało powstanie styczniowe dla walk</w:t>
            </w:r>
            <w:r w:rsidR="00EA2CF3">
              <w:rPr>
                <w:rFonts w:eastAsia="Times" w:cstheme="minorHAnsi"/>
                <w:color w:val="000000" w:themeColor="text1"/>
              </w:rPr>
              <w:t>i</w:t>
            </w:r>
            <w:r w:rsidR="001E646B" w:rsidRPr="00507062">
              <w:rPr>
                <w:rFonts w:eastAsia="Times" w:cstheme="minorHAnsi"/>
                <w:color w:val="000000" w:themeColor="text1"/>
              </w:rPr>
              <w:t xml:space="preserve"> Polaków o niepodległość</w:t>
            </w:r>
          </w:p>
          <w:p w14:paraId="04AB99B9" w14:textId="2ABF051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przyczyny upadku powstania </w:t>
            </w:r>
          </w:p>
          <w:p w14:paraId="4634EF66" w14:textId="7D3328E1"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wymienia represje władzy carskiej wobec polskiego szkolnictwa</w:t>
            </w:r>
          </w:p>
          <w:p w14:paraId="77D107CC" w14:textId="2EB444AA"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represje wobec uczestników powstania </w:t>
            </w:r>
          </w:p>
          <w:p w14:paraId="292524F5" w14:textId="54BAEA3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represje wobec Królestwa Polskiego</w:t>
            </w:r>
          </w:p>
          <w:p w14:paraId="11078A9F" w14:textId="21B87CF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w jaki sposób represje popowstaniowe wpłynęły na życie Polaków pod zaborem rosyjskim</w:t>
            </w:r>
          </w:p>
          <w:p w14:paraId="695DB167"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A6BACBC" w14:textId="3D9E53DD"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pojęcie </w:t>
            </w:r>
            <w:r w:rsidR="00CF4EEB" w:rsidRPr="00507062">
              <w:rPr>
                <w:rFonts w:cstheme="minorHAnsi"/>
                <w:i/>
                <w:color w:val="000000" w:themeColor="text1"/>
              </w:rPr>
              <w:t>tajne komplety</w:t>
            </w:r>
          </w:p>
          <w:p w14:paraId="1FCE8CDA" w14:textId="7E041A1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EA2CF3">
              <w:rPr>
                <w:rFonts w:cstheme="minorHAnsi"/>
                <w:color w:val="000000" w:themeColor="text1"/>
              </w:rPr>
              <w:t>:</w:t>
            </w:r>
            <w:r w:rsidR="00CF4EEB" w:rsidRPr="00507062">
              <w:rPr>
                <w:rFonts w:cstheme="minorHAnsi"/>
                <w:color w:val="000000" w:themeColor="text1"/>
              </w:rPr>
              <w:t xml:space="preserve"> </w:t>
            </w:r>
            <w:r w:rsidR="001E646B" w:rsidRPr="00507062">
              <w:rPr>
                <w:rFonts w:cstheme="minorHAnsi"/>
                <w:color w:val="000000" w:themeColor="text1"/>
              </w:rPr>
              <w:t xml:space="preserve">utworzenie Komitetu Urządzającego (1864), powstanie zabajkalskie (1866), </w:t>
            </w:r>
            <w:r w:rsidR="001E646B" w:rsidRPr="00507062">
              <w:rPr>
                <w:rFonts w:cstheme="minorHAnsi"/>
                <w:color w:val="000000" w:themeColor="text1"/>
              </w:rPr>
              <w:lastRenderedPageBreak/>
              <w:t xml:space="preserve">powstanie Zjednoczenia Emigracji Polskiej (1866), rozpoczęcie likwidacji Kościoła unickiego (1875), </w:t>
            </w:r>
            <w:r w:rsidR="00CF4EEB" w:rsidRPr="00507062">
              <w:rPr>
                <w:rFonts w:cstheme="minorHAnsi"/>
                <w:color w:val="000000" w:themeColor="text1"/>
              </w:rPr>
              <w:t>likwidację Banku Polskiego (1885), założenie Uniwersytetu Latającego (1885), likwidację Szkoły Głównej (1869)</w:t>
            </w:r>
          </w:p>
          <w:p w14:paraId="51FE57E4" w14:textId="4E7DE66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Władysława Czartoryskiego, Jarosława Dąbrowskiego, Jadwigę Szczawińską-Dawidową</w:t>
            </w:r>
          </w:p>
          <w:p w14:paraId="257EB7B9" w14:textId="4EFCB99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położenie Kościoła katolickiego i unickiego po powstaniu styczniowym</w:t>
            </w:r>
          </w:p>
          <w:p w14:paraId="0000F00B" w14:textId="52A2EF98" w:rsidR="001E646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postawy Polaków wobec rosyjskich represji po upadku powstania styczniowego</w:t>
            </w:r>
            <w:r w:rsidR="00CF4EEB" w:rsidRPr="00507062">
              <w:rPr>
                <w:rFonts w:cstheme="minorHAnsi"/>
                <w:color w:val="000000" w:themeColor="text1"/>
              </w:rPr>
              <w:tab/>
            </w:r>
          </w:p>
          <w:p w14:paraId="3F058307" w14:textId="4FCE737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stanowisko pozytywistów warszawskich było bardziej popularne od postawy trójlojalistycznej</w:t>
            </w:r>
          </w:p>
          <w:p w14:paraId="518083C0" w14:textId="3E30362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postawy Polaków wobec za</w:t>
            </w:r>
            <w:r w:rsidR="001E646B" w:rsidRPr="00507062">
              <w:rPr>
                <w:rFonts w:cstheme="minorHAnsi"/>
                <w:color w:val="000000" w:themeColor="text1"/>
              </w:rPr>
              <w:t>borców po powstaniu styczniowym</w:t>
            </w:r>
          </w:p>
        </w:tc>
      </w:tr>
      <w:tr w:rsidR="00CF4EEB" w:rsidRPr="00507062" w14:paraId="05621BB6" w14:textId="77777777" w:rsidTr="00464503">
        <w:trPr>
          <w:trHeight w:val="558"/>
        </w:trPr>
        <w:tc>
          <w:tcPr>
            <w:tcW w:w="1756" w:type="dxa"/>
            <w:tcBorders>
              <w:top w:val="single" w:sz="4" w:space="0" w:color="auto"/>
              <w:left w:val="single" w:sz="4" w:space="0" w:color="auto"/>
              <w:bottom w:val="single" w:sz="4" w:space="0" w:color="auto"/>
            </w:tcBorders>
          </w:tcPr>
          <w:p w14:paraId="45D869BB"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color w:val="000000" w:themeColor="text1"/>
              </w:rPr>
              <w:lastRenderedPageBreak/>
              <w:t>Sytuacja w zaborze pruskim i austriackim</w:t>
            </w:r>
          </w:p>
        </w:tc>
        <w:tc>
          <w:tcPr>
            <w:tcW w:w="2693" w:type="dxa"/>
            <w:tcBorders>
              <w:top w:val="single" w:sz="4" w:space="0" w:color="auto"/>
              <w:left w:val="single" w:sz="4" w:space="0" w:color="auto"/>
              <w:bottom w:val="single" w:sz="4" w:space="0" w:color="auto"/>
              <w:right w:val="single" w:sz="4" w:space="0" w:color="auto"/>
            </w:tcBorders>
          </w:tcPr>
          <w:p w14:paraId="1A5CFBA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Germanizacyjna polityka władz niemieckich </w:t>
            </w:r>
          </w:p>
          <w:p w14:paraId="7C2E416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Postawy Polaków wobec germanizacji</w:t>
            </w:r>
          </w:p>
          <w:p w14:paraId="158F03A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 walce o polskość</w:t>
            </w:r>
          </w:p>
          <w:p w14:paraId="2A8CCAC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Polityka władz austriackich i postawy Polaków wobec niej</w:t>
            </w:r>
          </w:p>
          <w:p w14:paraId="764D1B3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Autonomia galicyjska</w:t>
            </w:r>
          </w:p>
        </w:tc>
        <w:tc>
          <w:tcPr>
            <w:tcW w:w="4820" w:type="dxa"/>
          </w:tcPr>
          <w:p w14:paraId="07194F9E" w14:textId="71DBB645"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w:t>
            </w:r>
            <w:r w:rsidR="001E646B" w:rsidRPr="00507062">
              <w:rPr>
                <w:rFonts w:eastAsia="Times" w:cstheme="minorHAnsi"/>
                <w:color w:val="000000" w:themeColor="text1"/>
              </w:rPr>
              <w:t>a</w:t>
            </w:r>
            <w:r w:rsidR="00EA2CF3">
              <w:rPr>
                <w:rFonts w:eastAsia="Times" w:cstheme="minorHAnsi"/>
                <w:color w:val="000000" w:themeColor="text1"/>
              </w:rPr>
              <w:t>:</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germanizacja</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Kulturkampf</w:t>
            </w:r>
            <w:r w:rsidR="001E646B" w:rsidRPr="00EB001A">
              <w:rPr>
                <w:rFonts w:eastAsia="Times" w:cstheme="minorHAnsi"/>
                <w:color w:val="000000" w:themeColor="text1"/>
              </w:rPr>
              <w:t>,</w:t>
            </w:r>
            <w:r w:rsidR="001E646B" w:rsidRPr="00507062">
              <w:rPr>
                <w:rFonts w:eastAsia="Times" w:cstheme="minorHAnsi"/>
                <w:i/>
                <w:color w:val="000000" w:themeColor="text1"/>
              </w:rPr>
              <w:t xml:space="preserve"> rugi pruskie</w:t>
            </w:r>
            <w:r w:rsidR="003D1441" w:rsidRPr="00EB001A">
              <w:rPr>
                <w:rFonts w:eastAsia="Times" w:cstheme="minorHAnsi"/>
                <w:color w:val="000000" w:themeColor="text1"/>
              </w:rPr>
              <w:t xml:space="preserve">, </w:t>
            </w:r>
            <w:r w:rsidR="00EA2CF3">
              <w:rPr>
                <w:rFonts w:eastAsia="Times" w:cstheme="minorHAnsi"/>
                <w:i/>
                <w:color w:val="000000" w:themeColor="text1"/>
              </w:rPr>
              <w:t>H</w:t>
            </w:r>
            <w:r w:rsidR="003D1441">
              <w:rPr>
                <w:rFonts w:eastAsia="Times" w:cstheme="minorHAnsi"/>
                <w:i/>
                <w:color w:val="000000" w:themeColor="text1"/>
              </w:rPr>
              <w:t>akata</w:t>
            </w:r>
          </w:p>
          <w:p w14:paraId="71101D03" w14:textId="4AB853B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EA2CF3">
              <w:rPr>
                <w:rFonts w:eastAsia="Times" w:cstheme="minorHAnsi"/>
                <w:color w:val="000000" w:themeColor="text1"/>
              </w:rPr>
              <w:t>:</w:t>
            </w:r>
            <w:r w:rsidR="00CF4EEB" w:rsidRPr="00507062">
              <w:rPr>
                <w:rFonts w:eastAsia="Times" w:cstheme="minorHAnsi"/>
                <w:color w:val="000000" w:themeColor="text1"/>
              </w:rPr>
              <w:t xml:space="preserve"> </w:t>
            </w:r>
            <w:r w:rsidR="001E646B" w:rsidRPr="00507062">
              <w:rPr>
                <w:rFonts w:eastAsia="Times" w:cstheme="minorHAnsi"/>
                <w:color w:val="000000" w:themeColor="text1"/>
              </w:rPr>
              <w:t xml:space="preserve">nadanie Galicji autonomii (1867), polonizacji szkolnictwa w Galicji (1867), Kulturkampf (1871–1878), </w:t>
            </w:r>
            <w:r w:rsidR="00CF4EEB" w:rsidRPr="00507062">
              <w:rPr>
                <w:rFonts w:eastAsia="Times" w:cstheme="minorHAnsi"/>
                <w:color w:val="000000" w:themeColor="text1"/>
              </w:rPr>
              <w:t>wprowadzenie j</w:t>
            </w:r>
            <w:r w:rsidR="00EA2CF3">
              <w:rPr>
                <w:rFonts w:eastAsia="Times" w:cstheme="minorHAnsi"/>
                <w:color w:val="000000" w:themeColor="text1"/>
              </w:rPr>
              <w:t>ęzyka</w:t>
            </w:r>
            <w:r w:rsidR="00CF4EEB" w:rsidRPr="00507062">
              <w:rPr>
                <w:rFonts w:eastAsia="Times" w:cstheme="minorHAnsi"/>
                <w:color w:val="000000" w:themeColor="text1"/>
              </w:rPr>
              <w:t xml:space="preserve"> niemieckiego jako wykładowego w szkołach w zaborze pruskim (1873), </w:t>
            </w:r>
            <w:r w:rsidR="001E646B" w:rsidRPr="00507062">
              <w:rPr>
                <w:rFonts w:eastAsia="Times" w:cstheme="minorHAnsi"/>
                <w:color w:val="000000" w:themeColor="text1"/>
              </w:rPr>
              <w:t>rugi pruskie (1885–1890), powstanie Komisji Kolonizacyjnej (1886), powstanie Hakaty (1894), początek strajku dzieci polskich we Wrześni (1901)</w:t>
            </w:r>
          </w:p>
          <w:p w14:paraId="1235FA46" w14:textId="1FF95625"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w:t>
            </w:r>
            <w:r w:rsidR="00EA2CF3">
              <w:rPr>
                <w:rFonts w:eastAsia="Times" w:cstheme="minorHAnsi"/>
                <w:color w:val="000000" w:themeColor="text1"/>
              </w:rPr>
              <w:t>cie:</w:t>
            </w:r>
            <w:r w:rsidR="001E646B" w:rsidRPr="00507062">
              <w:rPr>
                <w:rFonts w:eastAsia="Times" w:cstheme="minorHAnsi"/>
                <w:color w:val="000000" w:themeColor="text1"/>
              </w:rPr>
              <w:t xml:space="preserve"> </w:t>
            </w:r>
            <w:r w:rsidR="00CF4EEB" w:rsidRPr="00507062">
              <w:rPr>
                <w:rFonts w:eastAsia="Times" w:cstheme="minorHAnsi"/>
                <w:color w:val="000000" w:themeColor="text1"/>
              </w:rPr>
              <w:t>Piotra Wawrzyniaka</w:t>
            </w:r>
            <w:r w:rsidR="001E646B" w:rsidRPr="00507062">
              <w:rPr>
                <w:rFonts w:eastAsia="Times" w:cstheme="minorHAnsi"/>
                <w:color w:val="000000" w:themeColor="text1"/>
              </w:rPr>
              <w:t>, Mieczysława Ledóchowskiego, Michała Drzymały</w:t>
            </w:r>
          </w:p>
          <w:p w14:paraId="3BCEFE69" w14:textId="017D5B92"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politykę </w:t>
            </w:r>
            <w:r w:rsidR="00B10B5F">
              <w:rPr>
                <w:rFonts w:eastAsia="Times" w:cstheme="minorHAnsi"/>
                <w:color w:val="000000" w:themeColor="text1"/>
              </w:rPr>
              <w:t>K</w:t>
            </w:r>
            <w:r w:rsidR="001E646B" w:rsidRPr="00507062">
              <w:rPr>
                <w:rFonts w:eastAsia="Times" w:cstheme="minorHAnsi"/>
                <w:color w:val="000000" w:themeColor="text1"/>
              </w:rPr>
              <w:t>ulturkampfu w zaborze pruskim</w:t>
            </w:r>
          </w:p>
          <w:p w14:paraId="0F02D7B7" w14:textId="412E9CD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decyzje władz pruskich zmierzające do germanizacji szkolnictwa</w:t>
            </w:r>
          </w:p>
          <w:p w14:paraId="7B1A4B96" w14:textId="3443FC23"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lastRenderedPageBreak/>
              <w:t>–</w:t>
            </w:r>
            <w:r w:rsidR="001E646B" w:rsidRPr="00507062">
              <w:rPr>
                <w:rFonts w:eastAsia="Times" w:cstheme="minorHAnsi"/>
                <w:color w:val="000000" w:themeColor="text1"/>
              </w:rPr>
              <w:t xml:space="preserve"> wyjaśnia, w jaki sposób władze pruskie walczyły z polskością w sferze ekonomicznej</w:t>
            </w:r>
          </w:p>
          <w:p w14:paraId="3AD2BDF7" w14:textId="2F2C9EB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działania Polaków, które były przykładem walki z germanizacją </w:t>
            </w:r>
          </w:p>
          <w:p w14:paraId="41CE8BF7" w14:textId="5DD17758" w:rsidR="001E646B"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omawia postawy Polaków wobec germanizacji szkolnictwa i życia gospodarczego</w:t>
            </w:r>
          </w:p>
          <w:p w14:paraId="2BDC5767" w14:textId="47DC52E5" w:rsidR="007800F4"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7800F4">
              <w:rPr>
                <w:rFonts w:eastAsia="Times" w:cstheme="minorHAnsi"/>
                <w:color w:val="000000" w:themeColor="text1"/>
              </w:rPr>
              <w:t xml:space="preserve"> </w:t>
            </w:r>
            <w:r w:rsidR="007800F4" w:rsidRPr="00507062">
              <w:rPr>
                <w:rFonts w:cstheme="minorHAnsi"/>
                <w:color w:val="000000" w:themeColor="text1"/>
              </w:rPr>
              <w:t>wyjaśnia, jaką rolę odgrywała Hakata</w:t>
            </w:r>
          </w:p>
          <w:p w14:paraId="3F11C7A3" w14:textId="6A64F28E" w:rsidR="001E646B" w:rsidRPr="00507062" w:rsidRDefault="003C1F97" w:rsidP="001E646B">
            <w:pPr>
              <w:spacing w:after="0" w:line="240" w:lineRule="auto"/>
              <w:rPr>
                <w:rFonts w:eastAsia="Times" w:cstheme="minorHAnsi"/>
                <w:color w:val="000000" w:themeColor="text1"/>
              </w:rPr>
            </w:pPr>
            <w:r>
              <w:rPr>
                <w:rFonts w:eastAsia="Times" w:cstheme="minorHAnsi"/>
                <w:color w:val="000000" w:themeColor="text1"/>
              </w:rPr>
              <w:t>–</w:t>
            </w:r>
            <w:r w:rsidR="001E646B" w:rsidRPr="00507062">
              <w:rPr>
                <w:rFonts w:eastAsia="Times" w:cstheme="minorHAnsi"/>
                <w:color w:val="000000" w:themeColor="text1"/>
              </w:rPr>
              <w:t xml:space="preserve"> przedstawia okoliczności wprowadzenia autonomii w Galicji</w:t>
            </w:r>
          </w:p>
          <w:p w14:paraId="28247B0D" w14:textId="3DBA29D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instytucje życia politycznego, społecznego i kulturalnego, które były przejawem autonomii galicyjskiej</w:t>
            </w:r>
          </w:p>
          <w:p w14:paraId="1A917C77" w14:textId="29E431C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Galicję nazywano polskim Piemontem</w:t>
            </w:r>
          </w:p>
          <w:p w14:paraId="5A60936E"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604D7A0" w14:textId="3F060D80"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stańczycy</w:t>
            </w:r>
            <w:r w:rsidR="001E646B" w:rsidRPr="00EB001A">
              <w:rPr>
                <w:rFonts w:cstheme="minorHAnsi"/>
                <w:color w:val="000000" w:themeColor="text1"/>
              </w:rPr>
              <w:t xml:space="preserve">, </w:t>
            </w:r>
            <w:r w:rsidR="001E646B" w:rsidRPr="00507062">
              <w:rPr>
                <w:rFonts w:cstheme="minorHAnsi"/>
                <w:i/>
                <w:color w:val="000000" w:themeColor="text1"/>
              </w:rPr>
              <w:t>wiryliści</w:t>
            </w:r>
          </w:p>
          <w:p w14:paraId="42D0E7D9" w14:textId="08E95DE6"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B10B5F">
              <w:rPr>
                <w:rFonts w:cstheme="minorHAnsi"/>
                <w:color w:val="000000" w:themeColor="text1"/>
              </w:rPr>
              <w:t>:</w:t>
            </w:r>
            <w:r w:rsidR="00CF4EEB" w:rsidRPr="00507062">
              <w:rPr>
                <w:rFonts w:cstheme="minorHAnsi"/>
                <w:color w:val="000000" w:themeColor="text1"/>
              </w:rPr>
              <w:t xml:space="preserve"> </w:t>
            </w:r>
            <w:r w:rsidR="001E646B" w:rsidRPr="00507062">
              <w:rPr>
                <w:rFonts w:cstheme="minorHAnsi"/>
                <w:color w:val="000000" w:themeColor="text1"/>
              </w:rPr>
              <w:t>wprowadzeni</w:t>
            </w:r>
            <w:r w:rsidR="00B10B5F">
              <w:rPr>
                <w:rFonts w:cstheme="minorHAnsi"/>
                <w:color w:val="000000" w:themeColor="text1"/>
              </w:rPr>
              <w:t>e</w:t>
            </w:r>
            <w:r w:rsidR="001E646B" w:rsidRPr="00507062">
              <w:rPr>
                <w:rFonts w:cstheme="minorHAnsi"/>
                <w:color w:val="000000" w:themeColor="text1"/>
              </w:rPr>
              <w:t xml:space="preserve"> j</w:t>
            </w:r>
            <w:r w:rsidR="00B10B5F">
              <w:rPr>
                <w:rFonts w:cstheme="minorHAnsi"/>
                <w:color w:val="000000" w:themeColor="text1"/>
              </w:rPr>
              <w:t>ęzyka</w:t>
            </w:r>
            <w:r w:rsidR="001E646B" w:rsidRPr="00507062">
              <w:rPr>
                <w:rFonts w:cstheme="minorHAnsi"/>
                <w:color w:val="000000" w:themeColor="text1"/>
              </w:rPr>
              <w:t xml:space="preserve"> polskiego jako urzędowego w Galicji (1859), powołanie Sejmu Krajowego (1861), powstanie Rady Szkolnej Krajowej (1867), </w:t>
            </w:r>
            <w:r w:rsidR="00CF4EEB" w:rsidRPr="00507062">
              <w:rPr>
                <w:rFonts w:cstheme="minorHAnsi"/>
                <w:color w:val="000000" w:themeColor="text1"/>
              </w:rPr>
              <w:t>wprowadzenie j</w:t>
            </w:r>
            <w:r w:rsidR="00B10B5F">
              <w:rPr>
                <w:rFonts w:cstheme="minorHAnsi"/>
                <w:color w:val="000000" w:themeColor="text1"/>
              </w:rPr>
              <w:t>ęzyka</w:t>
            </w:r>
            <w:r w:rsidR="00CF4EEB" w:rsidRPr="00507062">
              <w:rPr>
                <w:rFonts w:cstheme="minorHAnsi"/>
                <w:color w:val="000000" w:themeColor="text1"/>
              </w:rPr>
              <w:t xml:space="preserve"> niemieckiego jako urzędowego w zaborze pruskim (1876), </w:t>
            </w:r>
            <w:r w:rsidR="001E646B" w:rsidRPr="00507062">
              <w:rPr>
                <w:rFonts w:cstheme="minorHAnsi"/>
                <w:color w:val="000000" w:themeColor="text1"/>
              </w:rPr>
              <w:t xml:space="preserve">powstanie Towarzystwa Przyjaciół Wzajemnego Pouczania się i Opieki nad Dziećmi „Warta” (1894), </w:t>
            </w:r>
            <w:r w:rsidR="00CF4EEB" w:rsidRPr="00507062">
              <w:rPr>
                <w:rFonts w:cstheme="minorHAnsi"/>
                <w:color w:val="000000" w:themeColor="text1"/>
              </w:rPr>
              <w:t>uchwalenie noweli osadniczej (1904), strajk szkolny w Wielkopolsce (1906), ustawę kagańcową (1908),</w:t>
            </w:r>
            <w:r w:rsidR="001E646B" w:rsidRPr="00507062">
              <w:rPr>
                <w:rFonts w:cstheme="minorHAnsi"/>
                <w:color w:val="000000" w:themeColor="text1"/>
              </w:rPr>
              <w:t xml:space="preserve"> ustawę wywłaszczeniową (1908)</w:t>
            </w:r>
          </w:p>
          <w:p w14:paraId="635B37B0" w14:textId="25F19A0A"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Ferdynanda Hansemanna, Hermanna Kennemanna, Henryka Tiedemanna, Agenora Gołuchowskiego, Kazimierza Badeniego, Józefa Szujskiego, Stanisława Tarnowskiego</w:t>
            </w:r>
            <w:r w:rsidR="001E646B" w:rsidRPr="00507062">
              <w:rPr>
                <w:rFonts w:cstheme="minorHAnsi"/>
                <w:color w:val="000000" w:themeColor="text1"/>
              </w:rPr>
              <w:t xml:space="preserve">, Floriana Stablewskiego, Anieli Tułodzieckiej, Floriana Ceynowy, </w:t>
            </w:r>
            <w:r w:rsidR="001E646B" w:rsidRPr="00507062">
              <w:rPr>
                <w:rFonts w:cstheme="minorHAnsi"/>
                <w:color w:val="000000" w:themeColor="text1"/>
              </w:rPr>
              <w:lastRenderedPageBreak/>
              <w:t>Hieronima Derdowskiego, Walentego Barczewskiego, Antoniego Wolszlegiera, Jana Liszewskiego, Wojciecha Kętrzyńskiego, Karola Miarki, Franciszka Smolki, Kazimierza Grocholskiego</w:t>
            </w:r>
          </w:p>
          <w:p w14:paraId="49BCDB4C" w14:textId="3F13DF8B" w:rsidR="001E646B" w:rsidRPr="00507062" w:rsidRDefault="003C1F97" w:rsidP="001E646B">
            <w:pPr>
              <w:spacing w:after="0" w:line="240" w:lineRule="auto"/>
              <w:rPr>
                <w:rFonts w:cstheme="minorHAnsi"/>
                <w:color w:val="000000" w:themeColor="text1"/>
              </w:rPr>
            </w:pPr>
            <w:r>
              <w:rPr>
                <w:rFonts w:cstheme="minorHAnsi"/>
                <w:color w:val="000000" w:themeColor="text1"/>
              </w:rPr>
              <w:t>–</w:t>
            </w:r>
            <w:r w:rsidR="001E646B" w:rsidRPr="00507062">
              <w:rPr>
                <w:rFonts w:cstheme="minorHAnsi"/>
                <w:color w:val="000000" w:themeColor="text1"/>
              </w:rPr>
              <w:t xml:space="preserve"> omawia działalność Polaków walczących o polskość Warmii, Mazur, Górnego Śląska</w:t>
            </w:r>
            <w:r w:rsidR="00B10B5F">
              <w:rPr>
                <w:rFonts w:cstheme="minorHAnsi"/>
                <w:color w:val="000000" w:themeColor="text1"/>
              </w:rPr>
              <w:t xml:space="preserve"> </w:t>
            </w:r>
            <w:r w:rsidR="001E646B" w:rsidRPr="00507062">
              <w:rPr>
                <w:rFonts w:cstheme="minorHAnsi"/>
                <w:color w:val="000000" w:themeColor="text1"/>
              </w:rPr>
              <w:t>i Pomorza Gdańskiego</w:t>
            </w:r>
          </w:p>
          <w:p w14:paraId="6D35BF8F" w14:textId="7873BC59" w:rsidR="00CF4EEB" w:rsidRPr="00EB001A" w:rsidRDefault="003C1F97" w:rsidP="00CF4EEB">
            <w:pPr>
              <w:spacing w:after="0" w:line="240" w:lineRule="auto"/>
              <w:rPr>
                <w:rFonts w:cstheme="minorHAnsi"/>
                <w:i/>
                <w:color w:val="000000" w:themeColor="text1"/>
              </w:rPr>
            </w:pPr>
            <w:r>
              <w:rPr>
                <w:rFonts w:cstheme="minorHAnsi"/>
                <w:color w:val="000000" w:themeColor="text1"/>
              </w:rPr>
              <w:t>–</w:t>
            </w:r>
            <w:r w:rsidR="00CF4EEB" w:rsidRPr="00507062">
              <w:rPr>
                <w:rFonts w:cstheme="minorHAnsi"/>
                <w:color w:val="000000" w:themeColor="text1"/>
              </w:rPr>
              <w:t xml:space="preserve"> wyjaśnia, dlaczego walkę Polaków z germanizacją w zaborze pruskim nazywa się </w:t>
            </w:r>
            <w:r w:rsidR="00CF4EEB" w:rsidRPr="00EB001A">
              <w:rPr>
                <w:rFonts w:cstheme="minorHAnsi"/>
                <w:i/>
                <w:color w:val="000000" w:themeColor="text1"/>
              </w:rPr>
              <w:t>najdłuższą wojną nowoczesnej Europy</w:t>
            </w:r>
          </w:p>
          <w:p w14:paraId="4202BFB2" w14:textId="0B0D8EE8" w:rsidR="001E646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poglądy konserwatystów krakowskich zwanych stańczykami </w:t>
            </w:r>
            <w:r w:rsidR="00CF4EEB" w:rsidRPr="00507062">
              <w:rPr>
                <w:rFonts w:cstheme="minorHAnsi"/>
                <w:color w:val="000000" w:themeColor="text1"/>
              </w:rPr>
              <w:tab/>
            </w:r>
          </w:p>
          <w:p w14:paraId="7E80D51E" w14:textId="2230156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łagodzenia polityki władz zaborczych wobec Polaków w Galicji</w:t>
            </w:r>
          </w:p>
          <w:p w14:paraId="2F7CEEB7" w14:textId="29B1CFF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pos</w:t>
            </w:r>
            <w:r w:rsidR="001E646B" w:rsidRPr="00507062">
              <w:rPr>
                <w:rFonts w:cstheme="minorHAnsi"/>
                <w:color w:val="000000" w:themeColor="text1"/>
              </w:rPr>
              <w:t>tawy Polaków wobec germanizacji</w:t>
            </w:r>
          </w:p>
          <w:p w14:paraId="66DE9E0C" w14:textId="2583C50B" w:rsidR="00916126" w:rsidRPr="00507062" w:rsidRDefault="003C1F97" w:rsidP="00CF4EEB">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ocenia rolę Galicji jako ostoi polskiego życia narodowego</w:t>
            </w:r>
          </w:p>
        </w:tc>
      </w:tr>
      <w:tr w:rsidR="00CF4EEB" w:rsidRPr="00507062" w14:paraId="0673B901" w14:textId="77777777" w:rsidTr="00464503">
        <w:trPr>
          <w:trHeight w:val="558"/>
        </w:trPr>
        <w:tc>
          <w:tcPr>
            <w:tcW w:w="1756" w:type="dxa"/>
            <w:tcBorders>
              <w:top w:val="single" w:sz="4" w:space="0" w:color="auto"/>
              <w:left w:val="single" w:sz="4" w:space="0" w:color="auto"/>
              <w:bottom w:val="single" w:sz="4" w:space="0" w:color="auto"/>
            </w:tcBorders>
          </w:tcPr>
          <w:p w14:paraId="1FCDD76E"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Gospodarka i społeczeństwo ziem polskich</w:t>
            </w:r>
          </w:p>
        </w:tc>
        <w:tc>
          <w:tcPr>
            <w:tcW w:w="2693" w:type="dxa"/>
            <w:tcBorders>
              <w:top w:val="single" w:sz="4" w:space="0" w:color="auto"/>
              <w:left w:val="single" w:sz="4" w:space="0" w:color="auto"/>
              <w:bottom w:val="single" w:sz="4" w:space="0" w:color="auto"/>
              <w:right w:val="single" w:sz="4" w:space="0" w:color="auto"/>
            </w:tcBorders>
          </w:tcPr>
          <w:p w14:paraId="36CE674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Praca organiczna i praca u podstaw</w:t>
            </w:r>
          </w:p>
          <w:p w14:paraId="275D2A9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Rolnictwo w trzech zaborach</w:t>
            </w:r>
          </w:p>
          <w:p w14:paraId="3C36EEB8"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przemysłu</w:t>
            </w:r>
          </w:p>
          <w:p w14:paraId="2270CDD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Przemiany społeczne</w:t>
            </w:r>
          </w:p>
          <w:p w14:paraId="5C96093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Asymilacja Żydów</w:t>
            </w:r>
          </w:p>
          <w:p w14:paraId="02EBBDA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 xml:space="preserve">Emancypantki </w:t>
            </w:r>
          </w:p>
        </w:tc>
        <w:tc>
          <w:tcPr>
            <w:tcW w:w="4820" w:type="dxa"/>
          </w:tcPr>
          <w:p w14:paraId="28D848A7" w14:textId="4C6E67B8"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praca organiczna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praca u podstaw</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asymilacja</w:t>
            </w:r>
          </w:p>
          <w:p w14:paraId="0C67E7FE" w14:textId="55C08FF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00181A">
              <w:rPr>
                <w:rFonts w:eastAsia="Times" w:cstheme="minorHAnsi"/>
                <w:color w:val="000000" w:themeColor="text1"/>
              </w:rPr>
              <w:t>:</w:t>
            </w:r>
            <w:r w:rsidR="00CF4EEB" w:rsidRPr="00507062">
              <w:rPr>
                <w:rFonts w:eastAsia="Times" w:cstheme="minorHAnsi"/>
                <w:color w:val="000000" w:themeColor="text1"/>
              </w:rPr>
              <w:t xml:space="preserve"> </w:t>
            </w:r>
            <w:r w:rsidR="00916126" w:rsidRPr="00507062">
              <w:rPr>
                <w:rFonts w:eastAsia="Times" w:cstheme="minorHAnsi"/>
                <w:color w:val="000000" w:themeColor="text1"/>
              </w:rPr>
              <w:t>otwarcie Kolei Warszawsko-Wiedeńskiej (1845), wynalezieni</w:t>
            </w:r>
            <w:r w:rsidR="0000181A">
              <w:rPr>
                <w:rFonts w:eastAsia="Times" w:cstheme="minorHAnsi"/>
                <w:color w:val="000000" w:themeColor="text1"/>
              </w:rPr>
              <w:t>e</w:t>
            </w:r>
            <w:r w:rsidR="00916126" w:rsidRPr="00507062">
              <w:rPr>
                <w:rFonts w:eastAsia="Times" w:cstheme="minorHAnsi"/>
                <w:color w:val="000000" w:themeColor="text1"/>
              </w:rPr>
              <w:t xml:space="preserve"> lampy naftowej (1853), </w:t>
            </w:r>
            <w:r w:rsidR="00CF4EEB" w:rsidRPr="00507062">
              <w:rPr>
                <w:rFonts w:eastAsia="Times" w:cstheme="minorHAnsi"/>
                <w:color w:val="000000" w:themeColor="text1"/>
              </w:rPr>
              <w:t>powstanie Polskiej Macierzy Szkolnej (1905)</w:t>
            </w:r>
          </w:p>
          <w:p w14:paraId="093BC408" w14:textId="4C29B4E5"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Karola Marcinkowskiego, Hipolita Cegielskiego, Piotra Wawrzyniaka</w:t>
            </w:r>
            <w:r w:rsidR="0000181A">
              <w:rPr>
                <w:rFonts w:eastAsia="Times" w:cstheme="minorHAnsi"/>
                <w:color w:val="000000" w:themeColor="text1"/>
              </w:rPr>
              <w:t>,</w:t>
            </w:r>
            <w:r w:rsidR="00916126" w:rsidRPr="00507062">
              <w:rPr>
                <w:rFonts w:eastAsia="Times" w:cstheme="minorHAnsi"/>
                <w:color w:val="000000" w:themeColor="text1"/>
              </w:rPr>
              <w:t xml:space="preserve"> Ignacego Łukasiewicza, Elizy Orzeszkowej</w:t>
            </w:r>
          </w:p>
          <w:p w14:paraId="54DC28B1" w14:textId="770D8C08"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cechy charakterystyczne pracy organicznej i pracy u podstaw</w:t>
            </w:r>
          </w:p>
          <w:p w14:paraId="1D11FA93" w14:textId="5DC1FCC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przykłady działań w zakresie pracy organicznej i pracy u podstaw we wszystkich trzech zaborach</w:t>
            </w:r>
          </w:p>
          <w:p w14:paraId="55C69EEF" w14:textId="760A36A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kierunki rozwoju przemysłu w Królestwie Polskim</w:t>
            </w:r>
          </w:p>
          <w:p w14:paraId="3FCC263E" w14:textId="00E07E6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gospodarczą i społeczną odgrywał okręg łódzki</w:t>
            </w:r>
          </w:p>
          <w:p w14:paraId="15E3F630" w14:textId="3F5D7967"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jaki wpływ na przemiany gospodarcze oraz społeczne i narodowe na polskiej wsi miało uwłaszczenie</w:t>
            </w:r>
          </w:p>
          <w:p w14:paraId="656844DC" w14:textId="00072B4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przedstawia postulaty i działania polskich emancypantek</w:t>
            </w:r>
          </w:p>
        </w:tc>
        <w:tc>
          <w:tcPr>
            <w:tcW w:w="5103" w:type="dxa"/>
          </w:tcPr>
          <w:p w14:paraId="6C269951" w14:textId="0D051680" w:rsidR="00CF4EEB" w:rsidRPr="00507062" w:rsidRDefault="003C1F97" w:rsidP="00916126">
            <w:pPr>
              <w:spacing w:after="0" w:line="240" w:lineRule="auto"/>
              <w:rPr>
                <w:rFonts w:cstheme="minorHAnsi"/>
              </w:rPr>
            </w:pPr>
            <w:r>
              <w:rPr>
                <w:rFonts w:cstheme="minorHAnsi"/>
              </w:rPr>
              <w:lastRenderedPageBreak/>
              <w:t>–</w:t>
            </w:r>
            <w:r w:rsidR="00CF4EEB" w:rsidRPr="00507062">
              <w:rPr>
                <w:rFonts w:cstheme="minorHAnsi"/>
              </w:rPr>
              <w:t xml:space="preserve"> stosuje </w:t>
            </w:r>
            <w:r>
              <w:rPr>
                <w:rFonts w:cstheme="minorHAnsi"/>
              </w:rPr>
              <w:t>pojęcia:</w:t>
            </w:r>
            <w:r w:rsidR="00CF4EEB" w:rsidRPr="00507062">
              <w:rPr>
                <w:rFonts w:cstheme="minorHAnsi"/>
              </w:rPr>
              <w:t xml:space="preserve"> </w:t>
            </w:r>
            <w:r w:rsidR="00CF4EEB" w:rsidRPr="00507062">
              <w:rPr>
                <w:rFonts w:cstheme="minorHAnsi"/>
                <w:i/>
              </w:rPr>
              <w:t>syjoniści</w:t>
            </w:r>
            <w:r w:rsidR="00916126" w:rsidRPr="00EB001A">
              <w:rPr>
                <w:rFonts w:cstheme="minorHAnsi"/>
              </w:rPr>
              <w:t>,</w:t>
            </w:r>
            <w:r w:rsidR="00916126" w:rsidRPr="00507062">
              <w:rPr>
                <w:rFonts w:cstheme="minorHAnsi"/>
                <w:i/>
              </w:rPr>
              <w:t xml:space="preserve"> litwacy</w:t>
            </w:r>
            <w:r w:rsidR="00916126" w:rsidRPr="00EB001A">
              <w:rPr>
                <w:rFonts w:cstheme="minorHAnsi"/>
              </w:rPr>
              <w:t>,</w:t>
            </w:r>
            <w:r w:rsidR="00916126" w:rsidRPr="00507062">
              <w:rPr>
                <w:rFonts w:cstheme="minorHAnsi"/>
                <w:i/>
              </w:rPr>
              <w:t xml:space="preserve"> sztetl</w:t>
            </w:r>
            <w:r w:rsidR="00916126" w:rsidRPr="00EB001A">
              <w:rPr>
                <w:rFonts w:cstheme="minorHAnsi"/>
              </w:rPr>
              <w:t xml:space="preserve">, </w:t>
            </w:r>
            <w:r w:rsidR="00916126" w:rsidRPr="00507062">
              <w:rPr>
                <w:rFonts w:cstheme="minorHAnsi"/>
                <w:i/>
              </w:rPr>
              <w:t>jidysz</w:t>
            </w:r>
            <w:r w:rsidR="00916126" w:rsidRPr="00EB001A">
              <w:rPr>
                <w:rFonts w:cstheme="minorHAnsi"/>
              </w:rPr>
              <w:t xml:space="preserve">, </w:t>
            </w:r>
            <w:r w:rsidR="00916126" w:rsidRPr="00507062">
              <w:rPr>
                <w:rFonts w:cstheme="minorHAnsi"/>
                <w:i/>
              </w:rPr>
              <w:t>Haskala</w:t>
            </w:r>
          </w:p>
          <w:p w14:paraId="1FD499C3" w14:textId="173CEFDD"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lokalizuje w czasie zniesienie granicy celnej między Rosją a Królestwem Polskim (1851)</w:t>
            </w:r>
          </w:p>
          <w:p w14:paraId="3A1B7F85" w14:textId="67995678"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identyfikuje </w:t>
            </w:r>
            <w:r>
              <w:rPr>
                <w:rFonts w:cstheme="minorHAnsi"/>
              </w:rPr>
              <w:t xml:space="preserve">postacie: </w:t>
            </w:r>
            <w:r w:rsidR="00CF4EEB" w:rsidRPr="00507062">
              <w:rPr>
                <w:rFonts w:cstheme="minorHAnsi"/>
              </w:rPr>
              <w:t>Dezyderego Chłapowskiego, Franciszka Stefczyka, Narcyzy Żmichowskiej</w:t>
            </w:r>
            <w:r w:rsidR="00916126" w:rsidRPr="00507062">
              <w:rPr>
                <w:rFonts w:cstheme="minorHAnsi"/>
              </w:rPr>
              <w:t>, Gustawa Potworowskiego, Andrzeja Zamoyskiego, Ludwika Zamenhofa</w:t>
            </w:r>
          </w:p>
          <w:p w14:paraId="4BF7D533" w14:textId="00971A08"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charakteryzuje przemiany w rolnictwie na ziemiach polskich w drugiej połowie XIX w.</w:t>
            </w:r>
          </w:p>
          <w:p w14:paraId="7DBAF518" w14:textId="3FCE4F9E" w:rsidR="00916126" w:rsidRPr="00507062" w:rsidRDefault="003C1F97" w:rsidP="00916126">
            <w:pPr>
              <w:spacing w:after="0" w:line="240" w:lineRule="auto"/>
              <w:rPr>
                <w:rFonts w:cstheme="minorHAnsi"/>
              </w:rPr>
            </w:pPr>
            <w:r>
              <w:rPr>
                <w:rFonts w:cstheme="minorHAnsi"/>
              </w:rPr>
              <w:t>–</w:t>
            </w:r>
            <w:r w:rsidR="00916126" w:rsidRPr="00507062">
              <w:rPr>
                <w:rFonts w:cstheme="minorHAnsi"/>
              </w:rPr>
              <w:t xml:space="preserve"> porównuje rozwój rolnictwa we wszystkich trzech zaborach</w:t>
            </w:r>
          </w:p>
          <w:p w14:paraId="08598552" w14:textId="68D12867"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opisuje rozwój przemysłu w zaborze pruskim i austriackim</w:t>
            </w:r>
          </w:p>
          <w:p w14:paraId="6D5C47F8" w14:textId="3B07F214" w:rsidR="00916126" w:rsidRPr="00507062" w:rsidRDefault="003C1F97" w:rsidP="00916126">
            <w:pPr>
              <w:spacing w:after="0" w:line="240" w:lineRule="auto"/>
              <w:rPr>
                <w:rFonts w:cstheme="minorHAnsi"/>
              </w:rPr>
            </w:pPr>
            <w:r>
              <w:rPr>
                <w:rFonts w:cstheme="minorHAnsi"/>
              </w:rPr>
              <w:t>–</w:t>
            </w:r>
            <w:r w:rsidR="00916126" w:rsidRPr="00507062">
              <w:rPr>
                <w:rFonts w:cstheme="minorHAnsi"/>
              </w:rPr>
              <w:t xml:space="preserve"> charakteryzuje przemiany społeczne na ziemiach polskich w drugiej połowie XIX w.</w:t>
            </w:r>
          </w:p>
          <w:p w14:paraId="0841E33E" w14:textId="3ADEAA01" w:rsidR="00CF4EEB" w:rsidRPr="00507062" w:rsidRDefault="003C1F97" w:rsidP="00916126">
            <w:pPr>
              <w:spacing w:after="0" w:line="240" w:lineRule="auto"/>
              <w:rPr>
                <w:rFonts w:cstheme="minorHAnsi"/>
              </w:rPr>
            </w:pPr>
            <w:r>
              <w:rPr>
                <w:rFonts w:cstheme="minorHAnsi"/>
              </w:rPr>
              <w:lastRenderedPageBreak/>
              <w:t>–</w:t>
            </w:r>
            <w:r w:rsidR="00CF4EEB" w:rsidRPr="00507062">
              <w:rPr>
                <w:rFonts w:cstheme="minorHAnsi"/>
              </w:rPr>
              <w:t xml:space="preserve"> opisuje położenie mniejszości żydowskiej na ziemiach polskich w drugiej połowie XIX w.</w:t>
            </w:r>
          </w:p>
          <w:p w14:paraId="62B77599" w14:textId="0B2CBFCF" w:rsidR="00916126" w:rsidRPr="00507062" w:rsidRDefault="003C1F97" w:rsidP="00916126">
            <w:pPr>
              <w:spacing w:after="0" w:line="240" w:lineRule="auto"/>
              <w:rPr>
                <w:rFonts w:cstheme="minorHAnsi"/>
              </w:rPr>
            </w:pPr>
            <w:r>
              <w:rPr>
                <w:rFonts w:cstheme="minorHAnsi"/>
              </w:rPr>
              <w:t>–</w:t>
            </w:r>
            <w:r w:rsidR="00916126" w:rsidRPr="00507062">
              <w:rPr>
                <w:rFonts w:cstheme="minorHAnsi"/>
              </w:rPr>
              <w:t xml:space="preserve"> omawia przyczyny i skutki asymilacji Żydów</w:t>
            </w:r>
          </w:p>
          <w:p w14:paraId="332751A3" w14:textId="4EC71AB3" w:rsidR="00CF4EEB" w:rsidRPr="00507062" w:rsidRDefault="003C1F97" w:rsidP="00916126">
            <w:pPr>
              <w:spacing w:after="0" w:line="240" w:lineRule="auto"/>
              <w:rPr>
                <w:rFonts w:cstheme="minorHAnsi"/>
              </w:rPr>
            </w:pPr>
            <w:r>
              <w:rPr>
                <w:rFonts w:cstheme="minorHAnsi"/>
              </w:rPr>
              <w:t>–</w:t>
            </w:r>
            <w:r w:rsidR="00CF4EEB" w:rsidRPr="00507062">
              <w:rPr>
                <w:rFonts w:cstheme="minorHAnsi"/>
              </w:rPr>
              <w:t xml:space="preserve"> ocenia znaczenie pracy organicznej i pracy u podstaw dla kształtowania si</w:t>
            </w:r>
            <w:r w:rsidR="00916126" w:rsidRPr="00507062">
              <w:rPr>
                <w:rFonts w:cstheme="minorHAnsi"/>
              </w:rPr>
              <w:t>ę nowoczesnego narodu polskiego</w:t>
            </w:r>
          </w:p>
        </w:tc>
      </w:tr>
      <w:tr w:rsidR="00CF4EEB" w:rsidRPr="00507062" w14:paraId="11397945" w14:textId="77777777" w:rsidTr="00464503">
        <w:trPr>
          <w:trHeight w:val="558"/>
        </w:trPr>
        <w:tc>
          <w:tcPr>
            <w:tcW w:w="1756" w:type="dxa"/>
            <w:tcBorders>
              <w:top w:val="single" w:sz="4" w:space="0" w:color="auto"/>
              <w:left w:val="single" w:sz="4" w:space="0" w:color="auto"/>
              <w:bottom w:val="single" w:sz="4" w:space="0" w:color="auto"/>
            </w:tcBorders>
          </w:tcPr>
          <w:p w14:paraId="208D0639"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Nowe nurty polityczne</w:t>
            </w:r>
          </w:p>
        </w:tc>
        <w:tc>
          <w:tcPr>
            <w:tcW w:w="2693" w:type="dxa"/>
            <w:tcBorders>
              <w:top w:val="single" w:sz="4" w:space="0" w:color="auto"/>
              <w:left w:val="single" w:sz="4" w:space="0" w:color="auto"/>
              <w:bottom w:val="single" w:sz="4" w:space="0" w:color="auto"/>
              <w:right w:val="single" w:sz="4" w:space="0" w:color="auto"/>
            </w:tcBorders>
          </w:tcPr>
          <w:p w14:paraId="5D348EA6"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Ruch socjalistyczny na ziemiach polskich</w:t>
            </w:r>
          </w:p>
          <w:p w14:paraId="44515D4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Dwa nurty w polskim ruchu socjalistycznym</w:t>
            </w:r>
          </w:p>
          <w:p w14:paraId="0073767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Kształtowanie się ruchu narodowego</w:t>
            </w:r>
          </w:p>
          <w:p w14:paraId="68952DC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Narodowa Demokracja</w:t>
            </w:r>
          </w:p>
          <w:p w14:paraId="3E0A87CF"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Rozwój ruchu ludowego na ziemiach polskich</w:t>
            </w:r>
          </w:p>
          <w:p w14:paraId="3508E4F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1905 roku w Rosji</w:t>
            </w:r>
          </w:p>
          <w:p w14:paraId="3143DC1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1905 roku na ziemiach polskich</w:t>
            </w:r>
          </w:p>
          <w:p w14:paraId="135F902A" w14:textId="47582F33"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rewolucji z lat 1905</w:t>
            </w:r>
            <w:r w:rsidR="003C1F97">
              <w:rPr>
                <w:rFonts w:asciiTheme="minorHAnsi" w:hAnsiTheme="minorHAnsi" w:cstheme="minorHAnsi"/>
                <w:sz w:val="22"/>
                <w:szCs w:val="22"/>
                <w:lang w:eastAsia="pl-PL"/>
              </w:rPr>
              <w:t>–</w:t>
            </w:r>
            <w:r w:rsidRPr="00507062">
              <w:rPr>
                <w:rFonts w:asciiTheme="minorHAnsi" w:hAnsiTheme="minorHAnsi" w:cstheme="minorHAnsi"/>
                <w:sz w:val="22"/>
                <w:szCs w:val="22"/>
                <w:lang w:eastAsia="pl-PL"/>
              </w:rPr>
              <w:t xml:space="preserve">1907 na ziemiach polskich </w:t>
            </w:r>
          </w:p>
        </w:tc>
        <w:tc>
          <w:tcPr>
            <w:tcW w:w="4820" w:type="dxa"/>
          </w:tcPr>
          <w:p w14:paraId="542A5002" w14:textId="1D17A021" w:rsidR="00916126"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stosuje pojęcie </w:t>
            </w:r>
            <w:r w:rsidR="00916126" w:rsidRPr="00EB001A">
              <w:rPr>
                <w:rFonts w:eastAsia="Times" w:cstheme="minorHAnsi"/>
                <w:i/>
                <w:color w:val="000000" w:themeColor="text1"/>
              </w:rPr>
              <w:t xml:space="preserve">solidaryzm narodowy </w:t>
            </w:r>
          </w:p>
          <w:p w14:paraId="764C31C4" w14:textId="3AF9922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00181A">
              <w:rPr>
                <w:rFonts w:eastAsia="Times" w:cstheme="minorHAnsi"/>
                <w:color w:val="000000" w:themeColor="text1"/>
              </w:rPr>
              <w:t>:</w:t>
            </w:r>
            <w:r w:rsidR="00CF4EEB" w:rsidRPr="00507062">
              <w:rPr>
                <w:rFonts w:eastAsia="Times" w:cstheme="minorHAnsi"/>
                <w:color w:val="000000" w:themeColor="text1"/>
              </w:rPr>
              <w:t xml:space="preserve"> </w:t>
            </w:r>
            <w:r w:rsidR="00916126" w:rsidRPr="00507062">
              <w:rPr>
                <w:rFonts w:eastAsia="Times" w:cstheme="minorHAnsi"/>
                <w:color w:val="000000" w:themeColor="text1"/>
              </w:rPr>
              <w:t>działalność Wielkiego Proletariatu (1882</w:t>
            </w:r>
            <w:r>
              <w:rPr>
                <w:rFonts w:eastAsia="Times" w:cstheme="minorHAnsi"/>
                <w:color w:val="000000" w:themeColor="text1"/>
              </w:rPr>
              <w:t>–</w:t>
            </w:r>
            <w:r w:rsidR="00916126" w:rsidRPr="00507062">
              <w:rPr>
                <w:rFonts w:eastAsia="Times" w:cstheme="minorHAnsi"/>
                <w:color w:val="000000" w:themeColor="text1"/>
              </w:rPr>
              <w:t xml:space="preserve">1885), </w:t>
            </w:r>
            <w:r w:rsidR="00CF4EEB" w:rsidRPr="00507062">
              <w:rPr>
                <w:rFonts w:eastAsia="Times" w:cstheme="minorHAnsi"/>
                <w:color w:val="000000" w:themeColor="text1"/>
              </w:rPr>
              <w:t xml:space="preserve">powstanie Polskiej Partii Socjalistycznej (1892), </w:t>
            </w:r>
            <w:r w:rsidR="00916126" w:rsidRPr="00507062">
              <w:rPr>
                <w:rFonts w:eastAsia="Times" w:cstheme="minorHAnsi"/>
                <w:color w:val="000000" w:themeColor="text1"/>
              </w:rPr>
              <w:t xml:space="preserve">powstanie Socjaldemokracji Królestwa Polskiego (1893), powstanie Ligi Narodowej (1893), powstanie Stronnictwa Ludowego (1895), </w:t>
            </w:r>
            <w:r w:rsidR="00CF4EEB" w:rsidRPr="00507062">
              <w:rPr>
                <w:rFonts w:eastAsia="Times" w:cstheme="minorHAnsi"/>
                <w:color w:val="000000" w:themeColor="text1"/>
              </w:rPr>
              <w:t xml:space="preserve">założenie Stronnictwa Narodowo-Demokratycznego (1897), powstanie Polskiego Stronnictwa Ludowego (1903), </w:t>
            </w:r>
            <w:r w:rsidR="0000181A">
              <w:rPr>
                <w:rFonts w:eastAsia="Times" w:cstheme="minorHAnsi"/>
                <w:color w:val="000000" w:themeColor="text1"/>
              </w:rPr>
              <w:t>„</w:t>
            </w:r>
            <w:r w:rsidR="00CF4EEB" w:rsidRPr="00507062">
              <w:rPr>
                <w:rFonts w:eastAsia="Times" w:cstheme="minorHAnsi"/>
                <w:color w:val="000000" w:themeColor="text1"/>
              </w:rPr>
              <w:t>krwawą niedzielę</w:t>
            </w:r>
            <w:r w:rsidR="0000181A">
              <w:rPr>
                <w:rFonts w:eastAsia="Times" w:cstheme="minorHAnsi"/>
                <w:color w:val="000000" w:themeColor="text1"/>
              </w:rPr>
              <w:t>”</w:t>
            </w:r>
            <w:r w:rsidR="00CF4EEB" w:rsidRPr="00507062">
              <w:rPr>
                <w:rFonts w:eastAsia="Times" w:cstheme="minorHAnsi"/>
                <w:color w:val="000000" w:themeColor="text1"/>
              </w:rPr>
              <w:t xml:space="preserve"> w Petersburgu (22 I 1905), </w:t>
            </w:r>
            <w:r w:rsidR="00916126" w:rsidRPr="00507062">
              <w:rPr>
                <w:rFonts w:eastAsia="Times" w:cstheme="minorHAnsi"/>
                <w:color w:val="000000" w:themeColor="text1"/>
              </w:rPr>
              <w:t>strajki szkolne na ziemiach polskich (1905–1908)</w:t>
            </w:r>
          </w:p>
          <w:p w14:paraId="45D30590" w14:textId="02CB2E1F" w:rsidR="0000181A"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postacie</w:t>
            </w:r>
            <w:r w:rsidR="007800F4">
              <w:rPr>
                <w:rFonts w:eastAsia="Times" w:cstheme="minorHAnsi"/>
                <w:color w:val="000000" w:themeColor="text1"/>
              </w:rPr>
              <w:t>:</w:t>
            </w:r>
            <w:r w:rsidR="00CF4EEB" w:rsidRPr="00507062">
              <w:rPr>
                <w:rFonts w:eastAsia="Times" w:cstheme="minorHAnsi"/>
                <w:color w:val="000000" w:themeColor="text1"/>
              </w:rPr>
              <w:t xml:space="preserve"> Józefa Piłsudskiego, Romana Dmowskiego, Wincentego Witosa</w:t>
            </w:r>
            <w:r w:rsidR="00916126" w:rsidRPr="00507062">
              <w:rPr>
                <w:rFonts w:eastAsia="Times" w:cstheme="minorHAnsi"/>
                <w:color w:val="000000" w:themeColor="text1"/>
              </w:rPr>
              <w:t xml:space="preserve">, Ludwika Waryńskiego, Bolesława Limanowskiego, Stanisława Wojciechowskiego, Ignacego Daszyńskiego, Wojciecha Korfantego </w:t>
            </w:r>
          </w:p>
          <w:p w14:paraId="7588F8DE" w14:textId="47B5167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polskie partie polityczne reprezentujące ruch socjalistyczny, ludowy i narodowy</w:t>
            </w:r>
          </w:p>
          <w:p w14:paraId="22C04733" w14:textId="092B4D04"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charakteryzuje postulaty programowe polskiego ruchu socjalistycznego, ludowego i narodowego</w:t>
            </w:r>
          </w:p>
          <w:p w14:paraId="45782E64" w14:textId="0927EA7A"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wyjaśnia, dlaczego doszło do wybuchu rewolucji 1905</w:t>
            </w:r>
            <w:r>
              <w:rPr>
                <w:rFonts w:eastAsia="Times" w:cstheme="minorHAnsi"/>
                <w:color w:val="000000" w:themeColor="text1"/>
              </w:rPr>
              <w:t>–</w:t>
            </w:r>
            <w:r w:rsidR="00916126" w:rsidRPr="00507062">
              <w:rPr>
                <w:rFonts w:eastAsia="Times" w:cstheme="minorHAnsi"/>
                <w:color w:val="000000" w:themeColor="text1"/>
              </w:rPr>
              <w:t>1907 w Rosji i na ziemiach polskich</w:t>
            </w:r>
          </w:p>
          <w:p w14:paraId="2E989B61" w14:textId="4DEC7F97"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przedstawia cele strajków szkolnych w latach 1905</w:t>
            </w:r>
            <w:r>
              <w:rPr>
                <w:rFonts w:eastAsia="Times" w:cstheme="minorHAnsi"/>
                <w:color w:val="000000" w:themeColor="text1"/>
              </w:rPr>
              <w:t>–</w:t>
            </w:r>
            <w:r w:rsidR="00916126" w:rsidRPr="00507062">
              <w:rPr>
                <w:rFonts w:eastAsia="Times" w:cstheme="minorHAnsi"/>
                <w:color w:val="000000" w:themeColor="text1"/>
              </w:rPr>
              <w:t>1908</w:t>
            </w:r>
          </w:p>
          <w:p w14:paraId="2F8DA50B" w14:textId="44C78544" w:rsidR="00CF4EEB"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w:t>
            </w:r>
            <w:r w:rsidR="007800F4">
              <w:rPr>
                <w:rFonts w:eastAsia="Times" w:cstheme="minorHAnsi"/>
                <w:color w:val="000000" w:themeColor="text1"/>
              </w:rPr>
              <w:t xml:space="preserve">przebieg i </w:t>
            </w:r>
            <w:r w:rsidR="00CF4EEB" w:rsidRPr="00507062">
              <w:rPr>
                <w:rFonts w:eastAsia="Times" w:cstheme="minorHAnsi"/>
                <w:color w:val="000000" w:themeColor="text1"/>
              </w:rPr>
              <w:t>skutki rewolucji 1905</w:t>
            </w:r>
            <w:r>
              <w:rPr>
                <w:rFonts w:eastAsia="Times" w:cstheme="minorHAnsi"/>
                <w:color w:val="000000" w:themeColor="text1"/>
              </w:rPr>
              <w:t>–</w:t>
            </w:r>
            <w:r w:rsidR="00CF4EEB" w:rsidRPr="00507062">
              <w:rPr>
                <w:rFonts w:eastAsia="Times" w:cstheme="minorHAnsi"/>
                <w:color w:val="000000" w:themeColor="text1"/>
              </w:rPr>
              <w:t>1907 na ziemiach pol</w:t>
            </w:r>
            <w:r w:rsidR="00916126" w:rsidRPr="00507062">
              <w:rPr>
                <w:rFonts w:eastAsia="Times" w:cstheme="minorHAnsi"/>
                <w:color w:val="000000" w:themeColor="text1"/>
              </w:rPr>
              <w:t>skich</w:t>
            </w:r>
          </w:p>
        </w:tc>
        <w:tc>
          <w:tcPr>
            <w:tcW w:w="5103" w:type="dxa"/>
          </w:tcPr>
          <w:p w14:paraId="68015170" w14:textId="355065E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serwituty</w:t>
            </w:r>
          </w:p>
          <w:p w14:paraId="159E299B" w14:textId="6861635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00181A">
              <w:rPr>
                <w:rFonts w:cstheme="minorHAnsi"/>
                <w:color w:val="000000" w:themeColor="text1"/>
              </w:rPr>
              <w:t>:</w:t>
            </w:r>
            <w:r w:rsidR="00CF4EEB" w:rsidRPr="00507062">
              <w:rPr>
                <w:rFonts w:cstheme="minorHAnsi"/>
                <w:color w:val="000000" w:themeColor="text1"/>
              </w:rPr>
              <w:t xml:space="preserve"> utworzenie Ligi Polskiej (1887), powstanie Polskiej Partii Socjalno-Demokratycznej Galicji i Śląska Cieszyńskiego (1897), powstanie robotnicze w Łodzi (VI 1905)</w:t>
            </w:r>
            <w:r w:rsidR="00916126" w:rsidRPr="00507062">
              <w:rPr>
                <w:rFonts w:cstheme="minorHAnsi"/>
                <w:color w:val="000000" w:themeColor="text1"/>
              </w:rPr>
              <w:t>, rozłam w Polskiej Partii Socjalistycznej (1906), rozłam w Polskim Stronnictwie Ludowym (1913)</w:t>
            </w:r>
          </w:p>
          <w:p w14:paraId="6FAED2B5" w14:textId="7B2C20E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ośrodki wystąpień robotniczych w okresie rewolucji z lat 1905–1907</w:t>
            </w:r>
          </w:p>
          <w:p w14:paraId="20D65AD3" w14:textId="4D581140" w:rsidR="007800F4" w:rsidRPr="00507062" w:rsidRDefault="003C1F97" w:rsidP="007800F4">
            <w:pPr>
              <w:spacing w:after="0" w:line="240" w:lineRule="auto"/>
              <w:rPr>
                <w:rFonts w:eastAsia="Time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Ludwika Kulczyckiego, Juliana Marchlewskiego, Róży Luksemburg, Zygmunta Balickiego, Stanisława Stojałowskiego, Marii i Bolesława Wysłouchów</w:t>
            </w:r>
            <w:r w:rsidR="00916126" w:rsidRPr="00507062">
              <w:rPr>
                <w:rFonts w:cstheme="minorHAnsi"/>
                <w:color w:val="000000" w:themeColor="text1"/>
              </w:rPr>
              <w:t>, Aleksandra Sulkiewicza, Aleksandra Malinowskiego, Jana Ludwika Popławskiego, Zygmunta Miłkowskiego, Karola Lewakowskiego, Jana Stapińskiego</w:t>
            </w:r>
            <w:r w:rsidR="007800F4">
              <w:rPr>
                <w:rFonts w:cstheme="minorHAnsi"/>
                <w:color w:val="000000" w:themeColor="text1"/>
              </w:rPr>
              <w:t xml:space="preserve">, </w:t>
            </w:r>
            <w:r w:rsidR="007800F4" w:rsidRPr="00507062">
              <w:rPr>
                <w:rFonts w:eastAsia="Times" w:cstheme="minorHAnsi"/>
                <w:color w:val="000000" w:themeColor="text1"/>
              </w:rPr>
              <w:t>Mikołaja II</w:t>
            </w:r>
          </w:p>
          <w:p w14:paraId="3DA5F132" w14:textId="469A998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proces budowania polskiego ruchu narodowego</w:t>
            </w:r>
          </w:p>
          <w:p w14:paraId="2222D652" w14:textId="340051E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okoliczności powstania ruchu ludowego</w:t>
            </w:r>
          </w:p>
          <w:p w14:paraId="2D84C262" w14:textId="0B536C9B"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porównuje cele i założenia programowe PPS i SDKPiL</w:t>
            </w:r>
          </w:p>
          <w:p w14:paraId="59220516" w14:textId="1A7A2DAF"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omawia rozwój partii socjalistycznych, narodowych i ludowych na ziemiach polskich</w:t>
            </w:r>
            <w:r w:rsidR="00916126" w:rsidRPr="00507062">
              <w:rPr>
                <w:rFonts w:cstheme="minorHAnsi"/>
                <w:color w:val="000000" w:themeColor="text1"/>
              </w:rPr>
              <w:tab/>
            </w:r>
          </w:p>
          <w:p w14:paraId="2E6FC731" w14:textId="53605F12"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 ocenia skutki rewolucji 1905–1907 na ziemiach polskich</w:t>
            </w:r>
          </w:p>
        </w:tc>
      </w:tr>
      <w:tr w:rsidR="00CF4EEB" w:rsidRPr="00507062" w14:paraId="25E8F4A1" w14:textId="77777777" w:rsidTr="00464503">
        <w:trPr>
          <w:trHeight w:val="558"/>
        </w:trPr>
        <w:tc>
          <w:tcPr>
            <w:tcW w:w="1756" w:type="dxa"/>
            <w:tcBorders>
              <w:top w:val="single" w:sz="4" w:space="0" w:color="auto"/>
              <w:left w:val="single" w:sz="4" w:space="0" w:color="auto"/>
              <w:bottom w:val="single" w:sz="4" w:space="0" w:color="auto"/>
            </w:tcBorders>
          </w:tcPr>
          <w:p w14:paraId="64EE1711"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lastRenderedPageBreak/>
              <w:t>Polska kultura i nauka przełomu XIX i XX wieku</w:t>
            </w:r>
          </w:p>
        </w:tc>
        <w:tc>
          <w:tcPr>
            <w:tcW w:w="2693" w:type="dxa"/>
            <w:tcBorders>
              <w:top w:val="single" w:sz="4" w:space="0" w:color="auto"/>
              <w:left w:val="single" w:sz="4" w:space="0" w:color="auto"/>
              <w:bottom w:val="single" w:sz="4" w:space="0" w:color="auto"/>
              <w:right w:val="single" w:sz="4" w:space="0" w:color="auto"/>
            </w:tcBorders>
          </w:tcPr>
          <w:p w14:paraId="1CF7E09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Polski pozytywizm</w:t>
            </w:r>
          </w:p>
          <w:p w14:paraId="6C6EB1A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Rola historii w polskiej kulturze</w:t>
            </w:r>
          </w:p>
          <w:p w14:paraId="6DA330F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Młoda Polska</w:t>
            </w:r>
          </w:p>
          <w:p w14:paraId="289B063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Malarstwo i rzeźba przełomu XIX i XX wieku</w:t>
            </w:r>
          </w:p>
          <w:p w14:paraId="5E496D2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nauka w drugiej połowie XIX wieku</w:t>
            </w:r>
          </w:p>
          <w:p w14:paraId="41EC50F9"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Polscy naukowcy na świecie</w:t>
            </w:r>
          </w:p>
        </w:tc>
        <w:tc>
          <w:tcPr>
            <w:tcW w:w="4820" w:type="dxa"/>
          </w:tcPr>
          <w:p w14:paraId="21EB2CF6" w14:textId="3B87D73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pozytywizm warszawski</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916126" w:rsidRPr="00507062">
              <w:rPr>
                <w:rFonts w:eastAsia="Times" w:cstheme="minorHAnsi"/>
                <w:i/>
                <w:color w:val="000000" w:themeColor="text1"/>
              </w:rPr>
              <w:t>malarstwo historyczne</w:t>
            </w:r>
            <w:r w:rsidR="00916126" w:rsidRPr="00EB001A">
              <w:rPr>
                <w:rFonts w:eastAsia="Times" w:cstheme="minorHAnsi"/>
                <w:color w:val="000000" w:themeColor="text1"/>
              </w:rPr>
              <w:t xml:space="preserve">, </w:t>
            </w:r>
            <w:r w:rsidR="00CF4EEB" w:rsidRPr="00507062">
              <w:rPr>
                <w:rFonts w:eastAsia="Times" w:cstheme="minorHAnsi"/>
                <w:i/>
                <w:color w:val="000000" w:themeColor="text1"/>
              </w:rPr>
              <w:t>Młoda Polska (modernizm)</w:t>
            </w:r>
          </w:p>
          <w:p w14:paraId="56289E4D" w14:textId="509C9C8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pozytywizm w kulturze polskiej (1864–1890), okres Młodej Polski w kulturze polskiej (1890–1918)</w:t>
            </w:r>
            <w:r w:rsidR="00916126" w:rsidRPr="00507062">
              <w:rPr>
                <w:rFonts w:eastAsia="Times" w:cstheme="minorHAnsi"/>
                <w:color w:val="000000" w:themeColor="text1"/>
              </w:rPr>
              <w:t xml:space="preserve">, Nagrodę Nobla z fizyki dla </w:t>
            </w:r>
            <w:r w:rsidR="0092135B" w:rsidRPr="00507062">
              <w:rPr>
                <w:rFonts w:eastAsia="Times" w:cstheme="minorHAnsi"/>
                <w:color w:val="000000" w:themeColor="text1"/>
              </w:rPr>
              <w:t>M</w:t>
            </w:r>
            <w:r w:rsidR="0092135B">
              <w:rPr>
                <w:rFonts w:eastAsia="Times" w:cstheme="minorHAnsi"/>
                <w:color w:val="000000" w:themeColor="text1"/>
              </w:rPr>
              <w:t xml:space="preserve">. </w:t>
            </w:r>
            <w:r w:rsidR="00916126" w:rsidRPr="00507062">
              <w:rPr>
                <w:rFonts w:eastAsia="Times" w:cstheme="minorHAnsi"/>
                <w:color w:val="000000" w:themeColor="text1"/>
              </w:rPr>
              <w:t xml:space="preserve">Skłodowskiej-Curie (1903), Literacką Nagrodę Nobla dla </w:t>
            </w:r>
            <w:r w:rsidR="0000181A" w:rsidRPr="00507062">
              <w:rPr>
                <w:rFonts w:eastAsia="Times" w:cstheme="minorHAnsi"/>
                <w:color w:val="000000" w:themeColor="text1"/>
              </w:rPr>
              <w:t>H</w:t>
            </w:r>
            <w:r w:rsidR="0000181A">
              <w:rPr>
                <w:rFonts w:eastAsia="Times" w:cstheme="minorHAnsi"/>
                <w:color w:val="000000" w:themeColor="text1"/>
              </w:rPr>
              <w:t>.</w:t>
            </w:r>
            <w:r w:rsidR="0000181A" w:rsidRPr="00507062">
              <w:rPr>
                <w:rFonts w:eastAsia="Times" w:cstheme="minorHAnsi"/>
                <w:color w:val="000000" w:themeColor="text1"/>
              </w:rPr>
              <w:t xml:space="preserve"> </w:t>
            </w:r>
            <w:r w:rsidR="00916126" w:rsidRPr="00507062">
              <w:rPr>
                <w:rFonts w:eastAsia="Times" w:cstheme="minorHAnsi"/>
                <w:color w:val="000000" w:themeColor="text1"/>
              </w:rPr>
              <w:t xml:space="preserve">Sienkiewicza (1905), Nagrodę Nobla z chemii dla </w:t>
            </w:r>
            <w:r w:rsidR="0000181A" w:rsidRPr="00507062">
              <w:rPr>
                <w:rFonts w:eastAsia="Times" w:cstheme="minorHAnsi"/>
                <w:color w:val="000000" w:themeColor="text1"/>
              </w:rPr>
              <w:t>M</w:t>
            </w:r>
            <w:r w:rsidR="0000181A">
              <w:rPr>
                <w:rFonts w:eastAsia="Times" w:cstheme="minorHAnsi"/>
                <w:color w:val="000000" w:themeColor="text1"/>
              </w:rPr>
              <w:t>.</w:t>
            </w:r>
            <w:r w:rsidR="0000181A" w:rsidRPr="00507062">
              <w:rPr>
                <w:rFonts w:eastAsia="Times" w:cstheme="minorHAnsi"/>
                <w:color w:val="000000" w:themeColor="text1"/>
              </w:rPr>
              <w:t xml:space="preserve"> </w:t>
            </w:r>
            <w:r w:rsidR="00916126" w:rsidRPr="00507062">
              <w:rPr>
                <w:rFonts w:eastAsia="Times" w:cstheme="minorHAnsi"/>
                <w:color w:val="000000" w:themeColor="text1"/>
              </w:rPr>
              <w:t>Skłodowskiej-Curie (1911)</w:t>
            </w:r>
          </w:p>
          <w:p w14:paraId="6F4DCE01" w14:textId="42697CA4"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Bolesława Prusa, Henryka Sienkiewicza, Jana Matejki</w:t>
            </w:r>
            <w:r w:rsidR="007800F4" w:rsidRPr="00507062">
              <w:rPr>
                <w:rFonts w:cstheme="minorHAnsi"/>
                <w:color w:val="000000" w:themeColor="text1"/>
              </w:rPr>
              <w:t>, Jacka Malczewskiego</w:t>
            </w:r>
            <w:r w:rsidR="00CF4EEB" w:rsidRPr="00507062">
              <w:rPr>
                <w:rFonts w:eastAsia="Times" w:cstheme="minorHAnsi"/>
                <w:color w:val="000000" w:themeColor="text1"/>
              </w:rPr>
              <w:t>, Marii Skłodowskiej-Curie</w:t>
            </w:r>
            <w:r w:rsidR="00916126" w:rsidRPr="00507062">
              <w:rPr>
                <w:rFonts w:eastAsia="Times" w:cstheme="minorHAnsi"/>
                <w:color w:val="000000" w:themeColor="text1"/>
              </w:rPr>
              <w:t>, Elizy Orzeszkowej, Stefana Żeromskiego, Władysława Reymonta, Stanisława Wyspiańskiego, Ignacego Jana Paderewskiego</w:t>
            </w:r>
          </w:p>
          <w:p w14:paraId="16E4FAFF" w14:textId="63DF7AC4"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program polskiego pozytywizmu</w:t>
            </w:r>
          </w:p>
          <w:p w14:paraId="697DBB36" w14:textId="32F4D65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przykłady dzieł tworzonych </w:t>
            </w:r>
            <w:r w:rsidR="00CF4EEB" w:rsidRPr="00EB001A">
              <w:rPr>
                <w:rFonts w:eastAsia="Times" w:cstheme="minorHAnsi"/>
                <w:i/>
                <w:color w:val="000000" w:themeColor="text1"/>
              </w:rPr>
              <w:t>ku pokrzepieniu serc</w:t>
            </w:r>
          </w:p>
          <w:p w14:paraId="1783F7C3" w14:textId="75CFA0B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problematykę polskiej literatury pozytywistycznej </w:t>
            </w:r>
          </w:p>
          <w:p w14:paraId="3CC4B1F5" w14:textId="3954A56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odgrywała historia w polskiej kulturze</w:t>
            </w:r>
          </w:p>
          <w:p w14:paraId="60EBCDBB"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514074F2" w14:textId="215750C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916126" w:rsidRPr="00EB001A">
              <w:rPr>
                <w:rFonts w:cstheme="minorHAnsi"/>
                <w:i/>
                <w:color w:val="000000" w:themeColor="text1"/>
              </w:rPr>
              <w:t>neoromantyzm</w:t>
            </w:r>
            <w:r w:rsidR="00916126" w:rsidRPr="00507062">
              <w:rPr>
                <w:rFonts w:cstheme="minorHAnsi"/>
                <w:color w:val="000000" w:themeColor="text1"/>
              </w:rPr>
              <w:t xml:space="preserve">, </w:t>
            </w:r>
            <w:r w:rsidR="00916126" w:rsidRPr="00EB001A">
              <w:rPr>
                <w:rFonts w:cstheme="minorHAnsi"/>
                <w:i/>
                <w:color w:val="000000" w:themeColor="text1"/>
              </w:rPr>
              <w:t>bohema (cyganeria)</w:t>
            </w:r>
            <w:r w:rsidR="00916126" w:rsidRPr="00507062">
              <w:rPr>
                <w:rFonts w:cstheme="minorHAnsi"/>
                <w:color w:val="000000" w:themeColor="text1"/>
              </w:rPr>
              <w:t xml:space="preserve">, </w:t>
            </w:r>
            <w:r w:rsidR="00CF4EEB" w:rsidRPr="00EB001A">
              <w:rPr>
                <w:rFonts w:cstheme="minorHAnsi"/>
                <w:i/>
                <w:color w:val="000000" w:themeColor="text1"/>
              </w:rPr>
              <w:t>warszawska i krakowska szkoła historyczna</w:t>
            </w:r>
            <w:r w:rsidR="00CF4EEB" w:rsidRPr="00507062">
              <w:rPr>
                <w:rFonts w:cstheme="minorHAnsi"/>
                <w:color w:val="000000" w:themeColor="text1"/>
              </w:rPr>
              <w:t xml:space="preserve">, </w:t>
            </w:r>
            <w:r w:rsidR="00CF4EEB" w:rsidRPr="00EB001A">
              <w:rPr>
                <w:rFonts w:cstheme="minorHAnsi"/>
                <w:i/>
                <w:color w:val="000000" w:themeColor="text1"/>
              </w:rPr>
              <w:t>etnografia</w:t>
            </w:r>
          </w:p>
          <w:p w14:paraId="30D344FA" w14:textId="0CE3BED8"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w:t>
            </w:r>
            <w:r>
              <w:rPr>
                <w:rFonts w:cstheme="minorHAnsi"/>
                <w:color w:val="000000" w:themeColor="text1"/>
              </w:rPr>
              <w:t xml:space="preserve">postacie: </w:t>
            </w:r>
            <w:r w:rsidR="00CF4EEB" w:rsidRPr="00507062">
              <w:rPr>
                <w:rFonts w:cstheme="minorHAnsi"/>
                <w:color w:val="000000" w:themeColor="text1"/>
              </w:rPr>
              <w:t>Aleksandra Świętochowskiego, Marii Konopnickiej, Adama Asnyka, Juliusza i Wojciecha Kossaków, Stanisława Przybyszewskiego, Jana Kasprowicza, Kazimierza</w:t>
            </w:r>
            <w:r w:rsidR="00916126" w:rsidRPr="00507062">
              <w:rPr>
                <w:rFonts w:cstheme="minorHAnsi"/>
                <w:color w:val="000000" w:themeColor="text1"/>
              </w:rPr>
              <w:t xml:space="preserve"> </w:t>
            </w:r>
            <w:r w:rsidR="00CF4EEB" w:rsidRPr="00507062">
              <w:rPr>
                <w:rFonts w:cstheme="minorHAnsi"/>
                <w:color w:val="000000" w:themeColor="text1"/>
              </w:rPr>
              <w:t>Przerwy-Tetmajera, Gabrieli Zapolskiej, Stanisława Witkiewicza, Leona</w:t>
            </w:r>
            <w:r w:rsidR="00916126" w:rsidRPr="00507062">
              <w:rPr>
                <w:rFonts w:cstheme="minorHAnsi"/>
                <w:color w:val="000000" w:themeColor="text1"/>
              </w:rPr>
              <w:t xml:space="preserve"> </w:t>
            </w:r>
            <w:r w:rsidR="00CF4EEB" w:rsidRPr="00507062">
              <w:rPr>
                <w:rFonts w:cstheme="minorHAnsi"/>
                <w:color w:val="000000" w:themeColor="text1"/>
              </w:rPr>
              <w:t>Wyczółkowskiego, Józefa Mehoffera, Olgi Boznańskiej, Heleny Modrzejewskiej, Zygmunta Wróblewskiego,  Karola Olszewskiego, Kazimierza Funka, Edmunda Biernackiego, Wacława Sierpińskiego</w:t>
            </w:r>
            <w:r w:rsidR="00916126" w:rsidRPr="00507062">
              <w:rPr>
                <w:rFonts w:cstheme="minorHAnsi"/>
                <w:color w:val="000000" w:themeColor="text1"/>
              </w:rPr>
              <w:t>, Juliana Ochorowicza, Michała Bobrzyńskiego, Józefa Szujskiego, Tadeusza Korzona, Władysława Smoleńskiego, Artura Górskiego, Tadeusza Micińskiego, Mieczysława Karłowicza, Feliksa Nowowiejskiego, Karola Szymanowskiego, Edmunda Strzeleckiego, Ernesta Malinowskiego, Ignacego Domeyki, Jana Czerskiego, Benedykta Dybowskiego, Rudolfa Modrzejewskiego, Bronisława Piłsudskiego, Kazimierza Prószyńskiego, Jana Szczepanika, Oskara Kolberga</w:t>
            </w:r>
          </w:p>
          <w:p w14:paraId="3409F53A" w14:textId="181D2B8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odgrywała inteligencja w okresie pozytywizmu</w:t>
            </w:r>
          </w:p>
          <w:p w14:paraId="7D1173B4" w14:textId="321AAED5" w:rsidR="00916126" w:rsidRPr="00507062" w:rsidRDefault="003C1F97" w:rsidP="00916126">
            <w:pPr>
              <w:spacing w:after="0" w:line="240" w:lineRule="auto"/>
              <w:rPr>
                <w:rFonts w:cstheme="minorHAnsi"/>
                <w:color w:val="000000" w:themeColor="text1"/>
              </w:rPr>
            </w:pPr>
            <w:r>
              <w:rPr>
                <w:rFonts w:cstheme="minorHAnsi"/>
                <w:color w:val="000000" w:themeColor="text1"/>
              </w:rPr>
              <w:t>–</w:t>
            </w:r>
            <w:r w:rsidR="00916126" w:rsidRPr="00507062">
              <w:rPr>
                <w:rFonts w:cstheme="minorHAnsi"/>
                <w:color w:val="000000" w:themeColor="text1"/>
              </w:rPr>
              <w:t xml:space="preserve"> porównuje poglądy krakowskiej i warszawskiej szkoły historycznej</w:t>
            </w:r>
          </w:p>
          <w:p w14:paraId="2190C517" w14:textId="7AB7883F" w:rsidR="00916126"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cechy charakterystyczne literatury i sztuki okresu Młodej Polski</w:t>
            </w:r>
            <w:r w:rsidR="00CF4EEB" w:rsidRPr="00507062">
              <w:rPr>
                <w:rFonts w:cstheme="minorHAnsi"/>
                <w:color w:val="000000" w:themeColor="text1"/>
              </w:rPr>
              <w:tab/>
            </w:r>
          </w:p>
          <w:p w14:paraId="49E5D135" w14:textId="6DF2CC9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dorobek polskich naukowców działających w drugiej połowie XIX i na początku XX w.</w:t>
            </w:r>
          </w:p>
          <w:p w14:paraId="1097AD88" w14:textId="169F0EA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wkład twórców okresu pozytywizmu i Młodej Polski w rozwój kultury narodowej</w:t>
            </w:r>
          </w:p>
        </w:tc>
      </w:tr>
      <w:tr w:rsidR="00CF4EEB" w:rsidRPr="00507062" w14:paraId="3BB6677B"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74FD7D22" w14:textId="77777777" w:rsidR="00CF4EEB" w:rsidRPr="00507062" w:rsidRDefault="00CF4EEB" w:rsidP="00CF4EEB">
            <w:pPr>
              <w:snapToGrid w:val="0"/>
              <w:spacing w:after="0" w:line="240" w:lineRule="auto"/>
              <w:jc w:val="center"/>
              <w:rPr>
                <w:rFonts w:cstheme="minorHAnsi"/>
              </w:rPr>
            </w:pPr>
            <w:r w:rsidRPr="00507062">
              <w:rPr>
                <w:rFonts w:cstheme="minorHAnsi"/>
                <w:b/>
              </w:rPr>
              <w:t>Rozdział V. I wojna światowa</w:t>
            </w:r>
          </w:p>
        </w:tc>
      </w:tr>
      <w:tr w:rsidR="00CF4EEB" w:rsidRPr="00507062" w14:paraId="7BC12A37" w14:textId="77777777" w:rsidTr="00464503">
        <w:trPr>
          <w:trHeight w:val="283"/>
        </w:trPr>
        <w:tc>
          <w:tcPr>
            <w:tcW w:w="1756" w:type="dxa"/>
            <w:tcBorders>
              <w:top w:val="single" w:sz="4" w:space="0" w:color="auto"/>
              <w:left w:val="single" w:sz="4" w:space="0" w:color="auto"/>
              <w:bottom w:val="single" w:sz="4" w:space="0" w:color="auto"/>
            </w:tcBorders>
          </w:tcPr>
          <w:p w14:paraId="5FACA356"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rPr>
              <w:lastRenderedPageBreak/>
              <w:t>Przyczyny światowego konfliktu</w:t>
            </w:r>
          </w:p>
        </w:tc>
        <w:tc>
          <w:tcPr>
            <w:tcW w:w="2693" w:type="dxa"/>
            <w:tcBorders>
              <w:top w:val="single" w:sz="4" w:space="0" w:color="auto"/>
              <w:left w:val="single" w:sz="4" w:space="0" w:color="auto"/>
              <w:bottom w:val="single" w:sz="4" w:space="0" w:color="auto"/>
              <w:right w:val="single" w:sz="4" w:space="0" w:color="auto"/>
            </w:tcBorders>
          </w:tcPr>
          <w:p w14:paraId="7D030948"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Międzynarodowy układ sił</w:t>
            </w:r>
          </w:p>
          <w:p w14:paraId="788816B3"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Powstanie sojuszy</w:t>
            </w:r>
          </w:p>
          <w:p w14:paraId="17DBC17F" w14:textId="4FF84C5C"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Wojna rosyjsko-japońska</w:t>
            </w:r>
          </w:p>
          <w:p w14:paraId="649AF156" w14:textId="77777777" w:rsidR="00CF4EEB" w:rsidRPr="00507062" w:rsidRDefault="00CF4EEB" w:rsidP="00CF4EEB">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Wyścig zbrojeń</w:t>
            </w:r>
          </w:p>
          <w:p w14:paraId="27296608" w14:textId="113C967C" w:rsidR="00CF4EEB" w:rsidRPr="00507062" w:rsidRDefault="00C66405" w:rsidP="00CF4EEB">
            <w:pPr>
              <w:pStyle w:val="Tabelaszerokalistapunktowana"/>
              <w:spacing w:line="240" w:lineRule="auto"/>
              <w:rPr>
                <w:rFonts w:asciiTheme="minorHAnsi" w:hAnsiTheme="minorHAnsi" w:cstheme="minorHAnsi"/>
                <w:sz w:val="22"/>
                <w:szCs w:val="22"/>
              </w:rPr>
            </w:pPr>
            <w:r>
              <w:rPr>
                <w:rFonts w:asciiTheme="minorHAnsi" w:hAnsiTheme="minorHAnsi" w:cstheme="minorHAnsi"/>
                <w:sz w:val="22"/>
                <w:szCs w:val="22"/>
              </w:rPr>
              <w:t>„</w:t>
            </w:r>
            <w:r w:rsidR="00CF4EEB" w:rsidRPr="00507062">
              <w:rPr>
                <w:rFonts w:asciiTheme="minorHAnsi" w:hAnsiTheme="minorHAnsi" w:cstheme="minorHAnsi"/>
                <w:sz w:val="22"/>
                <w:szCs w:val="22"/>
              </w:rPr>
              <w:t>Kocioł bałkański</w:t>
            </w:r>
            <w:r>
              <w:rPr>
                <w:rFonts w:asciiTheme="minorHAnsi" w:hAnsiTheme="minorHAnsi" w:cstheme="minorHAnsi"/>
                <w:sz w:val="22"/>
                <w:szCs w:val="22"/>
              </w:rPr>
              <w:t>”</w:t>
            </w:r>
          </w:p>
        </w:tc>
        <w:tc>
          <w:tcPr>
            <w:tcW w:w="4820" w:type="dxa"/>
          </w:tcPr>
          <w:p w14:paraId="7A3C090F" w14:textId="2BDA3DDE"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916126" w:rsidRPr="00507062">
              <w:rPr>
                <w:rFonts w:eastAsia="Times" w:cstheme="minorHAnsi"/>
                <w:i/>
                <w:color w:val="000000" w:themeColor="text1"/>
              </w:rPr>
              <w:t xml:space="preserve">belle </w:t>
            </w:r>
            <w:r w:rsidR="0000181A">
              <w:rPr>
                <w:rFonts w:eastAsia="Times" w:cstheme="minorHAnsi"/>
                <w:i/>
                <w:color w:val="000000" w:themeColor="text1"/>
              </w:rPr>
              <w:t>é</w:t>
            </w:r>
            <w:r w:rsidR="00916126" w:rsidRPr="00507062">
              <w:rPr>
                <w:rFonts w:eastAsia="Times" w:cstheme="minorHAnsi"/>
                <w:i/>
                <w:color w:val="000000" w:themeColor="text1"/>
              </w:rPr>
              <w:t>poque</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w:t>
            </w:r>
            <w:r w:rsidR="00CF4EEB" w:rsidRPr="00507062">
              <w:rPr>
                <w:rFonts w:eastAsia="Times" w:cstheme="minorHAnsi"/>
                <w:i/>
                <w:color w:val="000000" w:themeColor="text1"/>
              </w:rPr>
              <w:t>trójprzymierze</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t>
            </w:r>
            <w:r w:rsidR="00916126" w:rsidRPr="00507062">
              <w:rPr>
                <w:rFonts w:eastAsia="Times" w:cstheme="minorHAnsi"/>
                <w:i/>
                <w:color w:val="000000" w:themeColor="text1"/>
              </w:rPr>
              <w:t>państwa centralne</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w:t>
            </w:r>
            <w:r w:rsidR="00CF4EEB" w:rsidRPr="00507062">
              <w:rPr>
                <w:rFonts w:eastAsia="Times" w:cstheme="minorHAnsi"/>
                <w:i/>
                <w:color w:val="000000" w:themeColor="text1"/>
              </w:rPr>
              <w:t>trójporozumienie (ententa)</w:t>
            </w:r>
            <w:r w:rsidR="00916126" w:rsidRPr="00EB001A">
              <w:rPr>
                <w:rFonts w:eastAsia="Times" w:cstheme="minorHAnsi"/>
                <w:color w:val="000000" w:themeColor="text1"/>
              </w:rPr>
              <w:t>,</w:t>
            </w:r>
            <w:r w:rsidR="00916126" w:rsidRPr="00507062">
              <w:rPr>
                <w:rFonts w:eastAsia="Times" w:cstheme="minorHAnsi"/>
                <w:i/>
                <w:color w:val="000000" w:themeColor="text1"/>
              </w:rPr>
              <w:t xml:space="preserve"> </w:t>
            </w:r>
            <w:r w:rsidR="00C66405">
              <w:rPr>
                <w:rFonts w:eastAsia="Times" w:cstheme="minorHAnsi"/>
                <w:i/>
                <w:color w:val="000000" w:themeColor="text1"/>
              </w:rPr>
              <w:t>„</w:t>
            </w:r>
            <w:r w:rsidR="00916126" w:rsidRPr="00507062">
              <w:rPr>
                <w:rFonts w:eastAsia="Times" w:cstheme="minorHAnsi"/>
                <w:i/>
                <w:color w:val="000000" w:themeColor="text1"/>
              </w:rPr>
              <w:t>kocioł bałkański</w:t>
            </w:r>
            <w:r w:rsidR="00C66405">
              <w:rPr>
                <w:rFonts w:eastAsia="Times" w:cstheme="minorHAnsi"/>
                <w:i/>
                <w:color w:val="000000" w:themeColor="text1"/>
              </w:rPr>
              <w:t>”</w:t>
            </w:r>
          </w:p>
          <w:p w14:paraId="6C348194" w14:textId="60AC3A8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zawarcie trójprzymierza (1882), powstanie ententy (1904)</w:t>
            </w:r>
            <w:r w:rsidR="00916126" w:rsidRPr="00507062">
              <w:rPr>
                <w:rFonts w:eastAsia="Times" w:cstheme="minorHAnsi"/>
                <w:color w:val="000000" w:themeColor="text1"/>
              </w:rPr>
              <w:t>, wojnę japońsko-rosyjską (1904</w:t>
            </w:r>
            <w:r>
              <w:rPr>
                <w:rFonts w:eastAsia="Times" w:cstheme="minorHAnsi"/>
                <w:color w:val="000000" w:themeColor="text1"/>
              </w:rPr>
              <w:t>–</w:t>
            </w:r>
            <w:r w:rsidR="00916126" w:rsidRPr="00507062">
              <w:rPr>
                <w:rFonts w:eastAsia="Times" w:cstheme="minorHAnsi"/>
                <w:color w:val="000000" w:themeColor="text1"/>
              </w:rPr>
              <w:t>1905), I wojnę bałkańską (1912</w:t>
            </w:r>
            <w:r>
              <w:rPr>
                <w:rFonts w:eastAsia="Times" w:cstheme="minorHAnsi"/>
                <w:color w:val="000000" w:themeColor="text1"/>
              </w:rPr>
              <w:t>–</w:t>
            </w:r>
            <w:r w:rsidR="00916126" w:rsidRPr="00507062">
              <w:rPr>
                <w:rFonts w:eastAsia="Times" w:cstheme="minorHAnsi"/>
                <w:color w:val="000000" w:themeColor="text1"/>
              </w:rPr>
              <w:t>1913), II wojnę bałkańską (1913)</w:t>
            </w:r>
          </w:p>
          <w:p w14:paraId="355BF1CB" w14:textId="4A4ECC4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przestrzeni państwa wchodzące w skład trójprzymierza i trójporozumienia</w:t>
            </w:r>
          </w:p>
          <w:p w14:paraId="2357C94C" w14:textId="7D8ED302"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identyfikuje postać Wilhelma II</w:t>
            </w:r>
          </w:p>
          <w:p w14:paraId="79D22632" w14:textId="6B41FD84" w:rsidR="00916126" w:rsidRPr="00507062" w:rsidRDefault="003C1F97" w:rsidP="00916126">
            <w:pPr>
              <w:spacing w:after="0" w:line="240" w:lineRule="auto"/>
              <w:rPr>
                <w:rFonts w:eastAsia="Times" w:cstheme="minorHAnsi"/>
                <w:color w:val="000000" w:themeColor="text1"/>
              </w:rPr>
            </w:pPr>
            <w:r>
              <w:rPr>
                <w:rFonts w:eastAsia="Times" w:cstheme="minorHAnsi"/>
                <w:color w:val="000000" w:themeColor="text1"/>
              </w:rPr>
              <w:t>–</w:t>
            </w:r>
            <w:r w:rsidR="00916126" w:rsidRPr="00507062">
              <w:rPr>
                <w:rFonts w:eastAsia="Times" w:cstheme="minorHAnsi"/>
                <w:color w:val="000000" w:themeColor="text1"/>
              </w:rPr>
              <w:t xml:space="preserve"> omawia proces tworzenia się bloków polityczno-militarnych przez I wojną światową</w:t>
            </w:r>
          </w:p>
          <w:p w14:paraId="0E105835" w14:textId="5DA7B2A7" w:rsidR="00916126"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ukształtowały się trójprzymierze i trójporozumienie</w:t>
            </w:r>
            <w:r w:rsidR="00CF4EEB" w:rsidRPr="00507062">
              <w:rPr>
                <w:rFonts w:eastAsia="Times" w:cstheme="minorHAnsi"/>
                <w:color w:val="000000" w:themeColor="text1"/>
              </w:rPr>
              <w:tab/>
            </w:r>
          </w:p>
          <w:p w14:paraId="2414AF77" w14:textId="057D9AB2"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cele, które skłaniały mocarstwa europejskie do zwierania sojuszy</w:t>
            </w:r>
          </w:p>
          <w:p w14:paraId="489C2346" w14:textId="3EA452F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dlaczego sytuację na Bałkanach nazywano „kotłem bałkańskim”</w:t>
            </w:r>
          </w:p>
          <w:p w14:paraId="2902135E"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FADB5F2" w14:textId="410F9F54"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stosuje pojęcie </w:t>
            </w:r>
            <w:r w:rsidR="00BA18EB" w:rsidRPr="00507062">
              <w:rPr>
                <w:rFonts w:cstheme="minorHAnsi"/>
                <w:i/>
                <w:color w:val="000000" w:themeColor="text1"/>
              </w:rPr>
              <w:t>Weltpolitik</w:t>
            </w:r>
          </w:p>
          <w:p w14:paraId="5629D29D" w14:textId="0F602BF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zawiązanie sojuszu Francji z Rosją (1892), zdobycie Port Artur przez Japonię (1905), bitwę pod Cuszimą (1905)</w:t>
            </w:r>
            <w:r w:rsidR="00916126" w:rsidRPr="00507062">
              <w:rPr>
                <w:rFonts w:cstheme="minorHAnsi"/>
                <w:color w:val="000000" w:themeColor="text1"/>
              </w:rPr>
              <w:t>, przyłączenie się Rosji do ententy (1907), aneksję Bośni przez Austro-Węgry (1908)</w:t>
            </w:r>
          </w:p>
          <w:p w14:paraId="1D81B8BD" w14:textId="7782688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państwa, które na skutek wojen</w:t>
            </w:r>
            <w:r w:rsidR="00BA18EB" w:rsidRPr="00507062">
              <w:rPr>
                <w:rFonts w:cstheme="minorHAnsi"/>
                <w:color w:val="000000" w:themeColor="text1"/>
              </w:rPr>
              <w:t xml:space="preserve"> </w:t>
            </w:r>
            <w:r w:rsidR="00CF4EEB" w:rsidRPr="00507062">
              <w:rPr>
                <w:rFonts w:cstheme="minorHAnsi"/>
                <w:color w:val="000000" w:themeColor="text1"/>
              </w:rPr>
              <w:t>bałkańskich uzyskały największe zdobycze</w:t>
            </w:r>
          </w:p>
          <w:p w14:paraId="1498ED20" w14:textId="77777777"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terytorialne</w:t>
            </w:r>
          </w:p>
          <w:p w14:paraId="49CD9C85" w14:textId="60F11B2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jakie skutki miało prowadzenie </w:t>
            </w:r>
            <w:r w:rsidR="00CF4EEB" w:rsidRPr="00EB001A">
              <w:rPr>
                <w:rFonts w:cstheme="minorHAnsi"/>
                <w:i/>
                <w:color w:val="000000" w:themeColor="text1"/>
              </w:rPr>
              <w:t xml:space="preserve">Weltpolitik </w:t>
            </w:r>
            <w:r w:rsidR="00CF4EEB" w:rsidRPr="00507062">
              <w:rPr>
                <w:rFonts w:cstheme="minorHAnsi"/>
                <w:color w:val="000000" w:themeColor="text1"/>
              </w:rPr>
              <w:t>przez Niemcy</w:t>
            </w:r>
          </w:p>
          <w:p w14:paraId="6FFA877C" w14:textId="1CAB5075"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wyjaśnia, jak polityka Niemiec na przełomie XIX i XX w. wpłynęła na światowy układ sił</w:t>
            </w:r>
          </w:p>
          <w:p w14:paraId="792C92D5" w14:textId="1EFD484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przyczyny, przebieg i skutki wojny rosyjsko</w:t>
            </w:r>
            <w:r>
              <w:rPr>
                <w:rFonts w:cstheme="minorHAnsi"/>
                <w:color w:val="000000" w:themeColor="text1"/>
              </w:rPr>
              <w:t>–</w:t>
            </w:r>
            <w:r w:rsidR="00CF4EEB" w:rsidRPr="00507062">
              <w:rPr>
                <w:rFonts w:cstheme="minorHAnsi"/>
                <w:color w:val="000000" w:themeColor="text1"/>
              </w:rPr>
              <w:t>japońskiej</w:t>
            </w:r>
          </w:p>
          <w:p w14:paraId="3E0A0012" w14:textId="75CB4D52"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na czym polegał wyścig zbrojeń na początku XX w.</w:t>
            </w:r>
          </w:p>
          <w:p w14:paraId="20B194C6" w14:textId="13622818"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charakteryzuje międzynarodowy układ sił na przełomie XIX i XX w.</w:t>
            </w:r>
          </w:p>
          <w:p w14:paraId="57A5286D" w14:textId="37A8EA60"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opisuje sytuację na Bałkanach na początku XX w.</w:t>
            </w:r>
          </w:p>
          <w:p w14:paraId="760CB5C9" w14:textId="66342D8E" w:rsidR="00BA18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skutki wojen bałkańskich</w:t>
            </w:r>
            <w:r w:rsidR="00CF4EEB" w:rsidRPr="00507062">
              <w:rPr>
                <w:rFonts w:cstheme="minorHAnsi"/>
                <w:color w:val="000000" w:themeColor="text1"/>
              </w:rPr>
              <w:tab/>
            </w:r>
          </w:p>
          <w:p w14:paraId="60A6D834" w14:textId="7AC481C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wpływ sytuacji na Bałkanach</w:t>
            </w:r>
            <w:r w:rsidR="00BA18EB" w:rsidRPr="00507062">
              <w:rPr>
                <w:rFonts w:cstheme="minorHAnsi"/>
                <w:color w:val="000000" w:themeColor="text1"/>
              </w:rPr>
              <w:t xml:space="preserve"> na wybuch konfliktu światowego</w:t>
            </w:r>
          </w:p>
        </w:tc>
      </w:tr>
      <w:tr w:rsidR="00CF4EEB" w:rsidRPr="00507062" w14:paraId="0AC6F359" w14:textId="77777777" w:rsidTr="00464503">
        <w:trPr>
          <w:trHeight w:val="558"/>
        </w:trPr>
        <w:tc>
          <w:tcPr>
            <w:tcW w:w="1756" w:type="dxa"/>
            <w:tcBorders>
              <w:top w:val="single" w:sz="4" w:space="0" w:color="auto"/>
              <w:left w:val="single" w:sz="4" w:space="0" w:color="auto"/>
              <w:bottom w:val="single" w:sz="4" w:space="0" w:color="auto"/>
            </w:tcBorders>
          </w:tcPr>
          <w:p w14:paraId="3C7D6C54"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t>Fronty Wielkiej Wojny</w:t>
            </w:r>
          </w:p>
        </w:tc>
        <w:tc>
          <w:tcPr>
            <w:tcW w:w="2693" w:type="dxa"/>
            <w:tcBorders>
              <w:top w:val="single" w:sz="4" w:space="0" w:color="auto"/>
              <w:left w:val="single" w:sz="4" w:space="0" w:color="auto"/>
              <w:bottom w:val="single" w:sz="4" w:space="0" w:color="auto"/>
              <w:right w:val="single" w:sz="4" w:space="0" w:color="auto"/>
            </w:tcBorders>
          </w:tcPr>
          <w:p w14:paraId="32B19F2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Zamach w Sarajewie</w:t>
            </w:r>
          </w:p>
          <w:p w14:paraId="6334077D"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Wybuch I wojny światowej</w:t>
            </w:r>
          </w:p>
          <w:p w14:paraId="5E10429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Nieudana wojna błyskawiczna</w:t>
            </w:r>
          </w:p>
          <w:p w14:paraId="30D68DB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pozycyjna na froncie zachodnim</w:t>
            </w:r>
          </w:p>
          <w:p w14:paraId="3206910C"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Front wschodni</w:t>
            </w:r>
          </w:p>
          <w:p w14:paraId="40F759B8"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Front bałkański i włoski</w:t>
            </w:r>
          </w:p>
        </w:tc>
        <w:tc>
          <w:tcPr>
            <w:tcW w:w="4820" w:type="dxa"/>
          </w:tcPr>
          <w:p w14:paraId="6C39B1F2" w14:textId="77C2AEBD"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wojna błyskawiczna</w:t>
            </w:r>
            <w:r w:rsidR="00CF4EEB" w:rsidRPr="00EB001A">
              <w:rPr>
                <w:rFonts w:eastAsia="Times" w:cstheme="minorHAnsi"/>
                <w:color w:val="000000" w:themeColor="text1"/>
              </w:rPr>
              <w:t>,</w:t>
            </w:r>
            <w:r w:rsidR="00CF4EEB" w:rsidRPr="00507062">
              <w:rPr>
                <w:rFonts w:eastAsia="Times" w:cstheme="minorHAnsi"/>
                <w:i/>
                <w:color w:val="000000" w:themeColor="text1"/>
              </w:rPr>
              <w:t xml:space="preserve"> wojna pozycyjna</w:t>
            </w:r>
            <w:r w:rsidR="00BA18EB" w:rsidRPr="00EB001A">
              <w:rPr>
                <w:rFonts w:eastAsia="Times" w:cstheme="minorHAnsi"/>
                <w:color w:val="000000" w:themeColor="text1"/>
              </w:rPr>
              <w:t>,</w:t>
            </w:r>
            <w:r w:rsidR="00BA18EB" w:rsidRPr="00507062">
              <w:rPr>
                <w:rFonts w:eastAsia="Times" w:cstheme="minorHAnsi"/>
                <w:i/>
                <w:color w:val="000000" w:themeColor="text1"/>
              </w:rPr>
              <w:t xml:space="preserve"> wojna manewrowa</w:t>
            </w:r>
          </w:p>
          <w:p w14:paraId="7C6C8367" w14:textId="2DB08F00"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C66405">
              <w:rPr>
                <w:rFonts w:eastAsia="Times" w:cstheme="minorHAnsi"/>
                <w:color w:val="000000" w:themeColor="text1"/>
              </w:rPr>
              <w:t>:</w:t>
            </w:r>
            <w:r w:rsidR="00CF4EEB" w:rsidRPr="00507062">
              <w:rPr>
                <w:rFonts w:eastAsia="Times" w:cstheme="minorHAnsi"/>
                <w:color w:val="000000" w:themeColor="text1"/>
              </w:rPr>
              <w:t xml:space="preserve"> </w:t>
            </w:r>
            <w:r w:rsidR="00BA18EB" w:rsidRPr="00507062">
              <w:rPr>
                <w:rFonts w:eastAsia="Times" w:cstheme="minorHAnsi"/>
                <w:color w:val="000000" w:themeColor="text1"/>
              </w:rPr>
              <w:t xml:space="preserve">zamach w Sarajewie (VI 1914), </w:t>
            </w:r>
            <w:r w:rsidR="00CF4EEB" w:rsidRPr="00507062">
              <w:rPr>
                <w:rFonts w:eastAsia="Times" w:cstheme="minorHAnsi"/>
                <w:color w:val="000000" w:themeColor="text1"/>
              </w:rPr>
              <w:t xml:space="preserve">wybuch I wojny światowej (28 VII 1914), </w:t>
            </w:r>
            <w:r w:rsidR="00BA18EB" w:rsidRPr="00507062">
              <w:rPr>
                <w:rFonts w:eastAsia="Times" w:cstheme="minorHAnsi"/>
                <w:color w:val="000000" w:themeColor="text1"/>
              </w:rPr>
              <w:t>wystąpieni</w:t>
            </w:r>
            <w:r w:rsidR="00C66405">
              <w:rPr>
                <w:rFonts w:eastAsia="Times" w:cstheme="minorHAnsi"/>
                <w:color w:val="000000" w:themeColor="text1"/>
              </w:rPr>
              <w:t>e</w:t>
            </w:r>
            <w:r w:rsidR="00BA18EB" w:rsidRPr="00507062">
              <w:rPr>
                <w:rFonts w:eastAsia="Times" w:cstheme="minorHAnsi"/>
                <w:color w:val="000000" w:themeColor="text1"/>
              </w:rPr>
              <w:t xml:space="preserve"> Włoch z trójprzymierza (1915)</w:t>
            </w:r>
          </w:p>
          <w:p w14:paraId="69F9F53C" w14:textId="7F61268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i przestrzeni</w:t>
            </w:r>
            <w:r w:rsidR="00C66405">
              <w:rPr>
                <w:rFonts w:eastAsia="Times" w:cstheme="minorHAnsi"/>
                <w:color w:val="000000" w:themeColor="text1"/>
              </w:rPr>
              <w:t>:</w:t>
            </w:r>
            <w:r w:rsidR="00CF4EEB" w:rsidRPr="00507062">
              <w:rPr>
                <w:rFonts w:eastAsia="Times" w:cstheme="minorHAnsi"/>
                <w:color w:val="000000" w:themeColor="text1"/>
              </w:rPr>
              <w:t xml:space="preserve"> </w:t>
            </w:r>
            <w:r w:rsidR="00BA18EB" w:rsidRPr="00507062">
              <w:rPr>
                <w:rFonts w:eastAsia="Times" w:cstheme="minorHAnsi"/>
                <w:color w:val="000000" w:themeColor="text1"/>
              </w:rPr>
              <w:t xml:space="preserve">bitwę pod Tannenbergiem (VIII 1914), </w:t>
            </w:r>
            <w:r w:rsidR="00CF4EEB" w:rsidRPr="00507062">
              <w:rPr>
                <w:rFonts w:eastAsia="Times" w:cstheme="minorHAnsi"/>
                <w:color w:val="000000" w:themeColor="text1"/>
              </w:rPr>
              <w:t>bitwę nad Marną (IX 1914), bitwę pod Verdun (II</w:t>
            </w:r>
            <w:r>
              <w:rPr>
                <w:rFonts w:eastAsia="Times" w:cstheme="minorHAnsi"/>
                <w:color w:val="000000" w:themeColor="text1"/>
              </w:rPr>
              <w:t>–</w:t>
            </w:r>
            <w:r w:rsidR="00CF4EEB" w:rsidRPr="00507062">
              <w:rPr>
                <w:rFonts w:eastAsia="Times" w:cstheme="minorHAnsi"/>
                <w:color w:val="000000" w:themeColor="text1"/>
              </w:rPr>
              <w:t>XII 1916), bitwę nad Sommą (VII</w:t>
            </w:r>
            <w:r>
              <w:rPr>
                <w:rFonts w:eastAsia="Times" w:cstheme="minorHAnsi"/>
                <w:color w:val="000000" w:themeColor="text1"/>
              </w:rPr>
              <w:t>–</w:t>
            </w:r>
            <w:r w:rsidR="00CF4EEB" w:rsidRPr="00507062">
              <w:rPr>
                <w:rFonts w:eastAsia="Times" w:cstheme="minorHAnsi"/>
                <w:color w:val="000000" w:themeColor="text1"/>
              </w:rPr>
              <w:t>XI 1917)</w:t>
            </w:r>
          </w:p>
          <w:p w14:paraId="3541F183" w14:textId="61A2CEB3"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BA18EB" w:rsidRPr="00507062">
              <w:rPr>
                <w:rFonts w:eastAsia="Times" w:cstheme="minorHAnsi"/>
                <w:color w:val="000000" w:themeColor="text1"/>
              </w:rPr>
              <w:t>Franciszka Ferdynanda Habsburga, Alfreda von Schlieffena</w:t>
            </w:r>
          </w:p>
          <w:p w14:paraId="17664F8F" w14:textId="6B39D719"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na czym polegał plan wojny błyskawicznej</w:t>
            </w:r>
          </w:p>
          <w:p w14:paraId="4B06D21A" w14:textId="24FDDBDC"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omawia okoliczności, w jakich załamał się niemiecki plan wojny błyskawicznej</w:t>
            </w:r>
          </w:p>
          <w:p w14:paraId="5FB70F47" w14:textId="39E8517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charakteryzuje sposób prowadzenia wojny pozycyjnej</w:t>
            </w:r>
          </w:p>
          <w:p w14:paraId="0CD1FCD9" w14:textId="208A84E5"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na czym polegała wojna manewrowa</w:t>
            </w:r>
            <w:r w:rsidR="00BA18EB" w:rsidRPr="00507062">
              <w:rPr>
                <w:rFonts w:eastAsia="Times" w:cstheme="minorHAnsi"/>
                <w:color w:val="000000" w:themeColor="text1"/>
              </w:rPr>
              <w:t xml:space="preserve"> </w:t>
            </w:r>
          </w:p>
          <w:p w14:paraId="6EDDD371" w14:textId="47388E0B"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wymienia kluczowe momenty w przebiegu działań wojennych na froncie wschodnim i zachodnim w latach 1914</w:t>
            </w:r>
            <w:r>
              <w:rPr>
                <w:rFonts w:eastAsia="Times" w:cstheme="minorHAnsi"/>
                <w:color w:val="000000" w:themeColor="text1"/>
              </w:rPr>
              <w:t>–</w:t>
            </w:r>
            <w:r w:rsidR="00BA18EB" w:rsidRPr="00507062">
              <w:rPr>
                <w:rFonts w:eastAsia="Times" w:cstheme="minorHAnsi"/>
                <w:color w:val="000000" w:themeColor="text1"/>
              </w:rPr>
              <w:t>1916</w:t>
            </w:r>
          </w:p>
          <w:p w14:paraId="4F05823F"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21628FD1" w14:textId="5FAE239F" w:rsidR="00BA18EB" w:rsidRPr="00507062" w:rsidRDefault="003C1F97" w:rsidP="00BA18EB">
            <w:pPr>
              <w:spacing w:after="0" w:line="240" w:lineRule="auto"/>
              <w:rPr>
                <w:rFonts w:cstheme="minorHAnsi"/>
                <w:color w:val="000000" w:themeColor="text1"/>
              </w:rPr>
            </w:pPr>
            <w:r>
              <w:rPr>
                <w:rFonts w:cstheme="minorHAnsi"/>
                <w:color w:val="000000" w:themeColor="text1"/>
              </w:rPr>
              <w:lastRenderedPageBreak/>
              <w:t>–</w:t>
            </w:r>
            <w:r w:rsidR="00BA18EB" w:rsidRPr="00507062">
              <w:rPr>
                <w:rFonts w:cstheme="minorHAnsi"/>
                <w:color w:val="000000" w:themeColor="text1"/>
              </w:rPr>
              <w:t xml:space="preserve"> lokalizuje w czasie</w:t>
            </w:r>
            <w:r w:rsidR="006C54C2">
              <w:rPr>
                <w:rFonts w:cstheme="minorHAnsi"/>
                <w:color w:val="000000" w:themeColor="text1"/>
              </w:rPr>
              <w:t>:</w:t>
            </w:r>
            <w:r w:rsidR="00BA18EB" w:rsidRPr="00507062">
              <w:rPr>
                <w:rFonts w:cstheme="minorHAnsi"/>
                <w:color w:val="000000" w:themeColor="text1"/>
              </w:rPr>
              <w:t xml:space="preserve"> przystąpienie Japonii do wojny po stronie ententy (1914), przystąpienie Turcji do wojny po stronie państw centralnych (1914), przystąpienie Bułgarii do wojny po stronie państw centralnych (1915), przystąpienie Rumunii do wojny po stronie ententy (1916), przystąpienie Grecji do wojny po stronie ententy (1917)</w:t>
            </w:r>
          </w:p>
          <w:p w14:paraId="5D34121A" w14:textId="36E8CBC8"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 i przestrzeni</w:t>
            </w:r>
            <w:r w:rsidR="006C54C2">
              <w:rPr>
                <w:rFonts w:cstheme="minorHAnsi"/>
                <w:color w:val="000000" w:themeColor="text1"/>
              </w:rPr>
              <w:t>:</w:t>
            </w:r>
            <w:r w:rsidR="00CF4EEB" w:rsidRPr="00507062">
              <w:rPr>
                <w:rFonts w:cstheme="minorHAnsi"/>
                <w:color w:val="000000" w:themeColor="text1"/>
              </w:rPr>
              <w:t xml:space="preserve"> bitwę o Gallipoli (1915</w:t>
            </w:r>
            <w:r>
              <w:rPr>
                <w:rFonts w:cstheme="minorHAnsi"/>
                <w:color w:val="000000" w:themeColor="text1"/>
              </w:rPr>
              <w:t>–</w:t>
            </w:r>
            <w:r w:rsidR="00CF4EEB" w:rsidRPr="00507062">
              <w:rPr>
                <w:rFonts w:cstheme="minorHAnsi"/>
                <w:color w:val="000000" w:themeColor="text1"/>
              </w:rPr>
              <w:t>1916), bitwę pod Gorlicami (1915)</w:t>
            </w:r>
          </w:p>
          <w:p w14:paraId="31A74CBB" w14:textId="4198084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przestrzeni państwa, które uczestniczyły w wojnie po stronie państw centralnych lub ententy</w:t>
            </w:r>
          </w:p>
          <w:p w14:paraId="7A37813D" w14:textId="10394BD1"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identyfikuje </w:t>
            </w:r>
            <w:r>
              <w:rPr>
                <w:rFonts w:cstheme="minorHAnsi"/>
                <w:color w:val="000000" w:themeColor="text1"/>
              </w:rPr>
              <w:t xml:space="preserve">postacie: </w:t>
            </w:r>
            <w:r w:rsidR="00BA18EB" w:rsidRPr="00507062">
              <w:rPr>
                <w:rFonts w:cstheme="minorHAnsi"/>
                <w:color w:val="000000" w:themeColor="text1"/>
              </w:rPr>
              <w:t>Gawrił</w:t>
            </w:r>
            <w:r w:rsidR="006C54C2">
              <w:rPr>
                <w:rFonts w:cstheme="minorHAnsi"/>
                <w:color w:val="000000" w:themeColor="text1"/>
              </w:rPr>
              <w:t>y</w:t>
            </w:r>
            <w:r w:rsidR="00BA18EB" w:rsidRPr="00507062">
              <w:rPr>
                <w:rFonts w:cstheme="minorHAnsi"/>
                <w:color w:val="000000" w:themeColor="text1"/>
              </w:rPr>
              <w:t xml:space="preserve"> Principa, </w:t>
            </w:r>
            <w:r w:rsidR="00CF4EEB" w:rsidRPr="00507062">
              <w:rPr>
                <w:rFonts w:cstheme="minorHAnsi"/>
                <w:color w:val="000000" w:themeColor="text1"/>
              </w:rPr>
              <w:t>Ferdynanda Focha, Paula von Hindenburga</w:t>
            </w:r>
          </w:p>
          <w:p w14:paraId="3E660329" w14:textId="011E4647"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polityczne konsekwencje zamachu w Sarajewie</w:t>
            </w:r>
          </w:p>
          <w:p w14:paraId="6A941B6D" w14:textId="017AD1DC"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zmiany w składzie trójprzymierza i trójporozumienia</w:t>
            </w:r>
          </w:p>
          <w:p w14:paraId="4EED1524" w14:textId="5FD1A40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jaką rolę odgrywały nowe rodzaje broni zastosowane na froncie zachodnim</w:t>
            </w:r>
          </w:p>
          <w:p w14:paraId="7850D92C" w14:textId="088DEA2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działań wojennych na froncie zachodnim i wschodnim</w:t>
            </w:r>
          </w:p>
          <w:p w14:paraId="50A857AE" w14:textId="7362EAE0"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różnice między działaniami zbrojnymi na froncie wschodnim i zachodnim</w:t>
            </w:r>
          </w:p>
          <w:p w14:paraId="6538A139" w14:textId="34D979C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działania wojenne na froncie bałkańskim i włoskim</w:t>
            </w:r>
          </w:p>
          <w:p w14:paraId="488E00F1" w14:textId="1622930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skuteczność wojny pozycyjnej i manewrowej</w:t>
            </w:r>
          </w:p>
        </w:tc>
      </w:tr>
      <w:tr w:rsidR="00CF4EEB" w:rsidRPr="00507062" w14:paraId="1AC6D221" w14:textId="77777777" w:rsidTr="00464503">
        <w:trPr>
          <w:trHeight w:val="558"/>
        </w:trPr>
        <w:tc>
          <w:tcPr>
            <w:tcW w:w="1756" w:type="dxa"/>
            <w:tcBorders>
              <w:top w:val="single" w:sz="4" w:space="0" w:color="auto"/>
              <w:left w:val="single" w:sz="4" w:space="0" w:color="auto"/>
              <w:bottom w:val="single" w:sz="4" w:space="0" w:color="auto"/>
            </w:tcBorders>
          </w:tcPr>
          <w:p w14:paraId="0D724FFD"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lastRenderedPageBreak/>
              <w:t>Rewolucje w Rosji</w:t>
            </w:r>
          </w:p>
        </w:tc>
        <w:tc>
          <w:tcPr>
            <w:tcW w:w="2693" w:type="dxa"/>
            <w:tcBorders>
              <w:top w:val="single" w:sz="4" w:space="0" w:color="auto"/>
              <w:left w:val="single" w:sz="4" w:space="0" w:color="auto"/>
              <w:bottom w:val="single" w:sz="4" w:space="0" w:color="auto"/>
              <w:right w:val="single" w:sz="4" w:space="0" w:color="auto"/>
            </w:tcBorders>
          </w:tcPr>
          <w:p w14:paraId="7573484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lutowa</w:t>
            </w:r>
          </w:p>
          <w:p w14:paraId="62A9459A"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Okres dwuwładzy</w:t>
            </w:r>
          </w:p>
          <w:p w14:paraId="12E0159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październikowa</w:t>
            </w:r>
          </w:p>
          <w:p w14:paraId="39A80F6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domowa</w:t>
            </w:r>
          </w:p>
          <w:p w14:paraId="7F62BC73"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Rosja po rewolucji</w:t>
            </w:r>
          </w:p>
        </w:tc>
        <w:tc>
          <w:tcPr>
            <w:tcW w:w="4820" w:type="dxa"/>
          </w:tcPr>
          <w:p w14:paraId="09E47B2C" w14:textId="6C6F61A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rewolucja lutowa</w:t>
            </w:r>
            <w:r w:rsidR="00CF4EEB" w:rsidRPr="00EB001A">
              <w:rPr>
                <w:rFonts w:eastAsia="Times" w:cstheme="minorHAnsi"/>
                <w:color w:val="000000" w:themeColor="text1"/>
              </w:rPr>
              <w:t xml:space="preserve">, </w:t>
            </w:r>
            <w:r w:rsidR="00BA18EB" w:rsidRPr="00507062">
              <w:rPr>
                <w:rFonts w:eastAsia="Times" w:cstheme="minorHAnsi"/>
                <w:i/>
                <w:color w:val="000000" w:themeColor="text1"/>
              </w:rPr>
              <w:t>dwuwładza</w:t>
            </w:r>
            <w:r w:rsidR="00BA18EB" w:rsidRPr="00EB001A">
              <w:rPr>
                <w:rFonts w:eastAsia="Times" w:cstheme="minorHAnsi"/>
                <w:color w:val="000000" w:themeColor="text1"/>
              </w:rPr>
              <w:t>,</w:t>
            </w:r>
            <w:r w:rsidR="00BA18EB" w:rsidRPr="00507062">
              <w:rPr>
                <w:rFonts w:eastAsia="Times" w:cstheme="minorHAnsi"/>
                <w:i/>
                <w:color w:val="000000" w:themeColor="text1"/>
              </w:rPr>
              <w:t xml:space="preserve"> bolszewicy</w:t>
            </w:r>
            <w:r w:rsidR="00BA18EB" w:rsidRPr="00EB001A">
              <w:rPr>
                <w:rFonts w:eastAsia="Times" w:cstheme="minorHAnsi"/>
                <w:color w:val="000000" w:themeColor="text1"/>
              </w:rPr>
              <w:t>,</w:t>
            </w:r>
            <w:r w:rsidR="00BA18EB" w:rsidRPr="00507062">
              <w:rPr>
                <w:rFonts w:eastAsia="Times" w:cstheme="minorHAnsi"/>
                <w:i/>
                <w:color w:val="000000" w:themeColor="text1"/>
              </w:rPr>
              <w:t xml:space="preserve"> </w:t>
            </w:r>
            <w:r w:rsidR="00CF4EEB" w:rsidRPr="00507062">
              <w:rPr>
                <w:rFonts w:eastAsia="Times" w:cstheme="minorHAnsi"/>
                <w:i/>
                <w:color w:val="000000" w:themeColor="text1"/>
              </w:rPr>
              <w:t>rewolucja październikowa</w:t>
            </w:r>
            <w:r w:rsidR="00BA18EB" w:rsidRPr="00EB001A">
              <w:rPr>
                <w:rFonts w:eastAsia="Times" w:cstheme="minorHAnsi"/>
                <w:color w:val="000000" w:themeColor="text1"/>
              </w:rPr>
              <w:t>,</w:t>
            </w:r>
            <w:r w:rsidR="00CF4EEB" w:rsidRPr="00507062">
              <w:rPr>
                <w:rFonts w:eastAsia="Times" w:cstheme="minorHAnsi"/>
                <w:i/>
                <w:color w:val="000000" w:themeColor="text1"/>
              </w:rPr>
              <w:t xml:space="preserve"> </w:t>
            </w:r>
            <w:r w:rsidR="00BA18EB" w:rsidRPr="00507062">
              <w:rPr>
                <w:rFonts w:eastAsia="Times" w:cstheme="minorHAnsi"/>
                <w:i/>
                <w:color w:val="000000" w:themeColor="text1"/>
              </w:rPr>
              <w:t>dyktatura proletariatu</w:t>
            </w:r>
          </w:p>
          <w:p w14:paraId="1D55EFF9" w14:textId="32F9349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 wybuch rewolucji lutowej (III 1917), </w:t>
            </w:r>
            <w:r w:rsidR="00BA18EB" w:rsidRPr="00507062">
              <w:rPr>
                <w:rFonts w:eastAsia="Times" w:cstheme="minorHAnsi"/>
                <w:color w:val="000000" w:themeColor="text1"/>
              </w:rPr>
              <w:t xml:space="preserve">powołanie Rządu Tymczasowego (III 1917), </w:t>
            </w:r>
            <w:r w:rsidR="00CF4EEB" w:rsidRPr="00507062">
              <w:rPr>
                <w:rFonts w:eastAsia="Times" w:cstheme="minorHAnsi"/>
                <w:color w:val="000000" w:themeColor="text1"/>
              </w:rPr>
              <w:t>wybuch rewolucji październikowej (6/7 XI 1917)</w:t>
            </w:r>
            <w:r w:rsidR="00BA18EB" w:rsidRPr="00507062">
              <w:rPr>
                <w:rFonts w:eastAsia="Times" w:cstheme="minorHAnsi"/>
                <w:color w:val="000000" w:themeColor="text1"/>
              </w:rPr>
              <w:t>, podpisanie pokoju brzeskiego (3 III 1918), wojnę domową (1919</w:t>
            </w:r>
            <w:r>
              <w:rPr>
                <w:rFonts w:eastAsia="Times" w:cstheme="minorHAnsi"/>
                <w:color w:val="000000" w:themeColor="text1"/>
              </w:rPr>
              <w:t>–</w:t>
            </w:r>
            <w:r w:rsidR="00BA18EB" w:rsidRPr="00507062">
              <w:rPr>
                <w:rFonts w:eastAsia="Times" w:cstheme="minorHAnsi"/>
                <w:color w:val="000000" w:themeColor="text1"/>
              </w:rPr>
              <w:t>1920)</w:t>
            </w:r>
          </w:p>
          <w:p w14:paraId="04E3E4A6" w14:textId="7058572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Mikołaja II, Włodzimierza Lenina</w:t>
            </w:r>
            <w:r w:rsidR="00BA18EB" w:rsidRPr="00507062">
              <w:rPr>
                <w:rFonts w:eastAsia="Times" w:cstheme="minorHAnsi"/>
                <w:color w:val="000000" w:themeColor="text1"/>
              </w:rPr>
              <w:t>, Aleksandra Kiereńskiego, Lwa Trockiego, Feliksa Dzierżyńskiego</w:t>
            </w:r>
          </w:p>
          <w:p w14:paraId="35C768D5" w14:textId="081456F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przyczyny i skutki rewolucji lutowej</w:t>
            </w:r>
          </w:p>
          <w:p w14:paraId="3E0D7385" w14:textId="0F596634"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charakteryzuje okres dwuwładzy w Rosji</w:t>
            </w:r>
          </w:p>
          <w:p w14:paraId="25157B60" w14:textId="73B280E6"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wyjaśnia, dlaczego bolszewicy w okresie dwuwładzy cieszyli się rosnącym poparciem</w:t>
            </w:r>
          </w:p>
          <w:p w14:paraId="442AE558" w14:textId="2207F79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skutki rewolucji październikowej</w:t>
            </w:r>
          </w:p>
          <w:p w14:paraId="3CAD4825" w14:textId="26B2DF7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jaką rolę odegrał Włodzimierz Lenin w czasie rewolucji rosyjskich</w:t>
            </w:r>
          </w:p>
          <w:p w14:paraId="5EB591D9" w14:textId="1CCF438C"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wyjaśnia, dlaczego Rosja </w:t>
            </w:r>
            <w:r w:rsidR="0091152B">
              <w:rPr>
                <w:rFonts w:eastAsia="Times" w:cstheme="minorHAnsi"/>
                <w:color w:val="000000" w:themeColor="text1"/>
              </w:rPr>
              <w:t>pod rz</w:t>
            </w:r>
            <w:r w:rsidR="006C54C2">
              <w:rPr>
                <w:rFonts w:eastAsia="Times" w:cstheme="minorHAnsi"/>
                <w:color w:val="000000" w:themeColor="text1"/>
              </w:rPr>
              <w:t>ą</w:t>
            </w:r>
            <w:r w:rsidR="0091152B">
              <w:rPr>
                <w:rFonts w:eastAsia="Times" w:cstheme="minorHAnsi"/>
                <w:color w:val="000000" w:themeColor="text1"/>
              </w:rPr>
              <w:t>dami bolszewików</w:t>
            </w:r>
            <w:r w:rsidR="00CF4EEB" w:rsidRPr="00507062">
              <w:rPr>
                <w:rFonts w:eastAsia="Times" w:cstheme="minorHAnsi"/>
                <w:color w:val="000000" w:themeColor="text1"/>
              </w:rPr>
              <w:t xml:space="preserve"> stała się państwem totalitarnym</w:t>
            </w:r>
          </w:p>
        </w:tc>
        <w:tc>
          <w:tcPr>
            <w:tcW w:w="5103" w:type="dxa"/>
          </w:tcPr>
          <w:p w14:paraId="76A92CF0" w14:textId="19F45C88" w:rsidR="00CF4E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BA18EB" w:rsidRPr="00507062">
              <w:rPr>
                <w:rFonts w:cstheme="minorHAnsi"/>
                <w:color w:val="000000" w:themeColor="text1"/>
              </w:rPr>
              <w:t xml:space="preserve"> stosuje </w:t>
            </w:r>
            <w:r>
              <w:rPr>
                <w:rFonts w:cstheme="minorHAnsi"/>
                <w:color w:val="000000" w:themeColor="text1"/>
              </w:rPr>
              <w:t>pojęcia:</w:t>
            </w:r>
            <w:r w:rsidR="00CF4EEB" w:rsidRPr="00507062">
              <w:rPr>
                <w:rFonts w:cstheme="minorHAnsi"/>
                <w:color w:val="000000" w:themeColor="text1"/>
              </w:rPr>
              <w:t xml:space="preserve"> </w:t>
            </w:r>
            <w:r w:rsidR="00CF4EEB" w:rsidRPr="00507062">
              <w:rPr>
                <w:rFonts w:cstheme="minorHAnsi"/>
                <w:i/>
                <w:color w:val="000000" w:themeColor="text1"/>
              </w:rPr>
              <w:t>tezy kwietniowe</w:t>
            </w:r>
            <w:r w:rsidR="00BA18EB" w:rsidRPr="00EB001A">
              <w:rPr>
                <w:rFonts w:cstheme="minorHAnsi"/>
                <w:color w:val="000000" w:themeColor="text1"/>
              </w:rPr>
              <w:t>,</w:t>
            </w:r>
            <w:r w:rsidR="00CF4EEB" w:rsidRPr="00507062">
              <w:rPr>
                <w:rFonts w:cstheme="minorHAnsi"/>
                <w:i/>
                <w:color w:val="000000" w:themeColor="text1"/>
              </w:rPr>
              <w:t xml:space="preserve"> </w:t>
            </w:r>
            <w:r w:rsidR="00BA18EB" w:rsidRPr="00507062">
              <w:rPr>
                <w:rFonts w:cstheme="minorHAnsi"/>
                <w:i/>
                <w:color w:val="000000" w:themeColor="text1"/>
              </w:rPr>
              <w:t>mienszewicy</w:t>
            </w:r>
            <w:r w:rsidR="00BA18EB" w:rsidRPr="00EB001A">
              <w:rPr>
                <w:rFonts w:cstheme="minorHAnsi"/>
                <w:color w:val="000000" w:themeColor="text1"/>
              </w:rPr>
              <w:t>,</w:t>
            </w:r>
            <w:r w:rsidR="00BA18EB" w:rsidRPr="00507062">
              <w:rPr>
                <w:rFonts w:cstheme="minorHAnsi"/>
                <w:i/>
                <w:color w:val="000000" w:themeColor="text1"/>
              </w:rPr>
              <w:t xml:space="preserve"> eserowcy</w:t>
            </w:r>
            <w:r w:rsidR="00BA18EB" w:rsidRPr="00EB001A">
              <w:rPr>
                <w:rFonts w:cstheme="minorHAnsi"/>
                <w:color w:val="000000" w:themeColor="text1"/>
              </w:rPr>
              <w:t xml:space="preserve">, </w:t>
            </w:r>
            <w:r w:rsidR="00BA18EB" w:rsidRPr="00507062">
              <w:rPr>
                <w:rFonts w:cstheme="minorHAnsi"/>
                <w:i/>
                <w:color w:val="000000" w:themeColor="text1"/>
              </w:rPr>
              <w:t>kadeci</w:t>
            </w:r>
          </w:p>
          <w:p w14:paraId="532DDDBC" w14:textId="4E8E986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6C54C2">
              <w:rPr>
                <w:rFonts w:cstheme="minorHAnsi"/>
                <w:color w:val="000000" w:themeColor="text1"/>
              </w:rPr>
              <w:t>:</w:t>
            </w:r>
            <w:r w:rsidR="00CF4EEB" w:rsidRPr="00507062">
              <w:rPr>
                <w:rFonts w:cstheme="minorHAnsi"/>
                <w:color w:val="000000" w:themeColor="text1"/>
              </w:rPr>
              <w:t xml:space="preserve"> abdykację Mikołaja II (III 1917), ogłoszenie tez kwietniowych (IV 1917), uchwalenie konstytucji rosyjskiej (VII 1918), egzekucję rodziny carskiej (VII 1918)</w:t>
            </w:r>
          </w:p>
          <w:p w14:paraId="21A05A87" w14:textId="0DDA79FE"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identyfikuje posta</w:t>
            </w:r>
            <w:r w:rsidR="006C54C2">
              <w:rPr>
                <w:rFonts w:cstheme="minorHAnsi"/>
                <w:color w:val="000000" w:themeColor="text1"/>
              </w:rPr>
              <w:t>cie:</w:t>
            </w:r>
            <w:r w:rsidR="00CF4EEB" w:rsidRPr="00507062">
              <w:rPr>
                <w:rFonts w:cstheme="minorHAnsi"/>
                <w:color w:val="000000" w:themeColor="text1"/>
              </w:rPr>
              <w:t xml:space="preserve"> Grigorija Rasputina, </w:t>
            </w:r>
            <w:r w:rsidR="00BA18EB" w:rsidRPr="00507062">
              <w:rPr>
                <w:rFonts w:cstheme="minorHAnsi"/>
                <w:color w:val="000000" w:themeColor="text1"/>
              </w:rPr>
              <w:t>Jurija Martowa, Wiktora Czernowa, Pawła Miłukowa, Antona Denikina, Aleksandra Kołczaka, Piotra Wrangla</w:t>
            </w:r>
          </w:p>
          <w:p w14:paraId="1FBDAFBB" w14:textId="1186AFB0"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sytuację militarną, polityczną i gospodarczą w Rosji do 1917 r.</w:t>
            </w:r>
          </w:p>
          <w:p w14:paraId="4B0B65BC" w14:textId="770E9F11"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i porównuje programy rosyjskich stronnictw politycznych</w:t>
            </w:r>
          </w:p>
          <w:p w14:paraId="0F4ABE1C" w14:textId="06F94EDB"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opisuje przebieg rewolucji październikowej</w:t>
            </w:r>
          </w:p>
          <w:p w14:paraId="416BDF5C" w14:textId="2552EED1"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wyjaśnia, co skłoniło Lenina do brutalnej rozprawy z carem i jego rodziną</w:t>
            </w:r>
          </w:p>
          <w:p w14:paraId="6264A62F" w14:textId="79A097C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proces budowania ZSRS</w:t>
            </w:r>
          </w:p>
          <w:p w14:paraId="4A484A24" w14:textId="20EC5F14"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przyczyny wojny domowej </w:t>
            </w:r>
          </w:p>
          <w:p w14:paraId="0DF582B6" w14:textId="04C4C188" w:rsidR="00BA18EB" w:rsidRPr="00507062" w:rsidRDefault="003C1F97" w:rsidP="00CF4EEB">
            <w:pPr>
              <w:spacing w:after="0" w:line="240" w:lineRule="auto"/>
              <w:rPr>
                <w:rFonts w:cstheme="minorHAnsi"/>
                <w:color w:val="000000" w:themeColor="text1"/>
              </w:rPr>
            </w:pPr>
            <w:r>
              <w:rPr>
                <w:rFonts w:cstheme="minorHAnsi"/>
                <w:color w:val="000000" w:themeColor="text1"/>
              </w:rPr>
              <w:lastRenderedPageBreak/>
              <w:t>–</w:t>
            </w:r>
            <w:r w:rsidR="00CF4EEB" w:rsidRPr="00507062">
              <w:rPr>
                <w:rFonts w:cstheme="minorHAnsi"/>
                <w:color w:val="000000" w:themeColor="text1"/>
              </w:rPr>
              <w:t xml:space="preserve"> przedstawia metody, jakie stosowali bolszewicy w celu umocnienia swojej władzy</w:t>
            </w:r>
            <w:r w:rsidR="00CF4EEB" w:rsidRPr="00507062">
              <w:rPr>
                <w:rFonts w:cstheme="minorHAnsi"/>
                <w:color w:val="000000" w:themeColor="text1"/>
              </w:rPr>
              <w:tab/>
            </w:r>
          </w:p>
          <w:p w14:paraId="1EA42908" w14:textId="0B41351C"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ocenia metody stosowane przez bolszewików </w:t>
            </w:r>
            <w:r w:rsidR="00BA18EB" w:rsidRPr="00507062">
              <w:rPr>
                <w:rFonts w:cstheme="minorHAnsi"/>
                <w:color w:val="000000" w:themeColor="text1"/>
              </w:rPr>
              <w:t>w celu umocnienia swojej władzy</w:t>
            </w:r>
          </w:p>
        </w:tc>
      </w:tr>
      <w:tr w:rsidR="00CF4EEB" w:rsidRPr="00507062" w14:paraId="6DE686F6" w14:textId="77777777" w:rsidTr="00464503">
        <w:trPr>
          <w:trHeight w:val="558"/>
        </w:trPr>
        <w:tc>
          <w:tcPr>
            <w:tcW w:w="1756" w:type="dxa"/>
            <w:tcBorders>
              <w:top w:val="single" w:sz="4" w:space="0" w:color="auto"/>
              <w:left w:val="single" w:sz="4" w:space="0" w:color="auto"/>
              <w:bottom w:val="single" w:sz="4" w:space="0" w:color="auto"/>
            </w:tcBorders>
          </w:tcPr>
          <w:p w14:paraId="5877F4A2" w14:textId="77777777" w:rsidR="00CF4EEB" w:rsidRPr="00507062" w:rsidRDefault="00CF4EEB" w:rsidP="00CF4EEB">
            <w:pPr>
              <w:autoSpaceDE w:val="0"/>
              <w:autoSpaceDN w:val="0"/>
              <w:adjustRightInd w:val="0"/>
              <w:spacing w:after="0" w:line="240" w:lineRule="auto"/>
              <w:rPr>
                <w:rFonts w:cstheme="minorHAnsi"/>
                <w:lang w:eastAsia="pl-PL"/>
              </w:rPr>
            </w:pPr>
            <w:r w:rsidRPr="00507062">
              <w:rPr>
                <w:rFonts w:cstheme="minorHAnsi"/>
                <w:lang w:eastAsia="pl-PL"/>
              </w:rPr>
              <w:lastRenderedPageBreak/>
              <w:t>Klęska państw centralnych</w:t>
            </w:r>
          </w:p>
        </w:tc>
        <w:tc>
          <w:tcPr>
            <w:tcW w:w="2693" w:type="dxa"/>
            <w:tcBorders>
              <w:top w:val="single" w:sz="4" w:space="0" w:color="auto"/>
              <w:left w:val="single" w:sz="4" w:space="0" w:color="auto"/>
              <w:bottom w:val="single" w:sz="4" w:space="0" w:color="auto"/>
              <w:right w:val="single" w:sz="4" w:space="0" w:color="auto"/>
            </w:tcBorders>
          </w:tcPr>
          <w:p w14:paraId="0CF0D0F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Wojna na morzach</w:t>
            </w:r>
          </w:p>
          <w:p w14:paraId="0D8DF6C4"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Przystąpienie Stanów Zjednoczonych do wojny</w:t>
            </w:r>
          </w:p>
          <w:p w14:paraId="1A407EEB"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Sytuacja państw centralnych</w:t>
            </w:r>
          </w:p>
          <w:p w14:paraId="3751BC5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Klęska państw centralnych</w:t>
            </w:r>
          </w:p>
          <w:p w14:paraId="55B212B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Rewolucja w Niemczech</w:t>
            </w:r>
          </w:p>
          <w:p w14:paraId="2B84E587"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Skutki Wielkiej Wojny</w:t>
            </w:r>
          </w:p>
        </w:tc>
        <w:tc>
          <w:tcPr>
            <w:tcW w:w="4820" w:type="dxa"/>
          </w:tcPr>
          <w:p w14:paraId="246626DD" w14:textId="5F9F2E34" w:rsidR="00CF4EEB" w:rsidRPr="00507062" w:rsidRDefault="003C1F97" w:rsidP="00CF4EEB">
            <w:pPr>
              <w:spacing w:after="0" w:line="240" w:lineRule="auto"/>
              <w:rPr>
                <w:rFonts w:eastAsia="Times" w:cstheme="minorHAnsi"/>
                <w: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stosuje pojęci</w:t>
            </w:r>
            <w:r w:rsidR="00BA18EB" w:rsidRPr="00507062">
              <w:rPr>
                <w:rFonts w:eastAsia="Times" w:cstheme="minorHAnsi"/>
                <w:color w:val="000000" w:themeColor="text1"/>
              </w:rPr>
              <w:t>e</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nieograniczona wojna podwodna</w:t>
            </w:r>
          </w:p>
          <w:p w14:paraId="7DEDB650" w14:textId="29FF235B"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6C54C2">
              <w:rPr>
                <w:rFonts w:eastAsia="Times" w:cstheme="minorHAnsi"/>
                <w:color w:val="000000" w:themeColor="text1"/>
              </w:rPr>
              <w:t>:</w:t>
            </w:r>
            <w:r w:rsidR="00CF4EEB" w:rsidRPr="00507062">
              <w:rPr>
                <w:rFonts w:eastAsia="Times" w:cstheme="minorHAnsi"/>
                <w:color w:val="000000" w:themeColor="text1"/>
              </w:rPr>
              <w:t xml:space="preserve"> </w:t>
            </w:r>
            <w:r w:rsidR="00BA18EB" w:rsidRPr="00507062">
              <w:rPr>
                <w:rFonts w:eastAsia="Times" w:cstheme="minorHAnsi"/>
                <w:color w:val="000000" w:themeColor="text1"/>
              </w:rPr>
              <w:t xml:space="preserve">rozpoczęcie przez Niemcy nieograniczonej wojny podwodnej (1915), </w:t>
            </w:r>
            <w:r w:rsidR="00CF4EEB" w:rsidRPr="00507062">
              <w:rPr>
                <w:rFonts w:eastAsia="Times" w:cstheme="minorHAnsi"/>
                <w:color w:val="000000" w:themeColor="text1"/>
              </w:rPr>
              <w:t xml:space="preserve">przystąpienie USA do wojny (IV 1917), </w:t>
            </w:r>
            <w:r w:rsidR="00BA18EB" w:rsidRPr="00507062">
              <w:rPr>
                <w:rFonts w:eastAsia="Times" w:cstheme="minorHAnsi"/>
                <w:color w:val="000000" w:themeColor="text1"/>
              </w:rPr>
              <w:t xml:space="preserve">pokój brzeski (3 III 1918), rewolucję listopadową w Niemczech (XI 1918–IV 1919), </w:t>
            </w:r>
            <w:r w:rsidR="00CF4EEB" w:rsidRPr="00507062">
              <w:rPr>
                <w:rFonts w:eastAsia="Times" w:cstheme="minorHAnsi"/>
                <w:color w:val="000000" w:themeColor="text1"/>
              </w:rPr>
              <w:t>rozejm w Compiègne i zakończenie I wojny światowej (11 XI 1919)</w:t>
            </w:r>
          </w:p>
          <w:p w14:paraId="23780696" w14:textId="54E715A8"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lokalizuje w czasie i przestrzeni bitwę jutlandzką (V</w:t>
            </w:r>
            <w:r>
              <w:rPr>
                <w:rFonts w:eastAsia="Times" w:cstheme="minorHAnsi"/>
                <w:color w:val="000000" w:themeColor="text1"/>
              </w:rPr>
              <w:t>–</w:t>
            </w:r>
            <w:r w:rsidR="00BA18EB" w:rsidRPr="00507062">
              <w:rPr>
                <w:rFonts w:eastAsia="Times" w:cstheme="minorHAnsi"/>
                <w:color w:val="000000" w:themeColor="text1"/>
              </w:rPr>
              <w:t>VI 1916)</w:t>
            </w:r>
          </w:p>
          <w:p w14:paraId="4EA17525" w14:textId="0EB2C694"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BA18EB" w:rsidRPr="00507062">
              <w:rPr>
                <w:rFonts w:eastAsia="Times" w:cstheme="minorHAnsi"/>
                <w:color w:val="000000" w:themeColor="text1"/>
              </w:rPr>
              <w:t>Thomasa Woodrowa Wilsona, Wilhelma II</w:t>
            </w:r>
          </w:p>
          <w:p w14:paraId="2317DF50" w14:textId="7B78E1F8"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wyjaśnia, jakie skutki przyniosła nieograniczona wojna podwodna</w:t>
            </w:r>
          </w:p>
          <w:p w14:paraId="65DED5DA" w14:textId="6781EEDD" w:rsidR="00BA18EB" w:rsidRPr="00507062" w:rsidRDefault="003C1F97" w:rsidP="00BA18EB">
            <w:pPr>
              <w:spacing w:after="0" w:line="240" w:lineRule="auto"/>
              <w:rPr>
                <w:rFonts w:eastAsia="Times" w:cstheme="minorHAnsi"/>
                <w:color w:val="000000" w:themeColor="text1"/>
              </w:rPr>
            </w:pPr>
            <w:r>
              <w:rPr>
                <w:rFonts w:eastAsia="Times" w:cstheme="minorHAnsi"/>
                <w:color w:val="000000" w:themeColor="text1"/>
              </w:rPr>
              <w:t>–</w:t>
            </w:r>
            <w:r w:rsidR="00BA18EB" w:rsidRPr="00507062">
              <w:rPr>
                <w:rFonts w:eastAsia="Times" w:cstheme="minorHAnsi"/>
                <w:color w:val="000000" w:themeColor="text1"/>
              </w:rPr>
              <w:t xml:space="preserve"> wyjaśnia okoliczności i skutki zawarcia pokoju w Brześciu</w:t>
            </w:r>
          </w:p>
          <w:p w14:paraId="30BF0B93" w14:textId="7EB57337"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założenia planu pokojowego Thomasa Woodrowa Wilsona</w:t>
            </w:r>
          </w:p>
          <w:p w14:paraId="2C2BD827" w14:textId="12120A8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omawia postanowienia rozejmu w Compiègne</w:t>
            </w:r>
          </w:p>
          <w:p w14:paraId="29100A2A" w14:textId="5929C4B6"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skutki polityczne, gospodarcze i społeczne Wielkiej Wojny</w:t>
            </w:r>
          </w:p>
        </w:tc>
        <w:tc>
          <w:tcPr>
            <w:tcW w:w="5103" w:type="dxa"/>
          </w:tcPr>
          <w:p w14:paraId="6762B75C" w14:textId="326C6FC1"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stosuje pojęcie </w:t>
            </w:r>
            <w:r w:rsidR="00CF4EEB" w:rsidRPr="00507062">
              <w:rPr>
                <w:rFonts w:cstheme="minorHAnsi"/>
                <w:i/>
                <w:color w:val="000000" w:themeColor="text1"/>
              </w:rPr>
              <w:t>Mitteleuropa</w:t>
            </w:r>
          </w:p>
          <w:p w14:paraId="512136E9" w14:textId="05081FB3"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lokalizuje w czasie</w:t>
            </w:r>
            <w:r w:rsidR="006C54C2">
              <w:rPr>
                <w:rFonts w:cstheme="minorHAnsi"/>
                <w:color w:val="000000" w:themeColor="text1"/>
              </w:rPr>
              <w:t>:</w:t>
            </w:r>
            <w:r w:rsidR="00CF4EEB" w:rsidRPr="00507062">
              <w:rPr>
                <w:rFonts w:cstheme="minorHAnsi"/>
                <w:color w:val="000000" w:themeColor="text1"/>
              </w:rPr>
              <w:t xml:space="preserve"> </w:t>
            </w:r>
            <w:r w:rsidR="00BA18EB" w:rsidRPr="00507062">
              <w:rPr>
                <w:rFonts w:cstheme="minorHAnsi"/>
                <w:color w:val="000000" w:themeColor="text1"/>
              </w:rPr>
              <w:t xml:space="preserve">wysłanie depeszy Zimmermanna (I 1917), </w:t>
            </w:r>
            <w:r w:rsidR="00CF4EEB" w:rsidRPr="00507062">
              <w:rPr>
                <w:rFonts w:cstheme="minorHAnsi"/>
                <w:color w:val="000000" w:themeColor="text1"/>
              </w:rPr>
              <w:t>kapitulację Austro-Węgier (3 XI 1918)</w:t>
            </w:r>
          </w:p>
          <w:p w14:paraId="02447778" w14:textId="6A69829C"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lokalizuje w czasie i przestrzeni</w:t>
            </w:r>
            <w:r w:rsidR="006C54C2">
              <w:rPr>
                <w:rFonts w:cstheme="minorHAnsi"/>
                <w:color w:val="000000" w:themeColor="text1"/>
              </w:rPr>
              <w:t>:</w:t>
            </w:r>
            <w:r w:rsidR="00BA18EB" w:rsidRPr="00507062">
              <w:rPr>
                <w:rFonts w:cstheme="minorHAnsi"/>
                <w:color w:val="000000" w:themeColor="text1"/>
              </w:rPr>
              <w:t xml:space="preserve"> bitwę jutlandzką (V</w:t>
            </w:r>
            <w:r>
              <w:rPr>
                <w:rFonts w:cstheme="minorHAnsi"/>
                <w:color w:val="000000" w:themeColor="text1"/>
              </w:rPr>
              <w:t>–</w:t>
            </w:r>
            <w:r w:rsidR="00BA18EB" w:rsidRPr="00507062">
              <w:rPr>
                <w:rFonts w:cstheme="minorHAnsi"/>
                <w:color w:val="000000" w:themeColor="text1"/>
              </w:rPr>
              <w:t>VI 1916), II bitwę nad Marną (VIII 1918)</w:t>
            </w:r>
          </w:p>
          <w:p w14:paraId="17A7DC83" w14:textId="4B06911C"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identyfikuje postać Karola I Habsburga</w:t>
            </w:r>
          </w:p>
          <w:p w14:paraId="1DC33DA0" w14:textId="55F9C48D"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Niemcy zdecydowały się na nieograniczoną wojnę podwodną</w:t>
            </w:r>
          </w:p>
          <w:p w14:paraId="661FD7CC" w14:textId="2316BA65"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przedstawia okoliczności przystąpienia </w:t>
            </w:r>
            <w:r w:rsidR="006C54C2">
              <w:rPr>
                <w:rFonts w:cstheme="minorHAnsi"/>
                <w:color w:val="000000" w:themeColor="text1"/>
              </w:rPr>
              <w:t>S</w:t>
            </w:r>
            <w:r w:rsidR="00CF4EEB" w:rsidRPr="00507062">
              <w:rPr>
                <w:rFonts w:cstheme="minorHAnsi"/>
                <w:color w:val="000000" w:themeColor="text1"/>
              </w:rPr>
              <w:t>tanów Zjednoczonych do wojny</w:t>
            </w:r>
          </w:p>
          <w:p w14:paraId="6EA6A18C" w14:textId="39F96FE3" w:rsidR="00BA18EB" w:rsidRPr="00507062" w:rsidRDefault="003C1F97" w:rsidP="00BA18EB">
            <w:pPr>
              <w:spacing w:after="0" w:line="240" w:lineRule="auto"/>
              <w:rPr>
                <w:rFonts w:cstheme="minorHAnsi"/>
                <w:color w:val="000000" w:themeColor="text1"/>
              </w:rPr>
            </w:pPr>
            <w:r>
              <w:rPr>
                <w:rFonts w:cstheme="minorHAnsi"/>
                <w:color w:val="000000" w:themeColor="text1"/>
              </w:rPr>
              <w:t>–</w:t>
            </w:r>
            <w:r w:rsidR="00BA18EB" w:rsidRPr="00507062">
              <w:rPr>
                <w:rFonts w:cstheme="minorHAnsi"/>
                <w:color w:val="000000" w:themeColor="text1"/>
              </w:rPr>
              <w:t xml:space="preserve"> omawia problemy, z jakimi zmagały się państwa centralne po 1916 r. </w:t>
            </w:r>
          </w:p>
          <w:p w14:paraId="09905C0B" w14:textId="31461DF9"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wyjaśnia, dlaczego państwa centralne poniosły klęskę w I wojnie światowej</w:t>
            </w:r>
          </w:p>
          <w:p w14:paraId="0227BFEE" w14:textId="69F8B05F"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CF4EEB" w:rsidRPr="00507062">
              <w:rPr>
                <w:rFonts w:cstheme="minorHAnsi"/>
                <w:color w:val="000000" w:themeColor="text1"/>
              </w:rPr>
              <w:t xml:space="preserve"> omawia przebieg i skutki rewolucji listopadowej w Niemczech</w:t>
            </w:r>
          </w:p>
          <w:p w14:paraId="49FACE33" w14:textId="77777777" w:rsidR="00CF4EEB" w:rsidRPr="00507062" w:rsidRDefault="00CF4EEB" w:rsidP="00CF4EEB">
            <w:pPr>
              <w:spacing w:after="0" w:line="240" w:lineRule="auto"/>
              <w:rPr>
                <w:rFonts w:cstheme="minorHAnsi"/>
                <w:color w:val="000000" w:themeColor="text1"/>
              </w:rPr>
            </w:pPr>
            <w:r w:rsidRPr="00507062">
              <w:rPr>
                <w:rFonts w:cstheme="minorHAnsi"/>
                <w:color w:val="000000" w:themeColor="text1"/>
              </w:rPr>
              <w:t>– ocenia polityczne, ekonomiczne i społeczne skutki I wojny światowej</w:t>
            </w:r>
          </w:p>
          <w:p w14:paraId="35C551F9" w14:textId="04932154" w:rsidR="00CF4EEB" w:rsidRPr="00507062" w:rsidRDefault="00CF4EEB" w:rsidP="00BA18EB">
            <w:pPr>
              <w:spacing w:after="0" w:line="240" w:lineRule="auto"/>
              <w:rPr>
                <w:rFonts w:cstheme="minorHAnsi"/>
                <w:color w:val="000000" w:themeColor="text1"/>
              </w:rPr>
            </w:pPr>
            <w:r w:rsidRPr="00507062">
              <w:rPr>
                <w:rFonts w:cstheme="minorHAnsi"/>
                <w:color w:val="000000" w:themeColor="text1"/>
              </w:rPr>
              <w:t xml:space="preserve">– </w:t>
            </w:r>
            <w:r w:rsidR="0091152B">
              <w:rPr>
                <w:rFonts w:cstheme="minorHAnsi"/>
                <w:color w:val="000000" w:themeColor="text1"/>
              </w:rPr>
              <w:t>przedstawia</w:t>
            </w:r>
            <w:r w:rsidRPr="00507062">
              <w:rPr>
                <w:rFonts w:cstheme="minorHAnsi"/>
                <w:color w:val="000000" w:themeColor="text1"/>
              </w:rPr>
              <w:t xml:space="preserve"> totalny charakter I wojny światowej</w:t>
            </w:r>
          </w:p>
        </w:tc>
      </w:tr>
      <w:tr w:rsidR="00CF4EEB" w:rsidRPr="00507062" w14:paraId="274D4E32" w14:textId="77777777" w:rsidTr="00464503">
        <w:trPr>
          <w:trHeight w:val="558"/>
        </w:trPr>
        <w:tc>
          <w:tcPr>
            <w:tcW w:w="1756" w:type="dxa"/>
            <w:tcBorders>
              <w:top w:val="single" w:sz="4" w:space="0" w:color="auto"/>
              <w:left w:val="single" w:sz="4" w:space="0" w:color="auto"/>
              <w:bottom w:val="single" w:sz="4" w:space="0" w:color="auto"/>
            </w:tcBorders>
          </w:tcPr>
          <w:p w14:paraId="3FD46C79"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t>Polacy na frontach Wielkiej Wojny</w:t>
            </w:r>
          </w:p>
        </w:tc>
        <w:tc>
          <w:tcPr>
            <w:tcW w:w="2693" w:type="dxa"/>
            <w:tcBorders>
              <w:top w:val="single" w:sz="4" w:space="0" w:color="auto"/>
              <w:left w:val="single" w:sz="4" w:space="0" w:color="auto"/>
              <w:bottom w:val="single" w:sz="4" w:space="0" w:color="auto"/>
              <w:right w:val="single" w:sz="4" w:space="0" w:color="auto"/>
            </w:tcBorders>
          </w:tcPr>
          <w:p w14:paraId="53524761"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Polacy u boku państw centralnych</w:t>
            </w:r>
          </w:p>
          <w:p w14:paraId="168943E2" w14:textId="28BFFA61"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Legiony Polskie u boku Austro-Węgier</w:t>
            </w:r>
          </w:p>
          <w:p w14:paraId="2AFE014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Formacje polskie u boku Rosji</w:t>
            </w:r>
          </w:p>
          <w:p w14:paraId="6D84DCC2"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Szlak bojowy Legionów Polskich</w:t>
            </w:r>
          </w:p>
          <w:p w14:paraId="1D15ED0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Wojsko polskie we Francji</w:t>
            </w:r>
          </w:p>
        </w:tc>
        <w:tc>
          <w:tcPr>
            <w:tcW w:w="4820" w:type="dxa"/>
          </w:tcPr>
          <w:p w14:paraId="6D31C97A" w14:textId="0B1FE42E"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stosuje </w:t>
            </w:r>
            <w:r>
              <w:rPr>
                <w:rFonts w:eastAsia="Times" w:cstheme="minorHAnsi"/>
                <w:color w:val="000000" w:themeColor="text1"/>
              </w:rPr>
              <w:t>pojęcia:</w:t>
            </w:r>
            <w:r w:rsidR="00CF4EEB" w:rsidRPr="00507062">
              <w:rPr>
                <w:rFonts w:eastAsia="Times" w:cstheme="minorHAnsi"/>
                <w:color w:val="000000" w:themeColor="text1"/>
              </w:rPr>
              <w:t xml:space="preserve"> </w:t>
            </w:r>
            <w:r w:rsidR="00CF4EEB" w:rsidRPr="00507062">
              <w:rPr>
                <w:rFonts w:eastAsia="Times" w:cstheme="minorHAnsi"/>
                <w:i/>
                <w:color w:val="000000" w:themeColor="text1"/>
              </w:rPr>
              <w:t>Legiony Polskie</w:t>
            </w:r>
            <w:r w:rsidR="00FE79CC" w:rsidRPr="00EB001A">
              <w:rPr>
                <w:rFonts w:eastAsia="Times" w:cstheme="minorHAnsi"/>
                <w:color w:val="000000" w:themeColor="text1"/>
              </w:rPr>
              <w:t>,</w:t>
            </w:r>
            <w:r w:rsidR="00FE79CC" w:rsidRPr="00507062">
              <w:rPr>
                <w:rFonts w:eastAsia="Times" w:cstheme="minorHAnsi"/>
                <w:i/>
                <w:color w:val="000000" w:themeColor="text1"/>
              </w:rPr>
              <w:t xml:space="preserve"> kryzys przysięgowy</w:t>
            </w:r>
            <w:r w:rsidR="00FE79CC" w:rsidRPr="00EB001A">
              <w:rPr>
                <w:rFonts w:eastAsia="Times" w:cstheme="minorHAnsi"/>
                <w:color w:val="000000" w:themeColor="text1"/>
              </w:rPr>
              <w:t>,</w:t>
            </w:r>
            <w:r w:rsidR="00FE79CC" w:rsidRPr="00507062">
              <w:rPr>
                <w:rFonts w:eastAsia="Times" w:cstheme="minorHAnsi"/>
                <w:i/>
                <w:color w:val="000000" w:themeColor="text1"/>
              </w:rPr>
              <w:t xml:space="preserve"> Błękitna Armia</w:t>
            </w:r>
          </w:p>
          <w:p w14:paraId="2A0B3B2B" w14:textId="6181745A"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lokalizuje w czasie</w:t>
            </w:r>
            <w:r w:rsidR="006C54C2">
              <w:rPr>
                <w:rFonts w:eastAsia="Times" w:cstheme="minorHAnsi"/>
                <w:color w:val="000000" w:themeColor="text1"/>
              </w:rPr>
              <w:t>:</w:t>
            </w:r>
            <w:r w:rsidR="00CF4EEB" w:rsidRPr="00507062">
              <w:rPr>
                <w:rFonts w:eastAsia="Times" w:cstheme="minorHAnsi"/>
                <w:color w:val="000000" w:themeColor="text1"/>
              </w:rPr>
              <w:t xml:space="preserve"> sformowanie Legionów Polskich (VIII 1914)</w:t>
            </w:r>
            <w:r w:rsidR="00FE79CC" w:rsidRPr="00507062">
              <w:rPr>
                <w:rFonts w:eastAsia="Times" w:cstheme="minorHAnsi"/>
                <w:color w:val="000000" w:themeColor="text1"/>
              </w:rPr>
              <w:t>, wymarsz Kompanii Kadrowej (VIII 1914), sformowanie Błękitnej Armii (VI 1917), kryzys przysięgowy (VII 1917)</w:t>
            </w:r>
          </w:p>
          <w:p w14:paraId="0BE99F31" w14:textId="3E599103"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lokalizuje w czasie i przestrzeni</w:t>
            </w:r>
            <w:r w:rsidR="006C54C2">
              <w:rPr>
                <w:rFonts w:eastAsia="Times" w:cstheme="minorHAnsi"/>
                <w:color w:val="000000" w:themeColor="text1"/>
              </w:rPr>
              <w:t>:</w:t>
            </w:r>
            <w:r w:rsidR="00FE79CC" w:rsidRPr="00507062">
              <w:rPr>
                <w:rFonts w:eastAsia="Times" w:cstheme="minorHAnsi"/>
                <w:color w:val="000000" w:themeColor="text1"/>
              </w:rPr>
              <w:t xml:space="preserve"> bitwę pod Rokitną (VI 1915), bitwę pod Kostiuchnówką (VII 1917), bitwę pod Kaniowem (V 1918)</w:t>
            </w:r>
          </w:p>
          <w:p w14:paraId="1C8CC19E" w14:textId="39CADA3F"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lastRenderedPageBreak/>
              <w:t>–</w:t>
            </w:r>
            <w:r w:rsidR="00CF4EEB" w:rsidRPr="00507062">
              <w:rPr>
                <w:rFonts w:eastAsia="Times" w:cstheme="minorHAnsi"/>
                <w:color w:val="000000" w:themeColor="text1"/>
              </w:rPr>
              <w:t xml:space="preserve"> identyfikuje </w:t>
            </w:r>
            <w:r>
              <w:rPr>
                <w:rFonts w:eastAsia="Times" w:cstheme="minorHAnsi"/>
                <w:color w:val="000000" w:themeColor="text1"/>
              </w:rPr>
              <w:t xml:space="preserve">postacie: </w:t>
            </w:r>
            <w:r w:rsidR="00CF4EEB" w:rsidRPr="00507062">
              <w:rPr>
                <w:rFonts w:eastAsia="Times" w:cstheme="minorHAnsi"/>
                <w:color w:val="000000" w:themeColor="text1"/>
              </w:rPr>
              <w:t>Józefa Piłsudskiego</w:t>
            </w:r>
            <w:r w:rsidR="00FE79CC" w:rsidRPr="00507062">
              <w:rPr>
                <w:rFonts w:eastAsia="Times" w:cstheme="minorHAnsi"/>
                <w:color w:val="000000" w:themeColor="text1"/>
              </w:rPr>
              <w:t>, Józefa Hallera, Romana Dmowskiego, Ignacego Jana Paderewskiego</w:t>
            </w:r>
          </w:p>
          <w:p w14:paraId="5EEC8152" w14:textId="362369C5"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omawia polityczne koncepcje niepodległościowe w Galicji i Królestwie Polskim</w:t>
            </w:r>
          </w:p>
          <w:p w14:paraId="322A0619" w14:textId="079D7DF7"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wyjaśnia, jaką rolę miała odegrać I Kompania Kadrowa</w:t>
            </w:r>
          </w:p>
          <w:p w14:paraId="1138C8B9" w14:textId="3FF62693"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wyjaśnia, jakie były zasługi Józefa Piłsudskiego dla tworzenia polskich formacji wojskowych w czasie I wojny światowej</w:t>
            </w:r>
          </w:p>
          <w:p w14:paraId="4A791A4D" w14:textId="6132B7EE" w:rsidR="00FE79CC"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wymienia polskie formacje wojskowe walczące po stronie państw centralnych i ententy</w:t>
            </w:r>
            <w:r w:rsidR="00CF4EEB" w:rsidRPr="00507062">
              <w:rPr>
                <w:rFonts w:eastAsia="Times" w:cstheme="minorHAnsi"/>
                <w:color w:val="000000" w:themeColor="text1"/>
              </w:rPr>
              <w:tab/>
            </w:r>
          </w:p>
          <w:p w14:paraId="22F2E58C" w14:textId="71C72031" w:rsidR="00CF4EEB" w:rsidRPr="00507062" w:rsidRDefault="003C1F97" w:rsidP="00CF4EEB">
            <w:pPr>
              <w:spacing w:after="0" w:line="240" w:lineRule="auto"/>
              <w:rPr>
                <w:rFonts w:eastAsia="Times" w:cstheme="minorHAnsi"/>
                <w:color w:val="000000" w:themeColor="text1"/>
              </w:rPr>
            </w:pPr>
            <w:r>
              <w:rPr>
                <w:rFonts w:eastAsia="Times" w:cstheme="minorHAnsi"/>
                <w:color w:val="000000" w:themeColor="text1"/>
              </w:rPr>
              <w:t>–</w:t>
            </w:r>
            <w:r w:rsidR="00CF4EEB" w:rsidRPr="00507062">
              <w:rPr>
                <w:rFonts w:eastAsia="Times" w:cstheme="minorHAnsi"/>
                <w:color w:val="000000" w:themeColor="text1"/>
              </w:rPr>
              <w:t xml:space="preserve"> przedstawia skutki kryzysu przysięgowego</w:t>
            </w:r>
          </w:p>
        </w:tc>
        <w:tc>
          <w:tcPr>
            <w:tcW w:w="5103" w:type="dxa"/>
          </w:tcPr>
          <w:p w14:paraId="5B5D0313" w14:textId="7F2AE5DE"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pojęcie </w:t>
            </w:r>
            <w:r w:rsidR="001B4B4A" w:rsidRPr="00507062">
              <w:rPr>
                <w:rFonts w:cstheme="minorHAnsi"/>
                <w:i/>
                <w:color w:val="000000" w:themeColor="text1"/>
              </w:rPr>
              <w:t>bajończycy</w:t>
            </w:r>
          </w:p>
          <w:p w14:paraId="1A4BDA3A" w14:textId="2BC16F6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6C54C2">
              <w:rPr>
                <w:rFonts w:cstheme="minorHAnsi"/>
                <w:color w:val="000000" w:themeColor="text1"/>
              </w:rPr>
              <w:t>:</w:t>
            </w:r>
            <w:r w:rsidR="001B4B4A" w:rsidRPr="00507062">
              <w:rPr>
                <w:rFonts w:cstheme="minorHAnsi"/>
                <w:color w:val="000000" w:themeColor="text1"/>
              </w:rPr>
              <w:t xml:space="preserve"> </w:t>
            </w:r>
            <w:r w:rsidR="00FE79CC" w:rsidRPr="00507062">
              <w:rPr>
                <w:rFonts w:cstheme="minorHAnsi"/>
                <w:color w:val="000000" w:themeColor="text1"/>
              </w:rPr>
              <w:t xml:space="preserve">powstanie Komisji Tymczasowej Skonfederowanych Stronnictw Niepodległościowych (1912), powstanie Centralnego Komitetu Narodowego (VII 1914), powstanie Naczelnego Komitetu Narodowego (VIII 1914), </w:t>
            </w:r>
            <w:r w:rsidR="001B4B4A" w:rsidRPr="00507062">
              <w:rPr>
                <w:rFonts w:cstheme="minorHAnsi"/>
                <w:color w:val="000000" w:themeColor="text1"/>
              </w:rPr>
              <w:t>powstanie bajończyków (VIII 1914), powstanie Polskiej Organizacji Wojskowej (X 1914)</w:t>
            </w:r>
            <w:r w:rsidR="00FE79CC" w:rsidRPr="00507062">
              <w:rPr>
                <w:rFonts w:cstheme="minorHAnsi"/>
                <w:color w:val="000000" w:themeColor="text1"/>
              </w:rPr>
              <w:t xml:space="preserve">, powstanie Komitetu Narodowego Polskiego (XI </w:t>
            </w:r>
            <w:r w:rsidR="00FE79CC" w:rsidRPr="00507062">
              <w:rPr>
                <w:rFonts w:cstheme="minorHAnsi"/>
                <w:color w:val="000000" w:themeColor="text1"/>
              </w:rPr>
              <w:lastRenderedPageBreak/>
              <w:t>1914), powstanie Komitetu Narodowego Polskiego w Lozannie (1917)</w:t>
            </w:r>
          </w:p>
          <w:p w14:paraId="6AFFB33E" w14:textId="36DBC91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 i przestrzeni bitwę pod Limanową (XII 1914)</w:t>
            </w:r>
          </w:p>
          <w:p w14:paraId="6E8C38FF" w14:textId="0258515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FE79CC" w:rsidRPr="00507062">
              <w:rPr>
                <w:rFonts w:cstheme="minorHAnsi"/>
                <w:color w:val="000000" w:themeColor="text1"/>
              </w:rPr>
              <w:t xml:space="preserve">Edwarda Rydza-Śmigłego, Tadeusza Kasprzyckiego, Władysława Prażmowskiego ps. Belina </w:t>
            </w:r>
          </w:p>
          <w:p w14:paraId="147388FF" w14:textId="11343226" w:rsidR="00FE79CC" w:rsidRPr="00507062" w:rsidRDefault="003C1F97" w:rsidP="00FE79CC">
            <w:pPr>
              <w:spacing w:after="0" w:line="240" w:lineRule="auto"/>
              <w:rPr>
                <w:rFonts w:cstheme="minorHAnsi"/>
                <w:color w:val="000000" w:themeColor="text1"/>
              </w:rPr>
            </w:pPr>
            <w:r>
              <w:rPr>
                <w:rFonts w:cstheme="minorHAnsi"/>
                <w:color w:val="000000" w:themeColor="text1"/>
              </w:rPr>
              <w:t>–</w:t>
            </w:r>
            <w:r w:rsidR="00FE79CC" w:rsidRPr="00507062">
              <w:rPr>
                <w:rFonts w:cstheme="minorHAnsi"/>
                <w:color w:val="000000" w:themeColor="text1"/>
              </w:rPr>
              <w:t xml:space="preserve"> omawia genezę Legionów Polskich</w:t>
            </w:r>
          </w:p>
          <w:p w14:paraId="2F5B69F1" w14:textId="1A74853F"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okoliczności powstania Legionów Polskich</w:t>
            </w:r>
          </w:p>
          <w:p w14:paraId="60FC0B14" w14:textId="0328772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szlak bojowy Legionów Polskich</w:t>
            </w:r>
          </w:p>
          <w:p w14:paraId="4041F7E0" w14:textId="673B494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jakim celu powołano Polsk</w:t>
            </w:r>
            <w:r w:rsidR="00913F7F">
              <w:rPr>
                <w:rFonts w:cstheme="minorHAnsi"/>
                <w:color w:val="000000" w:themeColor="text1"/>
              </w:rPr>
              <w:t>ą</w:t>
            </w:r>
            <w:r w:rsidR="001B4B4A" w:rsidRPr="00507062">
              <w:rPr>
                <w:rFonts w:cstheme="minorHAnsi"/>
                <w:color w:val="000000" w:themeColor="text1"/>
              </w:rPr>
              <w:t xml:space="preserve"> Organizację Wojskową</w:t>
            </w:r>
          </w:p>
          <w:p w14:paraId="3DCF1EA6" w14:textId="6876CA4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formacje polskie, które powstały u boku Rosji</w:t>
            </w:r>
          </w:p>
          <w:p w14:paraId="4DD78AB7" w14:textId="303B33C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proces formowania wojska polskiego we Francji</w:t>
            </w:r>
          </w:p>
          <w:p w14:paraId="60F16219" w14:textId="6A3E2A4A" w:rsidR="00CF4EEB" w:rsidRPr="00507062" w:rsidRDefault="003C1F97" w:rsidP="00CF4EEB">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jakie znaczenie dla Polaków mogła mieć walka w</w:t>
            </w:r>
            <w:r w:rsidR="00FE79CC" w:rsidRPr="00507062">
              <w:rPr>
                <w:rFonts w:cstheme="minorHAnsi"/>
                <w:color w:val="000000" w:themeColor="text1"/>
              </w:rPr>
              <w:t xml:space="preserve"> wojnie toczonej przez zaborców</w:t>
            </w:r>
          </w:p>
        </w:tc>
      </w:tr>
      <w:tr w:rsidR="00CF4EEB" w:rsidRPr="00507062" w14:paraId="2D7B4517" w14:textId="77777777" w:rsidTr="00464503">
        <w:trPr>
          <w:trHeight w:val="558"/>
        </w:trPr>
        <w:tc>
          <w:tcPr>
            <w:tcW w:w="1756" w:type="dxa"/>
            <w:tcBorders>
              <w:top w:val="single" w:sz="4" w:space="0" w:color="auto"/>
              <w:left w:val="single" w:sz="4" w:space="0" w:color="auto"/>
              <w:bottom w:val="single" w:sz="4" w:space="0" w:color="auto"/>
            </w:tcBorders>
          </w:tcPr>
          <w:p w14:paraId="5BBDAA55" w14:textId="77777777" w:rsidR="00CF4EEB" w:rsidRPr="00507062" w:rsidRDefault="00CF4EEB" w:rsidP="00CF4EEB">
            <w:pPr>
              <w:autoSpaceDE w:val="0"/>
              <w:autoSpaceDN w:val="0"/>
              <w:adjustRightInd w:val="0"/>
              <w:spacing w:after="0" w:line="240" w:lineRule="auto"/>
              <w:rPr>
                <w:rFonts w:cstheme="minorHAnsi"/>
              </w:rPr>
            </w:pPr>
            <w:r w:rsidRPr="00507062">
              <w:rPr>
                <w:rFonts w:cstheme="minorHAnsi"/>
              </w:rPr>
              <w:lastRenderedPageBreak/>
              <w:t>Sprawa polska na arenie międzynarodowej</w:t>
            </w:r>
          </w:p>
        </w:tc>
        <w:tc>
          <w:tcPr>
            <w:tcW w:w="2693" w:type="dxa"/>
            <w:tcBorders>
              <w:top w:val="single" w:sz="4" w:space="0" w:color="auto"/>
              <w:left w:val="single" w:sz="4" w:space="0" w:color="auto"/>
              <w:bottom w:val="single" w:sz="4" w:space="0" w:color="auto"/>
              <w:right w:val="single" w:sz="4" w:space="0" w:color="auto"/>
            </w:tcBorders>
          </w:tcPr>
          <w:p w14:paraId="163C546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Sprawa polska na początku wojny</w:t>
            </w:r>
          </w:p>
          <w:p w14:paraId="237DA405"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Państwa centralne wobec sprawy polskiej</w:t>
            </w:r>
          </w:p>
          <w:p w14:paraId="260A0FB0"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Sprawa polska w polityce państw ententy</w:t>
            </w:r>
          </w:p>
          <w:p w14:paraId="6B088B6E" w14:textId="77777777" w:rsidR="00CF4EEB" w:rsidRPr="00507062" w:rsidRDefault="00CF4EEB" w:rsidP="00CF4EEB">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Polacy na konferencji pokojowej w Paryżu</w:t>
            </w:r>
          </w:p>
        </w:tc>
        <w:tc>
          <w:tcPr>
            <w:tcW w:w="4820" w:type="dxa"/>
          </w:tcPr>
          <w:p w14:paraId="41D9F984" w14:textId="7ACE55C8" w:rsidR="00FE79CC" w:rsidRPr="00507062" w:rsidRDefault="003C1F97" w:rsidP="00FE79CC">
            <w:pPr>
              <w:spacing w:after="0" w:line="240" w:lineRule="auto"/>
              <w:rPr>
                <w:rFonts w:eastAsia="Times" w:cstheme="minorHAnsi"/>
                <w:color w:val="000000" w:themeColor="text1"/>
              </w:rPr>
            </w:pPr>
            <w:r>
              <w:rPr>
                <w:rFonts w:eastAsia="Times" w:cstheme="minorHAnsi"/>
                <w:color w:val="000000" w:themeColor="text1"/>
              </w:rPr>
              <w:t>–</w:t>
            </w:r>
            <w:r w:rsidR="00FE79CC" w:rsidRPr="00507062">
              <w:rPr>
                <w:rFonts w:eastAsia="Times" w:cstheme="minorHAnsi"/>
                <w:color w:val="000000" w:themeColor="text1"/>
              </w:rPr>
              <w:t xml:space="preserve"> stosuje pojęci</w:t>
            </w:r>
            <w:r w:rsidR="006C54C2">
              <w:rPr>
                <w:rFonts w:eastAsia="Times" w:cstheme="minorHAnsi"/>
                <w:color w:val="000000" w:themeColor="text1"/>
              </w:rPr>
              <w:t>a:</w:t>
            </w:r>
            <w:r w:rsidR="00FE79CC" w:rsidRPr="00507062">
              <w:rPr>
                <w:rFonts w:eastAsia="Times" w:cstheme="minorHAnsi"/>
                <w:color w:val="000000" w:themeColor="text1"/>
              </w:rPr>
              <w:t xml:space="preserve"> </w:t>
            </w:r>
            <w:r w:rsidR="00FE79CC" w:rsidRPr="00507062">
              <w:rPr>
                <w:rFonts w:eastAsia="Times" w:cstheme="minorHAnsi"/>
                <w:i/>
                <w:color w:val="000000" w:themeColor="text1"/>
              </w:rPr>
              <w:t>mały traktat wersalski</w:t>
            </w:r>
            <w:r w:rsidR="0091152B" w:rsidRPr="00EB001A">
              <w:rPr>
                <w:rFonts w:eastAsia="Times" w:cstheme="minorHAnsi"/>
                <w:color w:val="000000" w:themeColor="text1"/>
              </w:rPr>
              <w:t xml:space="preserve">, </w:t>
            </w:r>
            <w:r w:rsidR="006C54C2">
              <w:rPr>
                <w:rFonts w:eastAsia="Times" w:cstheme="minorHAnsi"/>
                <w:i/>
                <w:color w:val="000000" w:themeColor="text1"/>
              </w:rPr>
              <w:t>R</w:t>
            </w:r>
            <w:r w:rsidR="0091152B">
              <w:rPr>
                <w:rFonts w:eastAsia="Times" w:cstheme="minorHAnsi"/>
                <w:i/>
                <w:color w:val="000000" w:themeColor="text1"/>
              </w:rPr>
              <w:t xml:space="preserve">ada </w:t>
            </w:r>
            <w:r w:rsidR="006C54C2">
              <w:rPr>
                <w:rFonts w:eastAsia="Times" w:cstheme="minorHAnsi"/>
                <w:i/>
                <w:color w:val="000000" w:themeColor="text1"/>
              </w:rPr>
              <w:t>R</w:t>
            </w:r>
            <w:r w:rsidR="0091152B">
              <w:rPr>
                <w:rFonts w:eastAsia="Times" w:cstheme="minorHAnsi"/>
                <w:i/>
                <w:color w:val="000000" w:themeColor="text1"/>
              </w:rPr>
              <w:t>egencyjna</w:t>
            </w:r>
          </w:p>
          <w:p w14:paraId="62460ED9" w14:textId="333BDF8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C54C2">
              <w:rPr>
                <w:rFonts w:eastAsia="Times" w:cstheme="minorHAnsi"/>
                <w:color w:val="000000" w:themeColor="text1"/>
              </w:rPr>
              <w:t>:</w:t>
            </w:r>
            <w:r w:rsidR="001B4B4A" w:rsidRPr="00507062">
              <w:rPr>
                <w:rFonts w:eastAsia="Times" w:cstheme="minorHAnsi"/>
                <w:color w:val="000000" w:themeColor="text1"/>
              </w:rPr>
              <w:t xml:space="preserve"> wydanie Manifestu dwóch cesarzy (5 XI 1916), </w:t>
            </w:r>
            <w:r w:rsidR="00FE79CC" w:rsidRPr="00507062">
              <w:rPr>
                <w:rFonts w:eastAsia="Times" w:cstheme="minorHAnsi"/>
                <w:color w:val="000000" w:themeColor="text1"/>
              </w:rPr>
              <w:t xml:space="preserve">powołanie Rady Regencyjnej (IX 1917), </w:t>
            </w:r>
            <w:r w:rsidR="001B4B4A" w:rsidRPr="00507062">
              <w:rPr>
                <w:rFonts w:eastAsia="Times" w:cstheme="minorHAnsi"/>
                <w:color w:val="000000" w:themeColor="text1"/>
              </w:rPr>
              <w:t>orędzie T</w:t>
            </w:r>
            <w:r w:rsidR="006C54C2">
              <w:rPr>
                <w:rFonts w:eastAsia="Times" w:cstheme="minorHAnsi"/>
                <w:color w:val="000000" w:themeColor="text1"/>
              </w:rPr>
              <w:t>.</w:t>
            </w:r>
            <w:r w:rsidR="001B4B4A" w:rsidRPr="00507062">
              <w:rPr>
                <w:rFonts w:eastAsia="Times" w:cstheme="minorHAnsi"/>
                <w:color w:val="000000" w:themeColor="text1"/>
              </w:rPr>
              <w:t>W</w:t>
            </w:r>
            <w:r w:rsidR="006C54C2">
              <w:rPr>
                <w:rFonts w:eastAsia="Times" w:cstheme="minorHAnsi"/>
                <w:color w:val="000000" w:themeColor="text1"/>
              </w:rPr>
              <w:t>.</w:t>
            </w:r>
            <w:r w:rsidR="001B4B4A" w:rsidRPr="00507062">
              <w:rPr>
                <w:rFonts w:eastAsia="Times" w:cstheme="minorHAnsi"/>
                <w:color w:val="000000" w:themeColor="text1"/>
              </w:rPr>
              <w:t xml:space="preserve"> Wilsona (8 I 1918), </w:t>
            </w:r>
            <w:r w:rsidR="00FE79CC" w:rsidRPr="00507062">
              <w:rPr>
                <w:rFonts w:eastAsia="Times" w:cstheme="minorHAnsi"/>
                <w:color w:val="000000" w:themeColor="text1"/>
              </w:rPr>
              <w:t xml:space="preserve">konferencję pokojową w Paryżu (18 I 1919–21 I 1920), </w:t>
            </w:r>
            <w:r w:rsidR="001B4B4A" w:rsidRPr="00507062">
              <w:rPr>
                <w:rFonts w:eastAsia="Times" w:cstheme="minorHAnsi"/>
                <w:color w:val="000000" w:themeColor="text1"/>
              </w:rPr>
              <w:t>traktat wersalski (28 VI 1919)</w:t>
            </w:r>
          </w:p>
          <w:p w14:paraId="34B48921" w14:textId="64E50759"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postacie</w:t>
            </w:r>
            <w:r w:rsidR="006C54C2">
              <w:rPr>
                <w:rFonts w:eastAsia="Times" w:cstheme="minorHAnsi"/>
                <w:color w:val="000000" w:themeColor="text1"/>
              </w:rPr>
              <w:t>:</w:t>
            </w:r>
            <w:r w:rsidR="001B4B4A" w:rsidRPr="00507062">
              <w:rPr>
                <w:rFonts w:eastAsia="Times" w:cstheme="minorHAnsi"/>
                <w:color w:val="000000" w:themeColor="text1"/>
              </w:rPr>
              <w:t xml:space="preserve"> Thomasa Woodrowa Wilsona, Ignacego Jana Paderewskiego, Romana Dmowskiego</w:t>
            </w:r>
            <w:r w:rsidR="00FE79CC" w:rsidRPr="00507062">
              <w:rPr>
                <w:rFonts w:eastAsia="Times" w:cstheme="minorHAnsi"/>
                <w:color w:val="000000" w:themeColor="text1"/>
              </w:rPr>
              <w:t>, Wilhelma II, Franciszka Józefa, Mikołaja II</w:t>
            </w:r>
          </w:p>
          <w:p w14:paraId="0CFD78DB" w14:textId="4157CA8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w:t>
            </w:r>
            <w:r w:rsidR="001B4B4A" w:rsidRPr="00507062">
              <w:rPr>
                <w:rFonts w:eastAsia="Times" w:cstheme="minorHAnsi"/>
                <w:i/>
                <w:color w:val="000000" w:themeColor="text1"/>
              </w:rPr>
              <w:t>Aktu 5 listopada</w:t>
            </w:r>
            <w:r w:rsidR="001B4B4A" w:rsidRPr="00507062">
              <w:rPr>
                <w:rFonts w:eastAsia="Times" w:cstheme="minorHAnsi"/>
                <w:color w:val="000000" w:themeColor="text1"/>
              </w:rPr>
              <w:t xml:space="preserve"> </w:t>
            </w:r>
          </w:p>
          <w:p w14:paraId="73121012" w14:textId="60019E25" w:rsidR="00FE79CC" w:rsidRPr="00507062" w:rsidRDefault="003C1F97" w:rsidP="00FE79CC">
            <w:pPr>
              <w:spacing w:after="0" w:line="240" w:lineRule="auto"/>
              <w:rPr>
                <w:rFonts w:eastAsia="Times" w:cstheme="minorHAnsi"/>
                <w:i/>
                <w:color w:val="000000" w:themeColor="text1"/>
              </w:rPr>
            </w:pPr>
            <w:r>
              <w:rPr>
                <w:rFonts w:eastAsia="Times" w:cstheme="minorHAnsi"/>
                <w:color w:val="000000" w:themeColor="text1"/>
              </w:rPr>
              <w:lastRenderedPageBreak/>
              <w:t>–</w:t>
            </w:r>
            <w:r w:rsidR="00FE79CC" w:rsidRPr="00507062">
              <w:rPr>
                <w:rFonts w:eastAsia="Times" w:cstheme="minorHAnsi"/>
                <w:color w:val="000000" w:themeColor="text1"/>
              </w:rPr>
              <w:t xml:space="preserve"> wyjaśnia, w jaki sposób władze niemieckie i austriackie realizowały obietnice zawarte w </w:t>
            </w:r>
            <w:r w:rsidR="00FE79CC" w:rsidRPr="00507062">
              <w:rPr>
                <w:rFonts w:eastAsia="Times" w:cstheme="minorHAnsi"/>
                <w:i/>
                <w:color w:val="000000" w:themeColor="text1"/>
              </w:rPr>
              <w:t xml:space="preserve">Akcie 5 listopada </w:t>
            </w:r>
          </w:p>
          <w:p w14:paraId="16FF6A51" w14:textId="391CCA0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plan pokojowy prezydenta T. W. Wilsona miał przełomowe znaczenie dla sprawy polskiej </w:t>
            </w:r>
          </w:p>
          <w:p w14:paraId="5F9E6EEE" w14:textId="207E7D0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postanowienia konferencji pokojowej w Paryżu dotyczące Polski</w:t>
            </w:r>
          </w:p>
          <w:p w14:paraId="5C128191" w14:textId="77777777" w:rsidR="00CF4EEB" w:rsidRPr="00507062" w:rsidRDefault="00CF4EEB" w:rsidP="00CF4EEB">
            <w:pPr>
              <w:spacing w:after="0" w:line="240" w:lineRule="auto"/>
              <w:rPr>
                <w:rFonts w:eastAsia="Times" w:cstheme="minorHAnsi"/>
                <w:color w:val="000000" w:themeColor="text1"/>
              </w:rPr>
            </w:pPr>
          </w:p>
        </w:tc>
        <w:tc>
          <w:tcPr>
            <w:tcW w:w="5103" w:type="dxa"/>
          </w:tcPr>
          <w:p w14:paraId="4D018119" w14:textId="2F8F4844" w:rsidR="00FE79CC" w:rsidRPr="00507062" w:rsidRDefault="003C1F97" w:rsidP="00FE79CC">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w:t>
            </w:r>
            <w:r w:rsidR="006C54C2">
              <w:rPr>
                <w:rFonts w:cstheme="minorHAnsi"/>
                <w:color w:val="000000" w:themeColor="text1"/>
              </w:rPr>
              <w:t>:</w:t>
            </w:r>
            <w:r w:rsidR="001B4B4A" w:rsidRPr="00507062">
              <w:rPr>
                <w:rFonts w:cstheme="minorHAnsi"/>
                <w:color w:val="000000" w:themeColor="text1"/>
              </w:rPr>
              <w:t xml:space="preserve"> odezwę księcia Mikołaja (VIII 1914), odezwę Mikołaja II (XII 1916)</w:t>
            </w:r>
            <w:r w:rsidR="00FE79CC" w:rsidRPr="00507062">
              <w:rPr>
                <w:rFonts w:cstheme="minorHAnsi"/>
                <w:color w:val="000000" w:themeColor="text1"/>
              </w:rPr>
              <w:t>, powołanie Tymczasowej Rady Stanu (I 1917), powołanie rządu Jana Kucharzewskiego (XI 1917)</w:t>
            </w:r>
          </w:p>
          <w:p w14:paraId="4DC28BBA" w14:textId="32F1EF3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Aleksandra Kakowskiego, Józefa Ostrowskiego, Zdzisława Lubomirskiego, Jana Kucharzewskiego</w:t>
            </w:r>
          </w:p>
          <w:p w14:paraId="3B772AC6" w14:textId="0672954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stosunek państw zaborczych do sprawy polskiej w momencie wybuchu wojny</w:t>
            </w:r>
          </w:p>
          <w:p w14:paraId="65B0BD5A" w14:textId="74D49FA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dokumenty dotyczące sprawy polskiej wydawane przez państwa centralne i państwa ententy prawne</w:t>
            </w:r>
          </w:p>
          <w:p w14:paraId="485D1437" w14:textId="1BFD969F" w:rsidR="00FE79CC"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co miało wpływ na zmianę w stanowisku Rosji wobec sprawy polskiej</w:t>
            </w:r>
            <w:r w:rsidR="001B4B4A" w:rsidRPr="00507062">
              <w:rPr>
                <w:rFonts w:cstheme="minorHAnsi"/>
                <w:color w:val="000000" w:themeColor="text1"/>
              </w:rPr>
              <w:tab/>
            </w:r>
          </w:p>
          <w:p w14:paraId="35DD58C0" w14:textId="6A881A37"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charakteryzuje stosunek państw centralnych do sprawy polskiej</w:t>
            </w:r>
          </w:p>
          <w:p w14:paraId="07A27E44" w14:textId="0262A2A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przemiany, jakie zachodziły w stanowisku Rosji wobec sprawy polskiej</w:t>
            </w:r>
          </w:p>
          <w:p w14:paraId="7FD2B93C" w14:textId="1D058428"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znaczenie </w:t>
            </w:r>
            <w:r w:rsidR="001B4B4A" w:rsidRPr="00507062">
              <w:rPr>
                <w:rFonts w:cstheme="minorHAnsi"/>
                <w:i/>
                <w:color w:val="000000" w:themeColor="text1"/>
              </w:rPr>
              <w:t>Aktu 5 listopada</w:t>
            </w:r>
            <w:r w:rsidR="001B4B4A" w:rsidRPr="00507062">
              <w:rPr>
                <w:rFonts w:cstheme="minorHAnsi"/>
                <w:color w:val="000000" w:themeColor="text1"/>
              </w:rPr>
              <w:t xml:space="preserve"> dla narodu  polskiego</w:t>
            </w:r>
          </w:p>
          <w:p w14:paraId="52193E63" w14:textId="77ABB691" w:rsidR="00CF4EEB"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rolę, jaką w propagowaniu sprawy polskiej w latach 1914–1919 odegrał Ignacy Jan Paderewski</w:t>
            </w:r>
          </w:p>
        </w:tc>
      </w:tr>
      <w:tr w:rsidR="001B4B4A" w:rsidRPr="00507062" w14:paraId="0D194351"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6D16571F" w14:textId="77777777" w:rsidR="001B4B4A" w:rsidRPr="00507062" w:rsidRDefault="001B4B4A" w:rsidP="001B4B4A">
            <w:pPr>
              <w:autoSpaceDE w:val="0"/>
              <w:autoSpaceDN w:val="0"/>
              <w:adjustRightInd w:val="0"/>
              <w:spacing w:after="0" w:line="240" w:lineRule="auto"/>
              <w:jc w:val="center"/>
              <w:rPr>
                <w:rFonts w:cstheme="minorHAnsi"/>
                <w:b/>
                <w:bCs/>
              </w:rPr>
            </w:pPr>
            <w:r w:rsidRPr="00507062">
              <w:rPr>
                <w:rFonts w:cstheme="minorHAnsi"/>
                <w:b/>
              </w:rPr>
              <w:lastRenderedPageBreak/>
              <w:t>Rozdział VI. Świat po I wojnie światowej</w:t>
            </w:r>
          </w:p>
        </w:tc>
      </w:tr>
      <w:tr w:rsidR="001B4B4A" w:rsidRPr="00507062" w14:paraId="37A4FC85" w14:textId="77777777" w:rsidTr="00464503">
        <w:trPr>
          <w:trHeight w:val="283"/>
        </w:trPr>
        <w:tc>
          <w:tcPr>
            <w:tcW w:w="1756" w:type="dxa"/>
            <w:tcBorders>
              <w:top w:val="single" w:sz="4" w:space="0" w:color="auto"/>
              <w:left w:val="single" w:sz="4" w:space="0" w:color="auto"/>
              <w:bottom w:val="single" w:sz="4" w:space="0" w:color="auto"/>
            </w:tcBorders>
          </w:tcPr>
          <w:p w14:paraId="1D382211"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Ład wersalski</w:t>
            </w:r>
          </w:p>
        </w:tc>
        <w:tc>
          <w:tcPr>
            <w:tcW w:w="2693" w:type="dxa"/>
            <w:tcBorders>
              <w:top w:val="single" w:sz="4" w:space="0" w:color="auto"/>
              <w:left w:val="single" w:sz="4" w:space="0" w:color="auto"/>
              <w:bottom w:val="single" w:sz="4" w:space="0" w:color="auto"/>
              <w:right w:val="single" w:sz="4" w:space="0" w:color="auto"/>
            </w:tcBorders>
          </w:tcPr>
          <w:p w14:paraId="0D7F9D07"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Traktat wersalski</w:t>
            </w:r>
          </w:p>
          <w:p w14:paraId="73B7C784" w14:textId="3CD5C70B"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Rozpad Austro-Węgier</w:t>
            </w:r>
          </w:p>
          <w:p w14:paraId="6C6E191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Traktaty z Bułgarią i Turcją</w:t>
            </w:r>
          </w:p>
          <w:p w14:paraId="56C4CD2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Nowe państwa w Europie</w:t>
            </w:r>
          </w:p>
          <w:p w14:paraId="56FE8C75"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Liga Narodów</w:t>
            </w:r>
          </w:p>
          <w:p w14:paraId="7E5F4F0C"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Mały traktat wersalski</w:t>
            </w:r>
          </w:p>
          <w:p w14:paraId="29688AC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Pierwsze koncepcje zjednoczenia Europy</w:t>
            </w:r>
          </w:p>
        </w:tc>
        <w:tc>
          <w:tcPr>
            <w:tcW w:w="4820" w:type="dxa"/>
          </w:tcPr>
          <w:p w14:paraId="2AA1B5A9" w14:textId="20E340B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507062">
              <w:rPr>
                <w:rFonts w:eastAsia="Times" w:cstheme="minorHAnsi"/>
                <w:i/>
                <w:color w:val="000000" w:themeColor="text1"/>
              </w:rPr>
              <w:t>mały traktat wersalski</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1B4B4A" w:rsidRPr="00507062">
              <w:rPr>
                <w:rFonts w:eastAsia="Times" w:cstheme="minorHAnsi"/>
                <w:i/>
                <w:color w:val="000000" w:themeColor="text1"/>
              </w:rPr>
              <w:t>Liga Narodów</w:t>
            </w:r>
          </w:p>
          <w:p w14:paraId="18C2F069" w14:textId="493702A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913F7F">
              <w:rPr>
                <w:rFonts w:eastAsia="Times" w:cstheme="minorHAnsi"/>
                <w:color w:val="000000" w:themeColor="text1"/>
              </w:rPr>
              <w:t>:</w:t>
            </w:r>
            <w:r w:rsidR="001B4B4A" w:rsidRPr="00507062">
              <w:rPr>
                <w:rFonts w:eastAsia="Times" w:cstheme="minorHAnsi"/>
                <w:color w:val="000000" w:themeColor="text1"/>
              </w:rPr>
              <w:t xml:space="preserve"> traktat wersalski (28 VI 1919), </w:t>
            </w:r>
            <w:r w:rsidR="00507062" w:rsidRPr="00507062">
              <w:rPr>
                <w:rFonts w:eastAsia="Times" w:cstheme="minorHAnsi"/>
                <w:color w:val="000000" w:themeColor="text1"/>
              </w:rPr>
              <w:t>traktat w Saint-Germain z Austrią (IX 1919), traktat w Neuilly z Bułgarią (XI 1919), powstanie Ligi Narodów (I 1920)</w:t>
            </w:r>
            <w:r w:rsidR="00507062">
              <w:rPr>
                <w:rFonts w:eastAsia="Times" w:cstheme="minorHAnsi"/>
                <w:color w:val="000000" w:themeColor="text1"/>
              </w:rPr>
              <w:t xml:space="preserve">, </w:t>
            </w:r>
            <w:r w:rsidR="00507062" w:rsidRPr="00507062">
              <w:rPr>
                <w:rFonts w:eastAsia="Times" w:cstheme="minorHAnsi"/>
                <w:color w:val="000000" w:themeColor="text1"/>
              </w:rPr>
              <w:t>traktat w Trianon z Węgrami (VI 1920), traktat w Sèvres z Turcją (VIII 1920), traktat w Lozannie (VII 1923)</w:t>
            </w:r>
          </w:p>
          <w:p w14:paraId="098DA1B9" w14:textId="5E6C92E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nowe kraje, które powstały w Europie po 1918 r.</w:t>
            </w:r>
          </w:p>
          <w:p w14:paraId="1981E4D1" w14:textId="064CC5D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traktatu wersalskiego</w:t>
            </w:r>
          </w:p>
          <w:p w14:paraId="2733D8A7" w14:textId="4A4FAB97" w:rsidR="00507062" w:rsidRPr="00A37232" w:rsidRDefault="003C1F97" w:rsidP="00507062">
            <w:pPr>
              <w:spacing w:after="0" w:line="240" w:lineRule="auto"/>
              <w:rPr>
                <w:rFonts w:cstheme="minorHAnsi"/>
              </w:rPr>
            </w:pPr>
            <w:r>
              <w:rPr>
                <w:rFonts w:cstheme="minorHAnsi"/>
              </w:rPr>
              <w:t>–</w:t>
            </w:r>
            <w:r w:rsidR="00507062" w:rsidRPr="00A37232">
              <w:rPr>
                <w:rFonts w:cstheme="minorHAnsi"/>
              </w:rPr>
              <w:t xml:space="preserve"> wymienia postanowienia pokojów z Austrią, Węgrami, </w:t>
            </w:r>
            <w:r w:rsidR="00507062">
              <w:rPr>
                <w:rFonts w:cstheme="minorHAnsi"/>
              </w:rPr>
              <w:t>Bułgarią i Turcją</w:t>
            </w:r>
          </w:p>
          <w:p w14:paraId="0B0B5763" w14:textId="6D76A6CE"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przyczyny powstania Ligi Narodów</w:t>
            </w:r>
          </w:p>
          <w:p w14:paraId="4D2426D6" w14:textId="7BEA1CB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strukturę organizacyjną Ligi Narodów</w:t>
            </w:r>
          </w:p>
          <w:p w14:paraId="7EF2D095"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4438D319" w14:textId="5F5C069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pojęcie </w:t>
            </w:r>
            <w:r w:rsidR="001B4B4A" w:rsidRPr="00507062">
              <w:rPr>
                <w:rFonts w:cstheme="minorHAnsi"/>
                <w:i/>
                <w:color w:val="000000" w:themeColor="text1"/>
              </w:rPr>
              <w:t>ruch paneuropejski</w:t>
            </w:r>
          </w:p>
          <w:p w14:paraId="5307405F" w14:textId="67D9E6B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dołączeni</w:t>
            </w:r>
            <w:r w:rsidR="00782A7A">
              <w:rPr>
                <w:rFonts w:cstheme="minorHAnsi"/>
                <w:color w:val="000000" w:themeColor="text1"/>
              </w:rPr>
              <w:t>e</w:t>
            </w:r>
            <w:r w:rsidR="001B4B4A" w:rsidRPr="00507062">
              <w:rPr>
                <w:rFonts w:cstheme="minorHAnsi"/>
                <w:color w:val="000000" w:themeColor="text1"/>
              </w:rPr>
              <w:t xml:space="preserve"> Niemie</w:t>
            </w:r>
            <w:r w:rsidR="00782A7A">
              <w:rPr>
                <w:rFonts w:cstheme="minorHAnsi"/>
                <w:color w:val="000000" w:themeColor="text1"/>
              </w:rPr>
              <w:t>c</w:t>
            </w:r>
            <w:r w:rsidR="001B4B4A" w:rsidRPr="00507062">
              <w:rPr>
                <w:rFonts w:cstheme="minorHAnsi"/>
                <w:color w:val="000000" w:themeColor="text1"/>
              </w:rPr>
              <w:t xml:space="preserve"> do Ligi Narodów (1926), dołączeni</w:t>
            </w:r>
            <w:r w:rsidR="007E57E8">
              <w:rPr>
                <w:rFonts w:cstheme="minorHAnsi"/>
                <w:color w:val="000000" w:themeColor="text1"/>
              </w:rPr>
              <w:t>e</w:t>
            </w:r>
            <w:r w:rsidR="001B4B4A" w:rsidRPr="00507062">
              <w:rPr>
                <w:rFonts w:cstheme="minorHAnsi"/>
                <w:color w:val="000000" w:themeColor="text1"/>
              </w:rPr>
              <w:t xml:space="preserve"> ZSRS do Ligi Narodów (1934)</w:t>
            </w:r>
          </w:p>
          <w:p w14:paraId="583D51A1" w14:textId="2D7420F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przestrzeni postanowienia traktatu wersalskiego </w:t>
            </w:r>
          </w:p>
          <w:p w14:paraId="43717484" w14:textId="53DF0EF9"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Mustafy Kemala Paszy</w:t>
            </w:r>
            <w:r w:rsidR="00507062">
              <w:rPr>
                <w:rFonts w:cstheme="minorHAnsi"/>
                <w:color w:val="000000" w:themeColor="text1"/>
              </w:rPr>
              <w:t>,</w:t>
            </w:r>
            <w:r w:rsidR="00507062" w:rsidRPr="00507062">
              <w:rPr>
                <w:rFonts w:cstheme="minorHAnsi"/>
                <w:color w:val="000000" w:themeColor="text1"/>
              </w:rPr>
              <w:t xml:space="preserve"> Richarda Coudenhove-</w:t>
            </w:r>
            <w:r w:rsidR="00507062" w:rsidRPr="007403EC">
              <w:rPr>
                <w:rFonts w:cstheme="minorHAnsi"/>
                <w:color w:val="000000" w:themeColor="text1"/>
              </w:rPr>
              <w:t>Kalergiego,</w:t>
            </w:r>
            <w:r w:rsidR="00507062" w:rsidRPr="00507062">
              <w:rPr>
                <w:rFonts w:cstheme="minorHAnsi"/>
                <w:color w:val="000000" w:themeColor="text1"/>
              </w:rPr>
              <w:t xml:space="preserve"> Aristide’a Brianda</w:t>
            </w:r>
          </w:p>
          <w:p w14:paraId="728FBC6C" w14:textId="2F4E525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okoliczności, w jakich doszło do rozpadu Austro-Węgier</w:t>
            </w:r>
          </w:p>
          <w:p w14:paraId="0F3C7E96" w14:textId="6ABA361D"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507062" w:rsidRPr="00507062">
              <w:rPr>
                <w:rFonts w:cstheme="minorHAnsi"/>
                <w:color w:val="000000" w:themeColor="text1"/>
              </w:rPr>
              <w:t xml:space="preserve"> wyjaśnia, w jakich okolicznościach doszło do upadku sułtanatu w Turcji</w:t>
            </w:r>
          </w:p>
          <w:p w14:paraId="1ED10401" w14:textId="04BAD43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nowy układ sił w Europie po zakończeniu I wojny światowej</w:t>
            </w:r>
          </w:p>
          <w:p w14:paraId="53936717" w14:textId="0E6B5DF4" w:rsid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doszło do przyjęcia tzw. małego traktatu wersalskiego</w:t>
            </w:r>
            <w:r w:rsidR="001B4B4A" w:rsidRPr="00507062">
              <w:rPr>
                <w:rFonts w:cstheme="minorHAnsi"/>
                <w:color w:val="000000" w:themeColor="text1"/>
              </w:rPr>
              <w:tab/>
            </w:r>
          </w:p>
          <w:p w14:paraId="58E6B731" w14:textId="480020A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pierwsze koncepcje zjednoczenia Europy</w:t>
            </w:r>
          </w:p>
          <w:p w14:paraId="260ECAD6" w14:textId="47F247D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skutki wprowadzenia tzw. małego traktatu wersalskiego</w:t>
            </w:r>
          </w:p>
          <w:p w14:paraId="20884D22" w14:textId="34B9F4E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rolę Ligi Narodów w okresie międzywojennym</w:t>
            </w:r>
          </w:p>
          <w:p w14:paraId="2803DF94" w14:textId="5CF4B21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jakie znaczenie miały w okresie międzywojennym ruchy na rzecz zjednoczenia Europy</w:t>
            </w:r>
          </w:p>
        </w:tc>
      </w:tr>
      <w:tr w:rsidR="001B4B4A" w:rsidRPr="00507062" w14:paraId="26A3DED4" w14:textId="77777777" w:rsidTr="00464503">
        <w:trPr>
          <w:trHeight w:val="558"/>
        </w:trPr>
        <w:tc>
          <w:tcPr>
            <w:tcW w:w="1756" w:type="dxa"/>
            <w:tcBorders>
              <w:top w:val="single" w:sz="4" w:space="0" w:color="auto"/>
              <w:left w:val="single" w:sz="4" w:space="0" w:color="auto"/>
              <w:bottom w:val="single" w:sz="4" w:space="0" w:color="auto"/>
            </w:tcBorders>
          </w:tcPr>
          <w:p w14:paraId="4F78464B"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ZSRS – imperium komunistyczne</w:t>
            </w:r>
          </w:p>
        </w:tc>
        <w:tc>
          <w:tcPr>
            <w:tcW w:w="2693" w:type="dxa"/>
            <w:tcBorders>
              <w:top w:val="single" w:sz="4" w:space="0" w:color="auto"/>
              <w:left w:val="single" w:sz="4" w:space="0" w:color="auto"/>
              <w:bottom w:val="single" w:sz="4" w:space="0" w:color="auto"/>
              <w:right w:val="single" w:sz="4" w:space="0" w:color="auto"/>
            </w:tcBorders>
          </w:tcPr>
          <w:p w14:paraId="542D8C2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ZSRS</w:t>
            </w:r>
          </w:p>
          <w:p w14:paraId="7265A28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Gospodarka ZSRS</w:t>
            </w:r>
          </w:p>
          <w:p w14:paraId="40182AD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Stalina</w:t>
            </w:r>
          </w:p>
          <w:p w14:paraId="7A31782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Kult jednostki</w:t>
            </w:r>
          </w:p>
          <w:p w14:paraId="56DBC437"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Międzynarodowa działalność Kominternu</w:t>
            </w:r>
          </w:p>
          <w:p w14:paraId="48034D9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Zbrodnie sowieckie przed II wojną światową</w:t>
            </w:r>
          </w:p>
          <w:p w14:paraId="41C585D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Rywalizacja i współpraca ZSRS i Niemiec</w:t>
            </w:r>
          </w:p>
        </w:tc>
        <w:tc>
          <w:tcPr>
            <w:tcW w:w="4820" w:type="dxa"/>
          </w:tcPr>
          <w:p w14:paraId="51AD0C22" w14:textId="67B0585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507062">
              <w:rPr>
                <w:rFonts w:eastAsia="Times" w:cstheme="minorHAnsi"/>
                <w:i/>
                <w:color w:val="000000" w:themeColor="text1"/>
              </w:rPr>
              <w:t>komunizm wojenny</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1B4B4A" w:rsidRPr="00507062">
              <w:rPr>
                <w:rFonts w:eastAsia="Times" w:cstheme="minorHAnsi"/>
                <w:i/>
                <w:color w:val="000000" w:themeColor="text1"/>
              </w:rPr>
              <w:t>Nowa Polityka Ekonomiczna</w:t>
            </w:r>
            <w:r w:rsidR="001B4B4A" w:rsidRPr="00EB001A">
              <w:rPr>
                <w:rFonts w:eastAsia="Times" w:cstheme="minorHAnsi"/>
                <w:color w:val="000000" w:themeColor="text1"/>
              </w:rPr>
              <w:t xml:space="preserve">, </w:t>
            </w:r>
            <w:r w:rsidR="001B4B4A" w:rsidRPr="00507062">
              <w:rPr>
                <w:rFonts w:eastAsia="Times" w:cstheme="minorHAnsi"/>
                <w:i/>
                <w:color w:val="000000" w:themeColor="text1"/>
              </w:rPr>
              <w:t>kolektywizacja rolnictwa</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kult jednostki</w:t>
            </w:r>
            <w:r w:rsidR="00507062" w:rsidRPr="00EB001A">
              <w:rPr>
                <w:rFonts w:eastAsia="Times" w:cstheme="minorHAnsi"/>
                <w:color w:val="000000" w:themeColor="text1"/>
              </w:rPr>
              <w:t xml:space="preserve">, </w:t>
            </w:r>
            <w:r w:rsidR="00507062" w:rsidRPr="00507062">
              <w:rPr>
                <w:rFonts w:eastAsia="Times" w:cstheme="minorHAnsi"/>
                <w:i/>
                <w:color w:val="000000" w:themeColor="text1"/>
              </w:rPr>
              <w:t>czystki</w:t>
            </w:r>
            <w:r w:rsidR="00507062" w:rsidRPr="00EB001A">
              <w:rPr>
                <w:rFonts w:eastAsia="Times" w:cstheme="minorHAnsi"/>
                <w:color w:val="000000" w:themeColor="text1"/>
              </w:rPr>
              <w:t xml:space="preserve">, </w:t>
            </w:r>
            <w:r w:rsidR="00507062" w:rsidRPr="00507062">
              <w:rPr>
                <w:rFonts w:eastAsia="Times" w:cstheme="minorHAnsi"/>
                <w:i/>
                <w:color w:val="000000" w:themeColor="text1"/>
              </w:rPr>
              <w:t>łagier</w:t>
            </w:r>
            <w:r w:rsidR="00507062" w:rsidRPr="00EB001A">
              <w:rPr>
                <w:rFonts w:eastAsia="Times" w:cstheme="minorHAnsi"/>
                <w:color w:val="000000" w:themeColor="text1"/>
              </w:rPr>
              <w:t xml:space="preserve">, </w:t>
            </w:r>
            <w:r w:rsidR="00507062" w:rsidRPr="00507062">
              <w:rPr>
                <w:rFonts w:eastAsia="Times" w:cstheme="minorHAnsi"/>
                <w:i/>
                <w:color w:val="000000" w:themeColor="text1"/>
              </w:rPr>
              <w:t>Gułag</w:t>
            </w:r>
          </w:p>
          <w:p w14:paraId="76B74B91" w14:textId="733A987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782A7A">
              <w:rPr>
                <w:rFonts w:eastAsia="Times" w:cstheme="minorHAnsi"/>
                <w:color w:val="000000" w:themeColor="text1"/>
              </w:rPr>
              <w:t>:</w:t>
            </w:r>
            <w:r w:rsidR="001B4B4A" w:rsidRPr="00507062">
              <w:rPr>
                <w:rFonts w:eastAsia="Times" w:cstheme="minorHAnsi"/>
                <w:color w:val="000000" w:themeColor="text1"/>
              </w:rPr>
              <w:t xml:space="preserve"> </w:t>
            </w:r>
            <w:r w:rsidR="00507062" w:rsidRPr="00507062">
              <w:rPr>
                <w:rFonts w:eastAsia="Times" w:cstheme="minorHAnsi"/>
                <w:color w:val="000000" w:themeColor="text1"/>
              </w:rPr>
              <w:t xml:space="preserve">funkcjonowanie NEP (1921–1928), traktat w Rapallo (IV 1922), </w:t>
            </w:r>
            <w:r w:rsidR="001B4B4A" w:rsidRPr="00507062">
              <w:rPr>
                <w:rFonts w:eastAsia="Times" w:cstheme="minorHAnsi"/>
                <w:color w:val="000000" w:themeColor="text1"/>
              </w:rPr>
              <w:t>utworzenie ZSRS (XII 1922)</w:t>
            </w:r>
            <w:r w:rsidR="00507062">
              <w:rPr>
                <w:rFonts w:eastAsia="Times" w:cstheme="minorHAnsi"/>
                <w:color w:val="000000" w:themeColor="text1"/>
              </w:rPr>
              <w:t xml:space="preserve">, </w:t>
            </w:r>
            <w:r w:rsidR="00507062" w:rsidRPr="00507062">
              <w:rPr>
                <w:rFonts w:eastAsia="Times" w:cstheme="minorHAnsi"/>
                <w:color w:val="000000" w:themeColor="text1"/>
              </w:rPr>
              <w:t>początek rządów Stalina (1924), operację polską NKWD (1937–1938), pakt Ribbentrop–Mołotow (23.08.1939</w:t>
            </w:r>
            <w:r w:rsidR="00507062">
              <w:rPr>
                <w:rFonts w:eastAsia="Times" w:cstheme="minorHAnsi"/>
                <w:color w:val="000000" w:themeColor="text1"/>
              </w:rPr>
              <w:t>)</w:t>
            </w:r>
          </w:p>
          <w:p w14:paraId="70DAE3FF" w14:textId="49489D99"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Włodzimierza Lenina, Józefa Stalina</w:t>
            </w:r>
            <w:r w:rsidR="00507062">
              <w:rPr>
                <w:rFonts w:eastAsia="Times" w:cstheme="minorHAnsi"/>
                <w:color w:val="000000" w:themeColor="text1"/>
              </w:rPr>
              <w:t>,</w:t>
            </w:r>
            <w:r w:rsidR="00507062" w:rsidRPr="00507062">
              <w:rPr>
                <w:rFonts w:eastAsia="Times" w:cstheme="minorHAnsi"/>
                <w:color w:val="000000" w:themeColor="text1"/>
              </w:rPr>
              <w:t xml:space="preserve"> Lwa Trockiego, Joachima von Ribbentropa, Wiaczesława Mołotowa</w:t>
            </w:r>
          </w:p>
          <w:p w14:paraId="1869A440" w14:textId="01D2E448"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omawia okoliczności powstania ZSRS</w:t>
            </w:r>
          </w:p>
          <w:p w14:paraId="27CEF368" w14:textId="128C4EA3"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wyjaśnia, na czym polegał komunizm wojenny i jakie niósł ze sobą skutki gospodarcze </w:t>
            </w:r>
          </w:p>
          <w:p w14:paraId="495CB38C" w14:textId="2BB18AB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zasady Nowej Polityki Ekonomicznej </w:t>
            </w:r>
          </w:p>
          <w:p w14:paraId="0460E8BD" w14:textId="5522CA72"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omawia skutki kolektywizacji rolnictwa w ZSRS</w:t>
            </w:r>
          </w:p>
          <w:p w14:paraId="14CD5D33" w14:textId="32BD53F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kult jednostki w ZSRS</w:t>
            </w:r>
          </w:p>
          <w:p w14:paraId="4E1CE161" w14:textId="47DB52D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i jak działał system łagrów w ZSRS</w:t>
            </w:r>
          </w:p>
          <w:p w14:paraId="44FF130A" w14:textId="073F37F9" w:rsidR="001B4B4A"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t>
            </w:r>
            <w:r w:rsidR="00507062">
              <w:rPr>
                <w:rFonts w:eastAsia="Times" w:cstheme="minorHAnsi"/>
                <w:color w:val="000000" w:themeColor="text1"/>
              </w:rPr>
              <w:t>opisuje</w:t>
            </w:r>
            <w:r w:rsidR="001B4B4A" w:rsidRPr="00507062">
              <w:rPr>
                <w:rFonts w:eastAsia="Times" w:cstheme="minorHAnsi"/>
                <w:color w:val="000000" w:themeColor="text1"/>
              </w:rPr>
              <w:t xml:space="preserve"> relacje </w:t>
            </w:r>
            <w:r w:rsidR="0091152B">
              <w:rPr>
                <w:rFonts w:eastAsia="Times" w:cstheme="minorHAnsi"/>
                <w:color w:val="000000" w:themeColor="text1"/>
              </w:rPr>
              <w:t>sowi</w:t>
            </w:r>
            <w:r w:rsidR="0091152B" w:rsidRPr="00507062">
              <w:rPr>
                <w:rFonts w:eastAsia="Times" w:cstheme="minorHAnsi"/>
                <w:color w:val="000000" w:themeColor="text1"/>
              </w:rPr>
              <w:t>ecko</w:t>
            </w:r>
            <w:r w:rsidR="001B4B4A" w:rsidRPr="00507062">
              <w:rPr>
                <w:rFonts w:eastAsia="Times" w:cstheme="minorHAnsi"/>
                <w:color w:val="000000" w:themeColor="text1"/>
              </w:rPr>
              <w:t>-niemieckie w okresie międzywojennym</w:t>
            </w:r>
          </w:p>
        </w:tc>
        <w:tc>
          <w:tcPr>
            <w:tcW w:w="5103" w:type="dxa"/>
          </w:tcPr>
          <w:p w14:paraId="088A4772" w14:textId="4F415A8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507062">
              <w:rPr>
                <w:rFonts w:cstheme="minorHAnsi"/>
                <w:i/>
                <w:color w:val="000000" w:themeColor="text1"/>
              </w:rPr>
              <w:t>Międzynarodówka Komunistyczna (Komintern)</w:t>
            </w:r>
            <w:r w:rsidR="001B4B4A" w:rsidRPr="00EB001A">
              <w:rPr>
                <w:rFonts w:cstheme="minorHAnsi"/>
                <w:color w:val="000000" w:themeColor="text1"/>
              </w:rPr>
              <w:t>,</w:t>
            </w:r>
            <w:r w:rsidR="001B4B4A" w:rsidRPr="00507062">
              <w:rPr>
                <w:rFonts w:cstheme="minorHAnsi"/>
                <w:i/>
                <w:color w:val="000000" w:themeColor="text1"/>
              </w:rPr>
              <w:t xml:space="preserve"> sowchoz</w:t>
            </w:r>
            <w:r w:rsidR="001B4B4A" w:rsidRPr="00EB001A">
              <w:rPr>
                <w:rFonts w:cstheme="minorHAnsi"/>
                <w:color w:val="000000" w:themeColor="text1"/>
              </w:rPr>
              <w:t>,</w:t>
            </w:r>
            <w:r w:rsidR="001B4B4A" w:rsidRPr="00507062">
              <w:rPr>
                <w:rFonts w:cstheme="minorHAnsi"/>
                <w:i/>
                <w:color w:val="000000" w:themeColor="text1"/>
              </w:rPr>
              <w:t xml:space="preserve"> kołchoz</w:t>
            </w:r>
            <w:r w:rsidR="001B4B4A" w:rsidRPr="00EB001A">
              <w:rPr>
                <w:rFonts w:cstheme="minorHAnsi"/>
                <w:color w:val="000000" w:themeColor="text1"/>
              </w:rPr>
              <w:t xml:space="preserve">, </w:t>
            </w:r>
            <w:r w:rsidR="001B4B4A" w:rsidRPr="00507062">
              <w:rPr>
                <w:rFonts w:cstheme="minorHAnsi"/>
                <w:i/>
                <w:color w:val="000000" w:themeColor="text1"/>
              </w:rPr>
              <w:t>front ludowy</w:t>
            </w:r>
          </w:p>
          <w:p w14:paraId="3BE3879A" w14:textId="0125C42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w:t>
            </w:r>
            <w:r w:rsidR="00507062">
              <w:rPr>
                <w:rFonts w:cstheme="minorHAnsi"/>
                <w:color w:val="000000" w:themeColor="text1"/>
              </w:rPr>
              <w:t>powołanie Kominter</w:t>
            </w:r>
            <w:r w:rsidR="00507062" w:rsidRPr="00507062">
              <w:rPr>
                <w:rFonts w:cstheme="minorHAnsi"/>
                <w:color w:val="000000" w:themeColor="text1"/>
              </w:rPr>
              <w:t>nu (1919)</w:t>
            </w:r>
            <w:r w:rsidR="00507062">
              <w:rPr>
                <w:rFonts w:cstheme="minorHAnsi"/>
                <w:color w:val="000000" w:themeColor="text1"/>
              </w:rPr>
              <w:t xml:space="preserve">, </w:t>
            </w:r>
            <w:r w:rsidR="001B4B4A" w:rsidRPr="00507062">
              <w:rPr>
                <w:rFonts w:cstheme="minorHAnsi"/>
                <w:color w:val="000000" w:themeColor="text1"/>
              </w:rPr>
              <w:t>wielką czystkę (1936–1938), Wiel</w:t>
            </w:r>
            <w:r w:rsidR="00782A7A">
              <w:rPr>
                <w:rFonts w:cstheme="minorHAnsi"/>
                <w:color w:val="000000" w:themeColor="text1"/>
              </w:rPr>
              <w:t>k</w:t>
            </w:r>
            <w:r w:rsidR="001B4B4A" w:rsidRPr="00507062">
              <w:rPr>
                <w:rFonts w:cstheme="minorHAnsi"/>
                <w:color w:val="000000" w:themeColor="text1"/>
              </w:rPr>
              <w:t>i Głód na Ukrainie (1932</w:t>
            </w:r>
            <w:r>
              <w:rPr>
                <w:rFonts w:cstheme="minorHAnsi"/>
                <w:color w:val="000000" w:themeColor="text1"/>
              </w:rPr>
              <w:t>–</w:t>
            </w:r>
            <w:r w:rsidR="001B4B4A" w:rsidRPr="00507062">
              <w:rPr>
                <w:rFonts w:cstheme="minorHAnsi"/>
                <w:color w:val="000000" w:themeColor="text1"/>
              </w:rPr>
              <w:t>1933)</w:t>
            </w:r>
          </w:p>
          <w:p w14:paraId="22D5F8B6" w14:textId="20E374A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przestrzeni</w:t>
            </w:r>
            <w:r w:rsidR="00782A7A">
              <w:rPr>
                <w:rFonts w:cstheme="minorHAnsi"/>
                <w:color w:val="000000" w:themeColor="text1"/>
              </w:rPr>
              <w:t>:</w:t>
            </w:r>
            <w:r w:rsidR="001B4B4A" w:rsidRPr="00507062">
              <w:rPr>
                <w:rFonts w:cstheme="minorHAnsi"/>
                <w:color w:val="000000" w:themeColor="text1"/>
              </w:rPr>
              <w:t xml:space="preserve"> obszar głodu w latach 1932–1933; regiony, w których znalazły się największe skupiska łagrów</w:t>
            </w:r>
          </w:p>
          <w:p w14:paraId="05B328D3" w14:textId="7CFC39C4"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507062" w:rsidRPr="00507062">
              <w:rPr>
                <w:rFonts w:cstheme="minorHAnsi"/>
                <w:color w:val="000000" w:themeColor="text1"/>
              </w:rPr>
              <w:t xml:space="preserve"> identyfikuje </w:t>
            </w:r>
            <w:r>
              <w:rPr>
                <w:rFonts w:cstheme="minorHAnsi"/>
                <w:color w:val="000000" w:themeColor="text1"/>
              </w:rPr>
              <w:t xml:space="preserve">postacie: </w:t>
            </w:r>
            <w:r w:rsidR="00507062" w:rsidRPr="00507062">
              <w:rPr>
                <w:rFonts w:cstheme="minorHAnsi"/>
                <w:color w:val="000000" w:themeColor="text1"/>
              </w:rPr>
              <w:t>Grigorija Zinowiewa, Lwa Kamieniewa, Nikołaja Bucharina</w:t>
            </w:r>
          </w:p>
          <w:p w14:paraId="4531DDCD" w14:textId="734107E4"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na czym polegał fasadowy charakter ZSRS jako państwa federacyjnego</w:t>
            </w:r>
          </w:p>
          <w:p w14:paraId="2516CF53" w14:textId="20D8A10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i opisuje etapy przebudowy gospodarki ZSRS</w:t>
            </w:r>
          </w:p>
          <w:p w14:paraId="771C726C" w14:textId="79566FA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cele gospodarcze przyświecały władzy </w:t>
            </w:r>
            <w:r w:rsidR="00782A7A">
              <w:rPr>
                <w:rFonts w:cstheme="minorHAnsi"/>
                <w:color w:val="000000" w:themeColor="text1"/>
              </w:rPr>
              <w:t>sowieckiej</w:t>
            </w:r>
            <w:r w:rsidR="00782A7A" w:rsidRPr="00507062">
              <w:rPr>
                <w:rFonts w:cstheme="minorHAnsi"/>
                <w:color w:val="000000" w:themeColor="text1"/>
              </w:rPr>
              <w:t xml:space="preserve"> </w:t>
            </w:r>
            <w:r w:rsidR="001B4B4A" w:rsidRPr="00507062">
              <w:rPr>
                <w:rFonts w:cstheme="minorHAnsi"/>
                <w:color w:val="000000" w:themeColor="text1"/>
              </w:rPr>
              <w:t>po 1928 r.</w:t>
            </w:r>
          </w:p>
          <w:p w14:paraId="195EA02F" w14:textId="0405BAE0" w:rsidR="00507062" w:rsidRPr="00507062" w:rsidRDefault="003C1F97" w:rsidP="00507062">
            <w:pPr>
              <w:spacing w:after="0" w:line="240" w:lineRule="auto"/>
              <w:rPr>
                <w:rFonts w:cstheme="minorHAnsi"/>
                <w:color w:val="000000" w:themeColor="text1"/>
              </w:rPr>
            </w:pPr>
            <w:r>
              <w:rPr>
                <w:rFonts w:cstheme="minorHAnsi"/>
                <w:color w:val="000000" w:themeColor="text1"/>
              </w:rPr>
              <w:t>–</w:t>
            </w:r>
            <w:r w:rsidR="00507062" w:rsidRPr="00507062">
              <w:rPr>
                <w:rFonts w:cstheme="minorHAnsi"/>
                <w:color w:val="000000" w:themeColor="text1"/>
              </w:rPr>
              <w:t xml:space="preserve"> omawia działalność Kominternu</w:t>
            </w:r>
          </w:p>
          <w:p w14:paraId="5E33E3CB" w14:textId="6ADEE43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przykłady zbrodni sowieckich przed II wojną światową</w:t>
            </w:r>
          </w:p>
          <w:p w14:paraId="07B6CFD8" w14:textId="03E4E3DA" w:rsid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sposób sprawowania władzy przez Józefa Stalina</w:t>
            </w:r>
            <w:r w:rsidR="001B4B4A" w:rsidRPr="00507062">
              <w:rPr>
                <w:rFonts w:cstheme="minorHAnsi"/>
                <w:color w:val="000000" w:themeColor="text1"/>
              </w:rPr>
              <w:tab/>
            </w:r>
          </w:p>
          <w:p w14:paraId="0B5056EE" w14:textId="7F05D09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metody, jakimi Józef Stalin pozbywał się swoich przeciwników politycznych</w:t>
            </w:r>
          </w:p>
          <w:p w14:paraId="2423AA8D" w14:textId="1D1F81F4"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Józef Stalin zdecydował się na zbliżenie polityczne z III Rzeszą</w:t>
            </w:r>
          </w:p>
          <w:p w14:paraId="07529EA5" w14:textId="2CBD39E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politykę Józefa Stalina wobec przeciwników politycznych i własnego narodu</w:t>
            </w:r>
          </w:p>
          <w:p w14:paraId="079CD4FF" w14:textId="726392C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jakie skutki przyniosło zrealizowanie w praktyce planu budowy państwa komunistycznego</w:t>
            </w:r>
          </w:p>
        </w:tc>
      </w:tr>
      <w:tr w:rsidR="001B4B4A" w:rsidRPr="00507062" w14:paraId="57D2DB76" w14:textId="77777777" w:rsidTr="00464503">
        <w:trPr>
          <w:trHeight w:val="558"/>
        </w:trPr>
        <w:tc>
          <w:tcPr>
            <w:tcW w:w="1756" w:type="dxa"/>
            <w:tcBorders>
              <w:top w:val="single" w:sz="4" w:space="0" w:color="auto"/>
              <w:left w:val="single" w:sz="4" w:space="0" w:color="auto"/>
              <w:bottom w:val="single" w:sz="4" w:space="0" w:color="auto"/>
            </w:tcBorders>
          </w:tcPr>
          <w:p w14:paraId="77A83A96"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Czas Wielkiego Kryzysu</w:t>
            </w:r>
          </w:p>
        </w:tc>
        <w:tc>
          <w:tcPr>
            <w:tcW w:w="2693" w:type="dxa"/>
            <w:tcBorders>
              <w:top w:val="single" w:sz="4" w:space="0" w:color="auto"/>
              <w:left w:val="single" w:sz="4" w:space="0" w:color="auto"/>
              <w:bottom w:val="single" w:sz="4" w:space="0" w:color="auto"/>
              <w:right w:val="single" w:sz="4" w:space="0" w:color="auto"/>
            </w:tcBorders>
          </w:tcPr>
          <w:p w14:paraId="0BDC88F4"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Skutki I wojny światowej</w:t>
            </w:r>
          </w:p>
          <w:p w14:paraId="267EA0E1"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Czas koniunktury</w:t>
            </w:r>
          </w:p>
          <w:p w14:paraId="62EE9FF8" w14:textId="7103F001"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 xml:space="preserve">Wielki </w:t>
            </w:r>
            <w:r w:rsidR="00782A7A">
              <w:rPr>
                <w:rFonts w:asciiTheme="minorHAnsi" w:hAnsiTheme="minorHAnsi" w:cstheme="minorHAnsi"/>
                <w:sz w:val="22"/>
                <w:szCs w:val="22"/>
              </w:rPr>
              <w:t>K</w:t>
            </w:r>
            <w:r w:rsidRPr="00507062">
              <w:rPr>
                <w:rFonts w:asciiTheme="minorHAnsi" w:hAnsiTheme="minorHAnsi" w:cstheme="minorHAnsi"/>
                <w:sz w:val="22"/>
                <w:szCs w:val="22"/>
              </w:rPr>
              <w:t>ryzys</w:t>
            </w:r>
          </w:p>
          <w:p w14:paraId="777BCAD3" w14:textId="77777777" w:rsidR="001B4B4A" w:rsidRPr="00507062" w:rsidRDefault="001B4B4A" w:rsidP="001B4B4A">
            <w:pPr>
              <w:pStyle w:val="Tabelaszerokalistapunktowana"/>
              <w:spacing w:line="240" w:lineRule="auto"/>
              <w:rPr>
                <w:rFonts w:asciiTheme="minorHAnsi" w:hAnsiTheme="minorHAnsi" w:cstheme="minorHAnsi"/>
                <w:i/>
                <w:sz w:val="22"/>
                <w:szCs w:val="22"/>
              </w:rPr>
            </w:pPr>
            <w:r w:rsidRPr="00507062">
              <w:rPr>
                <w:rFonts w:asciiTheme="minorHAnsi" w:hAnsiTheme="minorHAnsi" w:cstheme="minorHAnsi"/>
                <w:i/>
                <w:sz w:val="22"/>
                <w:szCs w:val="22"/>
              </w:rPr>
              <w:t>New Deal</w:t>
            </w:r>
          </w:p>
        </w:tc>
        <w:tc>
          <w:tcPr>
            <w:tcW w:w="4820" w:type="dxa"/>
          </w:tcPr>
          <w:p w14:paraId="632109C5" w14:textId="574A9B8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507062">
              <w:rPr>
                <w:rFonts w:eastAsia="Times" w:cstheme="minorHAnsi"/>
                <w:i/>
                <w:color w:val="000000" w:themeColor="text1"/>
              </w:rPr>
              <w:t>inflacja</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hiperinflacja</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507062" w:rsidRPr="004F2EEB">
              <w:rPr>
                <w:rFonts w:eastAsia="Times" w:cstheme="minorHAnsi"/>
                <w:i/>
                <w:color w:val="000000" w:themeColor="text1"/>
              </w:rPr>
              <w:t>koniunktura</w:t>
            </w:r>
            <w:r w:rsidR="00782A7A">
              <w:rPr>
                <w:rFonts w:eastAsia="Times" w:cstheme="minorHAnsi"/>
                <w:color w:val="000000" w:themeColor="text1"/>
              </w:rPr>
              <w:t>, „</w:t>
            </w:r>
            <w:r w:rsidR="00507062" w:rsidRPr="00EB001A">
              <w:rPr>
                <w:rFonts w:eastAsia="Times" w:cstheme="minorHAnsi"/>
                <w:color w:val="000000" w:themeColor="text1"/>
              </w:rPr>
              <w:t>czarny</w:t>
            </w:r>
            <w:r w:rsidR="00507062" w:rsidRPr="00507062">
              <w:rPr>
                <w:rFonts w:eastAsia="Times" w:cstheme="minorHAnsi"/>
                <w:i/>
                <w:color w:val="000000" w:themeColor="text1"/>
              </w:rPr>
              <w:t xml:space="preserve"> czwartek”</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w:t>
            </w:r>
            <w:r w:rsidR="001B4B4A" w:rsidRPr="00507062">
              <w:rPr>
                <w:rFonts w:eastAsia="Times" w:cstheme="minorHAnsi"/>
                <w:i/>
                <w:color w:val="000000" w:themeColor="text1"/>
              </w:rPr>
              <w:t>Wielki Kryzys</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New Deal</w:t>
            </w:r>
            <w:r w:rsidR="001B4B4A" w:rsidRPr="00EB001A">
              <w:rPr>
                <w:rFonts w:eastAsia="Times" w:cstheme="minorHAnsi"/>
                <w:color w:val="000000" w:themeColor="text1"/>
              </w:rPr>
              <w:t>,</w:t>
            </w:r>
            <w:r w:rsidR="001B4B4A" w:rsidRPr="00507062">
              <w:rPr>
                <w:rFonts w:eastAsia="Times" w:cstheme="minorHAnsi"/>
                <w:i/>
                <w:color w:val="000000" w:themeColor="text1"/>
              </w:rPr>
              <w:t xml:space="preserve"> interwencjonizm</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nacjonalizacja</w:t>
            </w:r>
            <w:r w:rsidR="00507062" w:rsidRPr="00EB001A">
              <w:rPr>
                <w:rFonts w:eastAsia="Times" w:cstheme="minorHAnsi"/>
                <w:color w:val="000000" w:themeColor="text1"/>
              </w:rPr>
              <w:t>,</w:t>
            </w:r>
            <w:r w:rsidR="00507062" w:rsidRPr="00507062">
              <w:rPr>
                <w:rFonts w:eastAsia="Times" w:cstheme="minorHAnsi"/>
                <w:i/>
                <w:color w:val="000000" w:themeColor="text1"/>
              </w:rPr>
              <w:t xml:space="preserve"> etatyzm</w:t>
            </w:r>
          </w:p>
          <w:p w14:paraId="0580B3FF" w14:textId="1C5CA9C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w:t>
            </w:r>
            <w:r w:rsidR="00782A7A">
              <w:rPr>
                <w:rFonts w:eastAsia="Times" w:cstheme="minorHAnsi"/>
                <w:color w:val="000000" w:themeColor="text1"/>
              </w:rPr>
              <w:t>:</w:t>
            </w:r>
            <w:r w:rsidR="001B4B4A" w:rsidRPr="00507062">
              <w:rPr>
                <w:rFonts w:eastAsia="Times" w:cstheme="minorHAnsi"/>
                <w:color w:val="000000" w:themeColor="text1"/>
              </w:rPr>
              <w:t xml:space="preserve"> </w:t>
            </w:r>
            <w:r w:rsidR="00507062" w:rsidRPr="00507062">
              <w:rPr>
                <w:rFonts w:eastAsia="Times" w:cstheme="minorHAnsi"/>
                <w:color w:val="000000" w:themeColor="text1"/>
              </w:rPr>
              <w:t>hiperinflację w Europie (1923),</w:t>
            </w:r>
            <w:r w:rsidR="00507062">
              <w:rPr>
                <w:rFonts w:eastAsia="Times" w:cstheme="minorHAnsi"/>
                <w:color w:val="000000" w:themeColor="text1"/>
              </w:rPr>
              <w:t xml:space="preserve"> </w:t>
            </w:r>
            <w:r w:rsidR="00507062" w:rsidRPr="00507062">
              <w:rPr>
                <w:rFonts w:eastAsia="Times" w:cstheme="minorHAnsi"/>
                <w:color w:val="000000" w:themeColor="text1"/>
              </w:rPr>
              <w:t>„czarny czwartek” (24 X 1929)</w:t>
            </w:r>
            <w:r w:rsidR="00507062">
              <w:rPr>
                <w:rFonts w:eastAsia="Times" w:cstheme="minorHAnsi"/>
                <w:color w:val="000000" w:themeColor="text1"/>
              </w:rPr>
              <w:t xml:space="preserve">, </w:t>
            </w:r>
            <w:r w:rsidR="001B4B4A" w:rsidRPr="00507062">
              <w:rPr>
                <w:rFonts w:eastAsia="Times" w:cstheme="minorHAnsi"/>
                <w:color w:val="000000" w:themeColor="text1"/>
              </w:rPr>
              <w:t>Wielki Kryzys (1929</w:t>
            </w:r>
            <w:r>
              <w:rPr>
                <w:rFonts w:eastAsia="Times" w:cstheme="minorHAnsi"/>
                <w:color w:val="000000" w:themeColor="text1"/>
              </w:rPr>
              <w:t>–</w:t>
            </w:r>
            <w:r w:rsidR="001B4B4A" w:rsidRPr="00507062">
              <w:rPr>
                <w:rFonts w:eastAsia="Times" w:cstheme="minorHAnsi"/>
                <w:color w:val="000000" w:themeColor="text1"/>
              </w:rPr>
              <w:t>193), wprowadzenie New Deal (1933)</w:t>
            </w:r>
          </w:p>
          <w:p w14:paraId="3585E08E" w14:textId="004475FC"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identyfikuje </w:t>
            </w:r>
            <w:r>
              <w:rPr>
                <w:rFonts w:eastAsia="Times" w:cstheme="minorHAnsi"/>
                <w:color w:val="000000" w:themeColor="text1"/>
              </w:rPr>
              <w:t xml:space="preserve">postacie: </w:t>
            </w:r>
            <w:r w:rsidR="00507062" w:rsidRPr="00507062">
              <w:rPr>
                <w:rFonts w:eastAsia="Times" w:cstheme="minorHAnsi"/>
                <w:color w:val="000000" w:themeColor="text1"/>
              </w:rPr>
              <w:t>Franklina Delano Roosevelta</w:t>
            </w:r>
          </w:p>
          <w:p w14:paraId="6C0473C9" w14:textId="5D6EFF10" w:rsidR="00507062"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507062" w:rsidRPr="00507062">
              <w:rPr>
                <w:rFonts w:eastAsia="Times" w:cstheme="minorHAnsi"/>
                <w:color w:val="000000" w:themeColor="text1"/>
              </w:rPr>
              <w:t xml:space="preserve"> </w:t>
            </w:r>
            <w:r w:rsidR="00507062">
              <w:rPr>
                <w:rFonts w:eastAsia="Times" w:cstheme="minorHAnsi"/>
                <w:color w:val="000000" w:themeColor="text1"/>
              </w:rPr>
              <w:t>charakteryzuje</w:t>
            </w:r>
            <w:r w:rsidR="00507062" w:rsidRPr="00507062">
              <w:rPr>
                <w:rFonts w:eastAsia="Times" w:cstheme="minorHAnsi"/>
                <w:color w:val="000000" w:themeColor="text1"/>
              </w:rPr>
              <w:t xml:space="preserve"> gospodarcze i społeczne skutki I wojny światowej</w:t>
            </w:r>
          </w:p>
          <w:p w14:paraId="01DADBD0" w14:textId="4766A7B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zjawiska</w:t>
            </w:r>
            <w:r w:rsidR="00782A7A">
              <w:rPr>
                <w:rFonts w:eastAsia="Times" w:cstheme="minorHAnsi"/>
                <w:color w:val="000000" w:themeColor="text1"/>
              </w:rPr>
              <w:t xml:space="preserve"> </w:t>
            </w:r>
            <w:r w:rsidR="001B4B4A" w:rsidRPr="00507062">
              <w:rPr>
                <w:rFonts w:eastAsia="Times" w:cstheme="minorHAnsi"/>
                <w:color w:val="000000" w:themeColor="text1"/>
              </w:rPr>
              <w:t>charakterystyczne dla Wielkiego Kryzysu</w:t>
            </w:r>
            <w:r w:rsidR="00122D8B">
              <w:rPr>
                <w:rFonts w:eastAsia="Times" w:cstheme="minorHAnsi"/>
                <w:color w:val="000000" w:themeColor="text1"/>
              </w:rPr>
              <w:t xml:space="preserve"> i jego skutki</w:t>
            </w:r>
          </w:p>
          <w:p w14:paraId="442F5C5B" w14:textId="483C1DF2" w:rsidR="001B4B4A"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założenia New Deal </w:t>
            </w:r>
            <w:r w:rsidR="001B4B4A" w:rsidRPr="00507062">
              <w:rPr>
                <w:rFonts w:eastAsia="Times" w:cstheme="minorHAnsi"/>
                <w:color w:val="000000" w:themeColor="text1"/>
              </w:rPr>
              <w:tab/>
              <w:t xml:space="preserve"> </w:t>
            </w:r>
          </w:p>
          <w:p w14:paraId="67F6E5D3" w14:textId="4555B54A" w:rsidR="001B4B4A" w:rsidRPr="00507062" w:rsidRDefault="003C1F97" w:rsidP="00507062">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t>
            </w:r>
            <w:r w:rsidR="00507062">
              <w:rPr>
                <w:rFonts w:eastAsia="Times" w:cstheme="minorHAnsi"/>
                <w:color w:val="000000" w:themeColor="text1"/>
              </w:rPr>
              <w:t>przedstawia</w:t>
            </w:r>
            <w:r w:rsidR="001B4B4A" w:rsidRPr="00507062">
              <w:rPr>
                <w:rFonts w:eastAsia="Times" w:cstheme="minorHAnsi"/>
                <w:color w:val="000000" w:themeColor="text1"/>
              </w:rPr>
              <w:t xml:space="preserve"> działania podjęte w ramach realizacji New Deal</w:t>
            </w:r>
          </w:p>
        </w:tc>
        <w:tc>
          <w:tcPr>
            <w:tcW w:w="5103" w:type="dxa"/>
          </w:tcPr>
          <w:p w14:paraId="05DBCD89" w14:textId="428C3633"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507062">
              <w:rPr>
                <w:rFonts w:cstheme="minorHAnsi"/>
                <w:i/>
                <w:color w:val="000000" w:themeColor="text1"/>
              </w:rPr>
              <w:t>bańka kredytowa</w:t>
            </w:r>
            <w:r w:rsidR="001B4B4A" w:rsidRPr="00EB001A">
              <w:rPr>
                <w:rFonts w:cstheme="minorHAnsi"/>
                <w:color w:val="000000" w:themeColor="text1"/>
              </w:rPr>
              <w:t>,</w:t>
            </w:r>
            <w:r w:rsidR="001B4B4A" w:rsidRPr="00507062">
              <w:rPr>
                <w:rFonts w:cstheme="minorHAnsi"/>
                <w:i/>
                <w:color w:val="000000" w:themeColor="text1"/>
              </w:rPr>
              <w:t xml:space="preserve"> deflacja</w:t>
            </w:r>
            <w:r w:rsidR="001B4B4A" w:rsidRPr="00EB001A">
              <w:rPr>
                <w:rFonts w:cstheme="minorHAnsi"/>
                <w:color w:val="000000" w:themeColor="text1"/>
              </w:rPr>
              <w:t>,</w:t>
            </w:r>
            <w:r w:rsidR="001B4B4A" w:rsidRPr="00507062">
              <w:rPr>
                <w:rFonts w:cstheme="minorHAnsi"/>
                <w:i/>
                <w:color w:val="000000" w:themeColor="text1"/>
              </w:rPr>
              <w:t xml:space="preserve"> autarkia</w:t>
            </w:r>
            <w:r w:rsidR="001B4B4A" w:rsidRPr="00EB001A">
              <w:rPr>
                <w:rFonts w:cstheme="minorHAnsi"/>
                <w:color w:val="000000" w:themeColor="text1"/>
              </w:rPr>
              <w:t>,</w:t>
            </w:r>
            <w:r w:rsidR="001B4B4A" w:rsidRPr="00507062">
              <w:rPr>
                <w:rFonts w:cstheme="minorHAnsi"/>
                <w:i/>
                <w:color w:val="000000" w:themeColor="text1"/>
              </w:rPr>
              <w:t xml:space="preserve"> handel barterowy</w:t>
            </w:r>
            <w:r w:rsidR="001B4B4A" w:rsidRPr="00EB001A">
              <w:rPr>
                <w:rFonts w:cstheme="minorHAnsi"/>
                <w:color w:val="000000" w:themeColor="text1"/>
              </w:rPr>
              <w:t>,</w:t>
            </w:r>
            <w:r w:rsidR="001B4B4A" w:rsidRPr="00507062">
              <w:rPr>
                <w:rFonts w:cstheme="minorHAnsi"/>
                <w:i/>
                <w:color w:val="000000" w:themeColor="text1"/>
              </w:rPr>
              <w:t xml:space="preserve"> monopol</w:t>
            </w:r>
            <w:r w:rsidR="001B4B4A" w:rsidRPr="00EB001A">
              <w:rPr>
                <w:rFonts w:cstheme="minorHAnsi"/>
                <w:color w:val="000000" w:themeColor="text1"/>
              </w:rPr>
              <w:t>,</w:t>
            </w:r>
            <w:r w:rsidR="001B4B4A" w:rsidRPr="00507062">
              <w:rPr>
                <w:rFonts w:cstheme="minorHAnsi"/>
                <w:i/>
                <w:color w:val="000000" w:themeColor="text1"/>
              </w:rPr>
              <w:t xml:space="preserve"> keynesizm</w:t>
            </w:r>
          </w:p>
          <w:p w14:paraId="5C68BA3D" w14:textId="18080CB6"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w:t>
            </w:r>
            <w:r w:rsidR="00507062" w:rsidRPr="00507062">
              <w:rPr>
                <w:rFonts w:cstheme="minorHAnsi"/>
                <w:color w:val="000000" w:themeColor="text1"/>
              </w:rPr>
              <w:t xml:space="preserve">epidemię grypy hiszpanki (1918–1920), </w:t>
            </w:r>
            <w:r w:rsidR="001B4B4A" w:rsidRPr="00507062">
              <w:rPr>
                <w:rFonts w:cstheme="minorHAnsi"/>
                <w:color w:val="000000" w:themeColor="text1"/>
              </w:rPr>
              <w:t>okupację Zagłębia Ruhry przez aliantów (1923–1925)</w:t>
            </w:r>
          </w:p>
          <w:p w14:paraId="38BD9C37" w14:textId="07DC4ED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postać Johna Keynesa</w:t>
            </w:r>
          </w:p>
          <w:p w14:paraId="5D1EAC97" w14:textId="29C9C588"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z jakiego powodu po I wojnie światowej pojawiło się zjawisko hiperinflacji</w:t>
            </w:r>
          </w:p>
          <w:p w14:paraId="7CD0090C" w14:textId="3CABBF0F" w:rsid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skutki gospodarcze miała tzw. bańka kredytowa w USA</w:t>
            </w:r>
            <w:r w:rsidR="001B4B4A" w:rsidRPr="00507062">
              <w:rPr>
                <w:rFonts w:cstheme="minorHAnsi"/>
                <w:color w:val="000000" w:themeColor="text1"/>
              </w:rPr>
              <w:tab/>
            </w:r>
          </w:p>
          <w:p w14:paraId="53F81CA6" w14:textId="23CD755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t>
            </w:r>
            <w:r w:rsidR="00507062">
              <w:rPr>
                <w:rFonts w:cstheme="minorHAnsi"/>
                <w:color w:val="000000" w:themeColor="text1"/>
              </w:rPr>
              <w:t>przedstawia</w:t>
            </w:r>
            <w:r w:rsidR="001B4B4A" w:rsidRPr="00507062">
              <w:rPr>
                <w:rFonts w:cstheme="minorHAnsi"/>
                <w:color w:val="000000" w:themeColor="text1"/>
              </w:rPr>
              <w:t>, w jaki sposób państwa europejskie próbowały chronić swoją gospodarkę przed Wielkim Kryzysem</w:t>
            </w:r>
          </w:p>
          <w:p w14:paraId="706FFFEB" w14:textId="1C1AA09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rolę keynesizmu w wychodzeniu USA i państw europejskich z Wielkiego Kryzysu</w:t>
            </w:r>
          </w:p>
          <w:p w14:paraId="13B9BEA1" w14:textId="448F4D25" w:rsidR="001B4B4A" w:rsidRPr="00507062" w:rsidRDefault="001B4B4A" w:rsidP="001B4B4A">
            <w:pPr>
              <w:spacing w:after="0" w:line="240" w:lineRule="auto"/>
              <w:rPr>
                <w:rFonts w:cstheme="minorHAnsi"/>
                <w:color w:val="000000" w:themeColor="text1"/>
              </w:rPr>
            </w:pPr>
          </w:p>
        </w:tc>
      </w:tr>
      <w:tr w:rsidR="001B4B4A" w:rsidRPr="00507062" w14:paraId="060EC400" w14:textId="77777777" w:rsidTr="00464503">
        <w:trPr>
          <w:trHeight w:val="558"/>
        </w:trPr>
        <w:tc>
          <w:tcPr>
            <w:tcW w:w="1756" w:type="dxa"/>
            <w:tcBorders>
              <w:top w:val="single" w:sz="4" w:space="0" w:color="auto"/>
              <w:left w:val="single" w:sz="4" w:space="0" w:color="auto"/>
              <w:bottom w:val="single" w:sz="4" w:space="0" w:color="auto"/>
            </w:tcBorders>
          </w:tcPr>
          <w:p w14:paraId="4F3A27D1"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Rozwój faszyzmu i nazizmu</w:t>
            </w:r>
          </w:p>
        </w:tc>
        <w:tc>
          <w:tcPr>
            <w:tcW w:w="2693" w:type="dxa"/>
            <w:tcBorders>
              <w:top w:val="single" w:sz="4" w:space="0" w:color="auto"/>
              <w:left w:val="single" w:sz="4" w:space="0" w:color="auto"/>
              <w:bottom w:val="single" w:sz="4" w:space="0" w:color="auto"/>
              <w:right w:val="single" w:sz="4" w:space="0" w:color="auto"/>
            </w:tcBorders>
          </w:tcPr>
          <w:p w14:paraId="051650A0"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Kryzys demokracji w Europie</w:t>
            </w:r>
          </w:p>
          <w:p w14:paraId="441FB97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Narodziny włoskiego faszyzmu</w:t>
            </w:r>
          </w:p>
          <w:p w14:paraId="101B75B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Republika Weimarska</w:t>
            </w:r>
          </w:p>
          <w:p w14:paraId="08805CC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nazizmu</w:t>
            </w:r>
          </w:p>
          <w:p w14:paraId="3F75047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Przejęcie władzy przez Hitlera</w:t>
            </w:r>
          </w:p>
          <w:p w14:paraId="0738CA22"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Hitlera</w:t>
            </w:r>
          </w:p>
          <w:p w14:paraId="28AF34B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Społeczeństwo III Rzeszy</w:t>
            </w:r>
          </w:p>
          <w:p w14:paraId="648663CA"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zbrodni hitlerowskich</w:t>
            </w:r>
          </w:p>
        </w:tc>
        <w:tc>
          <w:tcPr>
            <w:tcW w:w="4820" w:type="dxa"/>
          </w:tcPr>
          <w:p w14:paraId="12AF1A45" w14:textId="251EE3D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507062" w:rsidRPr="008C4587">
              <w:rPr>
                <w:rFonts w:eastAsia="Times" w:cstheme="minorHAnsi"/>
                <w:i/>
                <w:color w:val="000000" w:themeColor="text1"/>
              </w:rPr>
              <w:t>faszyzm</w:t>
            </w:r>
            <w:r w:rsidR="00507062" w:rsidRPr="00EB001A">
              <w:rPr>
                <w:rFonts w:eastAsia="Times" w:cstheme="minorHAnsi"/>
                <w:color w:val="000000" w:themeColor="text1"/>
              </w:rPr>
              <w:t xml:space="preserve">, </w:t>
            </w:r>
            <w:r w:rsidR="001B4B4A" w:rsidRPr="008C4587">
              <w:rPr>
                <w:rFonts w:eastAsia="Times" w:cstheme="minorHAnsi"/>
                <w:i/>
                <w:color w:val="000000" w:themeColor="text1"/>
              </w:rPr>
              <w:t>nazizm</w:t>
            </w:r>
            <w:r w:rsidR="001B4B4A" w:rsidRPr="00EB001A">
              <w:rPr>
                <w:rFonts w:eastAsia="Times" w:cstheme="minorHAnsi"/>
                <w:color w:val="000000" w:themeColor="text1"/>
              </w:rPr>
              <w:t>,</w:t>
            </w:r>
            <w:r w:rsidR="001B4B4A" w:rsidRPr="008C4587">
              <w:rPr>
                <w:rFonts w:eastAsia="Times" w:cstheme="minorHAnsi"/>
                <w:i/>
                <w:color w:val="000000" w:themeColor="text1"/>
              </w:rPr>
              <w:t xml:space="preserve"> </w:t>
            </w:r>
            <w:r w:rsidR="00782A7A">
              <w:rPr>
                <w:rFonts w:eastAsia="Times" w:cstheme="minorHAnsi"/>
                <w:i/>
                <w:color w:val="000000" w:themeColor="text1"/>
              </w:rPr>
              <w:t>d</w:t>
            </w:r>
            <w:r w:rsidR="00507062" w:rsidRPr="008C4587">
              <w:rPr>
                <w:rFonts w:eastAsia="Times" w:cstheme="minorHAnsi"/>
                <w:i/>
                <w:color w:val="000000" w:themeColor="text1"/>
              </w:rPr>
              <w:t>uce</w:t>
            </w:r>
            <w:r w:rsidR="00507062" w:rsidRPr="00EB001A">
              <w:rPr>
                <w:rFonts w:eastAsia="Times" w:cstheme="minorHAnsi"/>
                <w:color w:val="000000" w:themeColor="text1"/>
              </w:rPr>
              <w:t xml:space="preserve">, </w:t>
            </w:r>
            <w:r w:rsidR="001B4B4A" w:rsidRPr="008C4587">
              <w:rPr>
                <w:rFonts w:eastAsia="Times" w:cstheme="minorHAnsi"/>
                <w:i/>
                <w:color w:val="000000" w:themeColor="text1"/>
              </w:rPr>
              <w:t>Führer</w:t>
            </w:r>
          </w:p>
          <w:p w14:paraId="628F9365" w14:textId="2D178C8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782A7A">
              <w:rPr>
                <w:rFonts w:eastAsia="Times" w:cstheme="minorHAnsi"/>
                <w:color w:val="000000" w:themeColor="text1"/>
              </w:rPr>
              <w:t>:</w:t>
            </w:r>
            <w:r w:rsidR="001B4B4A" w:rsidRPr="00507062">
              <w:rPr>
                <w:rFonts w:eastAsia="Times" w:cstheme="minorHAnsi"/>
                <w:color w:val="000000" w:themeColor="text1"/>
              </w:rPr>
              <w:t xml:space="preserve"> </w:t>
            </w:r>
            <w:r w:rsidR="008C4587" w:rsidRPr="00507062">
              <w:rPr>
                <w:rFonts w:eastAsia="Times" w:cstheme="minorHAnsi"/>
                <w:color w:val="000000" w:themeColor="text1"/>
              </w:rPr>
              <w:t>marsz na Rzym (1922), początek rządów Mussoliniego (1922),</w:t>
            </w:r>
            <w:r w:rsidR="008C4587">
              <w:rPr>
                <w:rFonts w:eastAsia="Times" w:cstheme="minorHAnsi"/>
                <w:color w:val="000000" w:themeColor="text1"/>
              </w:rPr>
              <w:t xml:space="preserve"> </w:t>
            </w:r>
            <w:r w:rsidR="008C4587" w:rsidRPr="00507062">
              <w:rPr>
                <w:rFonts w:eastAsia="Times" w:cstheme="minorHAnsi"/>
                <w:color w:val="000000" w:themeColor="text1"/>
              </w:rPr>
              <w:t xml:space="preserve">traktaty w Locarno (1925), </w:t>
            </w:r>
            <w:r w:rsidR="001B4B4A" w:rsidRPr="00507062">
              <w:rPr>
                <w:rFonts w:eastAsia="Times" w:cstheme="minorHAnsi"/>
                <w:color w:val="000000" w:themeColor="text1"/>
              </w:rPr>
              <w:t>początek rządów Hitlera (I 1933)</w:t>
            </w:r>
            <w:r w:rsidR="008C4587">
              <w:rPr>
                <w:rFonts w:eastAsia="Times" w:cstheme="minorHAnsi"/>
                <w:color w:val="000000" w:themeColor="text1"/>
              </w:rPr>
              <w:t>,</w:t>
            </w:r>
            <w:r w:rsidR="008C4587" w:rsidRPr="00507062">
              <w:rPr>
                <w:rFonts w:eastAsia="Times" w:cstheme="minorHAnsi"/>
                <w:color w:val="000000" w:themeColor="text1"/>
              </w:rPr>
              <w:t xml:space="preserve"> „noc długich noży” (1934), ustawy norymberskie (1935), „noc kryształową” (1938)</w:t>
            </w:r>
          </w:p>
          <w:p w14:paraId="39166AB9" w14:textId="312B97A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Benita Mussoliniego, Adolfa Hitlera</w:t>
            </w:r>
            <w:r w:rsidR="008C4587">
              <w:rPr>
                <w:rFonts w:eastAsia="Times" w:cstheme="minorHAnsi"/>
                <w:color w:val="000000" w:themeColor="text1"/>
              </w:rPr>
              <w:t>,</w:t>
            </w:r>
            <w:r w:rsidR="008C4587" w:rsidRPr="00507062">
              <w:rPr>
                <w:rFonts w:eastAsia="Times" w:cstheme="minorHAnsi"/>
                <w:color w:val="000000" w:themeColor="text1"/>
              </w:rPr>
              <w:t xml:space="preserve"> Heinricha Himmlera, Josefa Goebbelsa</w:t>
            </w:r>
          </w:p>
          <w:p w14:paraId="2C091DAA" w14:textId="7065022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założenia doktryny faszyzmu i nazizmu</w:t>
            </w:r>
          </w:p>
          <w:p w14:paraId="171580BA" w14:textId="4BAFB3E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działania, jakie podjął Benito Mussolini w celu utworzenia państwa faszystowskiego we Włoszech</w:t>
            </w:r>
          </w:p>
          <w:p w14:paraId="2EF80C27" w14:textId="2E95B0E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narodzin nazizmu w Niemczech</w:t>
            </w:r>
          </w:p>
          <w:p w14:paraId="7CF710ED" w14:textId="3FAFB3A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w jakich okolicznościach Adolf Hitler przejął władzę w Niemczech</w:t>
            </w:r>
          </w:p>
          <w:p w14:paraId="2D514F5B" w14:textId="528B060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proces tworzenia niemieckiego państwa nazistowskiego</w:t>
            </w:r>
          </w:p>
          <w:p w14:paraId="235E2842" w14:textId="3A73DD0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metody, które stosowali naziści w celu stworzenia posłusznego sobie społeczeństwa</w:t>
            </w:r>
          </w:p>
          <w:p w14:paraId="6E3B296A" w14:textId="09F3AAF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przedstawia rolę, jaką odgrywała propaganda w nazistowskich Niemczech</w:t>
            </w:r>
          </w:p>
          <w:p w14:paraId="6EB0C59C" w14:textId="63F19F0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działania nazistów, które miały prowadzić do eksterminacji Żydów w Niemczech</w:t>
            </w:r>
          </w:p>
          <w:p w14:paraId="0E99E67D" w14:textId="476E3086" w:rsidR="00302D96" w:rsidRPr="00507062" w:rsidRDefault="003C1F97" w:rsidP="00302D96">
            <w:pPr>
              <w:spacing w:after="0" w:line="240" w:lineRule="auto"/>
              <w:rPr>
                <w:rFonts w:cstheme="minorHAnsi"/>
                <w:color w:val="000000" w:themeColor="text1"/>
              </w:rPr>
            </w:pPr>
            <w:r>
              <w:rPr>
                <w:rFonts w:cstheme="minorHAnsi"/>
                <w:color w:val="000000" w:themeColor="text1"/>
              </w:rPr>
              <w:t>–</w:t>
            </w:r>
            <w:r w:rsidR="00302D96" w:rsidRPr="00507062">
              <w:rPr>
                <w:rFonts w:cstheme="minorHAnsi"/>
                <w:color w:val="000000" w:themeColor="text1"/>
              </w:rPr>
              <w:t xml:space="preserve"> wyjaśnia, z czego wynikał antysemityzm nazistowski i jakie miał konsekwencje</w:t>
            </w:r>
          </w:p>
          <w:p w14:paraId="412C03C8"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5099D63D" w14:textId="1739B32F"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8C4587">
              <w:rPr>
                <w:rFonts w:cstheme="minorHAnsi"/>
                <w:i/>
                <w:color w:val="000000" w:themeColor="text1"/>
              </w:rPr>
              <w:t>protekcjonizm gospodarczy</w:t>
            </w:r>
            <w:r w:rsidR="001B4B4A" w:rsidRPr="00EB001A">
              <w:rPr>
                <w:rFonts w:cstheme="minorHAnsi"/>
                <w:color w:val="000000" w:themeColor="text1"/>
              </w:rPr>
              <w:t>,</w:t>
            </w:r>
            <w:r w:rsidR="001B4B4A" w:rsidRPr="008C4587">
              <w:rPr>
                <w:rFonts w:cstheme="minorHAnsi"/>
                <w:i/>
                <w:color w:val="000000" w:themeColor="text1"/>
              </w:rPr>
              <w:t xml:space="preserve"> eugenika</w:t>
            </w:r>
          </w:p>
          <w:p w14:paraId="38BCC00C" w14:textId="41A60784"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powstanie ruchu faszystowskiego we Włoszech (1919), </w:t>
            </w:r>
            <w:r w:rsidR="008C4587" w:rsidRPr="00507062">
              <w:rPr>
                <w:rFonts w:cstheme="minorHAnsi"/>
                <w:color w:val="000000" w:themeColor="text1"/>
              </w:rPr>
              <w:t xml:space="preserve">powstanie Narodowej Partii Faszystowskiej we Włoszech (1921), </w:t>
            </w:r>
            <w:r w:rsidR="001B4B4A" w:rsidRPr="00507062">
              <w:rPr>
                <w:rFonts w:cstheme="minorHAnsi"/>
                <w:color w:val="000000" w:themeColor="text1"/>
              </w:rPr>
              <w:t>pucz monachijski (1923), pakty laterańskie (1929), Republikę Weimarską (1919</w:t>
            </w:r>
            <w:r>
              <w:rPr>
                <w:rFonts w:cstheme="minorHAnsi"/>
                <w:color w:val="000000" w:themeColor="text1"/>
              </w:rPr>
              <w:t>–</w:t>
            </w:r>
            <w:r w:rsidR="001B4B4A" w:rsidRPr="00507062">
              <w:rPr>
                <w:rFonts w:cstheme="minorHAnsi"/>
                <w:color w:val="000000" w:themeColor="text1"/>
              </w:rPr>
              <w:t xml:space="preserve">1933), </w:t>
            </w:r>
            <w:r w:rsidR="008C4587" w:rsidRPr="00507062">
              <w:rPr>
                <w:rFonts w:cstheme="minorHAnsi"/>
                <w:color w:val="000000" w:themeColor="text1"/>
              </w:rPr>
              <w:t>powstanie obozów koncentracyjnych w Niemczech (1933), podpalenie Reichstagu (II 1933)</w:t>
            </w:r>
            <w:r w:rsidR="008C4587">
              <w:rPr>
                <w:rFonts w:cstheme="minorHAnsi"/>
                <w:color w:val="000000" w:themeColor="text1"/>
              </w:rPr>
              <w:t xml:space="preserve">, </w:t>
            </w:r>
            <w:r w:rsidR="001B4B4A" w:rsidRPr="00507062">
              <w:rPr>
                <w:rFonts w:cstheme="minorHAnsi"/>
                <w:color w:val="000000" w:themeColor="text1"/>
              </w:rPr>
              <w:t>rozpoczęcie zbrojeń przez Niemcy (1935), remilitaryzację Nadrenii (1936)</w:t>
            </w:r>
          </w:p>
          <w:p w14:paraId="3C2056B0" w14:textId="256C79A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Wiktora Emanuela III, Paula von Hindenburga</w:t>
            </w:r>
            <w:r w:rsidR="008C4587">
              <w:rPr>
                <w:rFonts w:cstheme="minorHAnsi"/>
                <w:color w:val="000000" w:themeColor="text1"/>
              </w:rPr>
              <w:t>,</w:t>
            </w:r>
            <w:r w:rsidR="008C4587" w:rsidRPr="00507062">
              <w:rPr>
                <w:rFonts w:cstheme="minorHAnsi"/>
                <w:color w:val="000000" w:themeColor="text1"/>
              </w:rPr>
              <w:t xml:space="preserve"> Alfreda Rosenberga</w:t>
            </w:r>
          </w:p>
          <w:p w14:paraId="3FAA7EF8" w14:textId="4D84C37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Europa w końcu lat 20. i na początku lat 30. XX w. przeżywała kryzys demokracji</w:t>
            </w:r>
          </w:p>
          <w:p w14:paraId="0AD5D28E" w14:textId="794C1328" w:rsidR="008C4587" w:rsidRPr="00507062" w:rsidRDefault="003C1F97" w:rsidP="008C4587">
            <w:pPr>
              <w:spacing w:after="0" w:line="240" w:lineRule="auto"/>
              <w:rPr>
                <w:rFonts w:cstheme="minorHAnsi"/>
                <w:color w:val="000000" w:themeColor="text1"/>
              </w:rPr>
            </w:pPr>
            <w:r>
              <w:rPr>
                <w:rFonts w:cstheme="minorHAnsi"/>
                <w:color w:val="000000" w:themeColor="text1"/>
              </w:rPr>
              <w:t>–</w:t>
            </w:r>
            <w:r w:rsidR="008C4587" w:rsidRPr="00507062">
              <w:rPr>
                <w:rFonts w:cstheme="minorHAnsi"/>
                <w:color w:val="000000" w:themeColor="text1"/>
              </w:rPr>
              <w:t xml:space="preserve"> omawia proces tworzenia się faszyzmu we Włoszech</w:t>
            </w:r>
          </w:p>
          <w:p w14:paraId="47FB38A0" w14:textId="7687DEB0" w:rsidR="008C4587" w:rsidRPr="00507062" w:rsidRDefault="003C1F97" w:rsidP="008C4587">
            <w:pPr>
              <w:spacing w:after="0" w:line="240" w:lineRule="auto"/>
              <w:rPr>
                <w:rFonts w:cstheme="minorHAnsi"/>
                <w:color w:val="000000" w:themeColor="text1"/>
              </w:rPr>
            </w:pPr>
            <w:r>
              <w:rPr>
                <w:rFonts w:cstheme="minorHAnsi"/>
                <w:color w:val="000000" w:themeColor="text1"/>
              </w:rPr>
              <w:t>–</w:t>
            </w:r>
            <w:r w:rsidR="008C4587" w:rsidRPr="00507062">
              <w:rPr>
                <w:rFonts w:cstheme="minorHAnsi"/>
                <w:color w:val="000000" w:themeColor="text1"/>
              </w:rPr>
              <w:t xml:space="preserve"> charakteryzuje sytuację wewnętrzną i politykę zagraniczną Republiki Weimarskiej </w:t>
            </w:r>
          </w:p>
          <w:p w14:paraId="0BB81DF5" w14:textId="5576FB3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jaką rolę odegrali Benito Mussolini i Adolf Hitler w budowaniu państwa totalitarnego we Włoszech i Niemczech</w:t>
            </w:r>
          </w:p>
          <w:p w14:paraId="14BE1342" w14:textId="34876EF9"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omawia okoliczności i skutki puczu monachijskiego</w:t>
            </w:r>
          </w:p>
          <w:p w14:paraId="5AF57981" w14:textId="4AB9269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 sposób naziści pozbyli się opozycji politycznej w Niemczech</w:t>
            </w:r>
          </w:p>
          <w:p w14:paraId="1643425A" w14:textId="3C0A4A6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Adolf Hitler rozprawił się z przywódcami SA</w:t>
            </w:r>
          </w:p>
          <w:p w14:paraId="2D552D2B" w14:textId="71D5C35C" w:rsidR="008C4587"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przykłady zbrodni hitlerowskich w latach 30. XX w.</w:t>
            </w:r>
            <w:r w:rsidR="001B4B4A" w:rsidRPr="00507062">
              <w:rPr>
                <w:rFonts w:cstheme="minorHAnsi"/>
                <w:color w:val="000000" w:themeColor="text1"/>
              </w:rPr>
              <w:tab/>
            </w:r>
          </w:p>
          <w:p w14:paraId="37B2A67C" w14:textId="30B48E1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grupy, które zostały wykluczone ze społeczeństwa niemieckiego i przedstawia stosowane wobec nich metody represji</w:t>
            </w:r>
          </w:p>
          <w:p w14:paraId="5BA9B10C" w14:textId="19BCEBB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znaczenie naziści przypisywali eugenice</w:t>
            </w:r>
          </w:p>
          <w:p w14:paraId="17F9F693" w14:textId="7FAC9F8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założenia ideowe włoskiego faszyzmu i niemieckiego nazizmu</w:t>
            </w:r>
          </w:p>
          <w:p w14:paraId="6B751761" w14:textId="1C6FFCA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które założenia ideologii nazistowskiej mogły prowadzić do zbrodniczej działalności jej zwolenników</w:t>
            </w:r>
          </w:p>
        </w:tc>
      </w:tr>
      <w:tr w:rsidR="001B4B4A" w:rsidRPr="00507062" w14:paraId="1791AF6D" w14:textId="77777777" w:rsidTr="00464503">
        <w:trPr>
          <w:trHeight w:val="558"/>
        </w:trPr>
        <w:tc>
          <w:tcPr>
            <w:tcW w:w="1756" w:type="dxa"/>
            <w:tcBorders>
              <w:top w:val="single" w:sz="4" w:space="0" w:color="auto"/>
              <w:left w:val="single" w:sz="4" w:space="0" w:color="auto"/>
              <w:bottom w:val="single" w:sz="4" w:space="0" w:color="auto"/>
            </w:tcBorders>
          </w:tcPr>
          <w:p w14:paraId="7F81ECDE"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Przemiany społeczne w okresie międzywojennym</w:t>
            </w:r>
          </w:p>
        </w:tc>
        <w:tc>
          <w:tcPr>
            <w:tcW w:w="2693" w:type="dxa"/>
            <w:tcBorders>
              <w:top w:val="single" w:sz="4" w:space="0" w:color="auto"/>
              <w:left w:val="single" w:sz="4" w:space="0" w:color="auto"/>
              <w:bottom w:val="single" w:sz="4" w:space="0" w:color="auto"/>
              <w:right w:val="single" w:sz="4" w:space="0" w:color="auto"/>
            </w:tcBorders>
          </w:tcPr>
          <w:p w14:paraId="3668FBAE"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Emancypacja kobiet</w:t>
            </w:r>
          </w:p>
          <w:p w14:paraId="748C25F0"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Rozwój oświaty i sytuacja wyznaniowa</w:t>
            </w:r>
          </w:p>
          <w:p w14:paraId="3F985F5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Rozwój mass mediów</w:t>
            </w:r>
          </w:p>
          <w:p w14:paraId="538DC5CC"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Kultura masowa w okresie międzywojennym</w:t>
            </w:r>
          </w:p>
          <w:p w14:paraId="00EA0A5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Rozwój techniki</w:t>
            </w:r>
          </w:p>
          <w:p w14:paraId="2D9C50C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Architektura okresu międzywojennego</w:t>
            </w:r>
          </w:p>
        </w:tc>
        <w:tc>
          <w:tcPr>
            <w:tcW w:w="4820" w:type="dxa"/>
          </w:tcPr>
          <w:p w14:paraId="60D49918" w14:textId="0CA27B1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1B4B4A" w:rsidRPr="008C4587">
              <w:rPr>
                <w:rFonts w:eastAsia="Times" w:cstheme="minorHAnsi"/>
                <w:i/>
                <w:color w:val="000000" w:themeColor="text1"/>
              </w:rPr>
              <w:t>demokratyzacja</w:t>
            </w:r>
            <w:r w:rsidR="001B4B4A" w:rsidRPr="00EB001A">
              <w:rPr>
                <w:rFonts w:eastAsia="Times" w:cstheme="minorHAnsi"/>
                <w:color w:val="000000" w:themeColor="text1"/>
              </w:rPr>
              <w:t>,</w:t>
            </w:r>
            <w:r w:rsidR="001B4B4A" w:rsidRPr="008C4587">
              <w:rPr>
                <w:rFonts w:eastAsia="Times" w:cstheme="minorHAnsi"/>
                <w:i/>
                <w:color w:val="000000" w:themeColor="text1"/>
              </w:rPr>
              <w:t xml:space="preserve"> </w:t>
            </w:r>
            <w:r w:rsidR="008C4587" w:rsidRPr="008C4587">
              <w:rPr>
                <w:rFonts w:eastAsia="Times" w:cstheme="minorHAnsi"/>
                <w:i/>
                <w:color w:val="000000" w:themeColor="text1"/>
              </w:rPr>
              <w:t>mass media</w:t>
            </w:r>
            <w:r w:rsidR="008C4587" w:rsidRPr="00EB001A">
              <w:rPr>
                <w:rFonts w:eastAsia="Times" w:cstheme="minorHAnsi"/>
                <w:color w:val="000000" w:themeColor="text1"/>
              </w:rPr>
              <w:t xml:space="preserve">, </w:t>
            </w:r>
            <w:r w:rsidR="001B4B4A" w:rsidRPr="008C4587">
              <w:rPr>
                <w:rFonts w:eastAsia="Times" w:cstheme="minorHAnsi"/>
                <w:i/>
                <w:color w:val="000000" w:themeColor="text1"/>
              </w:rPr>
              <w:t>społeczeństwo masowe</w:t>
            </w:r>
            <w:r w:rsidR="008C4587" w:rsidRPr="00EB001A">
              <w:rPr>
                <w:rFonts w:eastAsia="Times" w:cstheme="minorHAnsi"/>
                <w:color w:val="000000" w:themeColor="text1"/>
              </w:rPr>
              <w:t xml:space="preserve">, </w:t>
            </w:r>
            <w:r w:rsidR="008C4587" w:rsidRPr="008C4587">
              <w:rPr>
                <w:rFonts w:eastAsia="Times" w:cstheme="minorHAnsi"/>
                <w:i/>
                <w:color w:val="000000" w:themeColor="text1"/>
              </w:rPr>
              <w:t>społeczeństwo konsumpcyjne</w:t>
            </w:r>
            <w:r w:rsidR="008C4587" w:rsidRPr="00EB001A">
              <w:rPr>
                <w:rFonts w:eastAsia="Times" w:cstheme="minorHAnsi"/>
                <w:color w:val="000000" w:themeColor="text1"/>
              </w:rPr>
              <w:t>,</w:t>
            </w:r>
            <w:r w:rsidR="008C4587" w:rsidRPr="008C4587">
              <w:rPr>
                <w:rFonts w:eastAsia="Times" w:cstheme="minorHAnsi"/>
                <w:i/>
                <w:color w:val="000000" w:themeColor="text1"/>
              </w:rPr>
              <w:t xml:space="preserve"> socrealizm</w:t>
            </w:r>
            <w:r w:rsidR="008C4587" w:rsidRPr="00EB001A">
              <w:rPr>
                <w:rFonts w:eastAsia="Times" w:cstheme="minorHAnsi"/>
                <w:color w:val="000000" w:themeColor="text1"/>
              </w:rPr>
              <w:t xml:space="preserve">, </w:t>
            </w:r>
            <w:r w:rsidR="008C4587" w:rsidRPr="008C4587">
              <w:rPr>
                <w:rFonts w:eastAsia="Times" w:cstheme="minorHAnsi"/>
                <w:i/>
                <w:color w:val="000000" w:themeColor="text1"/>
              </w:rPr>
              <w:t>modernizm</w:t>
            </w:r>
          </w:p>
          <w:p w14:paraId="57022424" w14:textId="5059BB9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społeczne, polityczne i kulturowe skutki emancypacji kobiet</w:t>
            </w:r>
          </w:p>
          <w:p w14:paraId="08316953" w14:textId="1D7F32B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cechy kultury masowej</w:t>
            </w:r>
          </w:p>
          <w:p w14:paraId="6AA24C5F" w14:textId="33C9E85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powstania kultury masowej</w:t>
            </w:r>
          </w:p>
          <w:p w14:paraId="6F58D3B1" w14:textId="63E3BC4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socrealizm</w:t>
            </w:r>
          </w:p>
          <w:p w14:paraId="3DBE1ED1" w14:textId="32BAEC1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cechy charakterystyczne architektury okresu międzywojennego</w:t>
            </w:r>
          </w:p>
          <w:p w14:paraId="41B118F5"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42175176" w14:textId="76FFD90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8C4587">
              <w:rPr>
                <w:rFonts w:cstheme="minorHAnsi"/>
                <w:i/>
                <w:color w:val="000000" w:themeColor="text1"/>
              </w:rPr>
              <w:t>funkcjonalizm</w:t>
            </w:r>
            <w:r w:rsidR="008C4587" w:rsidRPr="00EB001A">
              <w:rPr>
                <w:rFonts w:cstheme="minorHAnsi"/>
                <w:color w:val="000000" w:themeColor="text1"/>
              </w:rPr>
              <w:t>,</w:t>
            </w:r>
            <w:r w:rsidR="008C4587" w:rsidRPr="008C4587">
              <w:rPr>
                <w:rFonts w:cstheme="minorHAnsi"/>
                <w:i/>
                <w:color w:val="000000" w:themeColor="text1"/>
              </w:rPr>
              <w:t xml:space="preserve"> Karta ateńska</w:t>
            </w:r>
          </w:p>
          <w:p w14:paraId="139CE945" w14:textId="503617B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782A7A">
              <w:rPr>
                <w:rFonts w:cstheme="minorHAnsi"/>
                <w:color w:val="000000" w:themeColor="text1"/>
              </w:rPr>
              <w:t>:</w:t>
            </w:r>
            <w:r w:rsidR="001B4B4A" w:rsidRPr="00507062">
              <w:rPr>
                <w:rFonts w:cstheme="minorHAnsi"/>
                <w:color w:val="000000" w:themeColor="text1"/>
              </w:rPr>
              <w:t xml:space="preserve"> pierwszą audycję telewizyjną (1928), ogłoszenie Karty ateńskiej (1933)</w:t>
            </w:r>
          </w:p>
          <w:p w14:paraId="05ADC7E6" w14:textId="665A7FFC" w:rsidR="008C4587" w:rsidRPr="00507062" w:rsidRDefault="003C1F97" w:rsidP="008C4587">
            <w:pPr>
              <w:spacing w:after="0" w:line="240" w:lineRule="auto"/>
              <w:rPr>
                <w:rFonts w:cstheme="minorHAnsi"/>
                <w:color w:val="000000" w:themeColor="text1"/>
              </w:rPr>
            </w:pPr>
            <w:r>
              <w:rPr>
                <w:rFonts w:cstheme="minorHAnsi"/>
                <w:color w:val="000000" w:themeColor="text1"/>
              </w:rPr>
              <w:t>–</w:t>
            </w:r>
            <w:r w:rsidR="008C4587" w:rsidRPr="00507062">
              <w:rPr>
                <w:rFonts w:cstheme="minorHAnsi"/>
                <w:color w:val="000000" w:themeColor="text1"/>
              </w:rPr>
              <w:t xml:space="preserve"> identyfikuje </w:t>
            </w:r>
            <w:r>
              <w:rPr>
                <w:rFonts w:cstheme="minorHAnsi"/>
                <w:color w:val="000000" w:themeColor="text1"/>
              </w:rPr>
              <w:t xml:space="preserve">postacie: </w:t>
            </w:r>
            <w:r w:rsidR="008C4587" w:rsidRPr="00507062">
              <w:rPr>
                <w:rFonts w:cstheme="minorHAnsi"/>
                <w:color w:val="000000" w:themeColor="text1"/>
              </w:rPr>
              <w:t>Le Corbusiera, Waltera Gropiusa</w:t>
            </w:r>
          </w:p>
          <w:p w14:paraId="76DA6F22" w14:textId="38ECD83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w okresie międzywojennym pogłębiło się zjawisko laicyzacji</w:t>
            </w:r>
          </w:p>
          <w:p w14:paraId="34E66E7A" w14:textId="712F7E82" w:rsidR="008C4587"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kierunki w rozwoju techniki w okresie międzywojennym</w:t>
            </w:r>
            <w:r w:rsidR="001B4B4A" w:rsidRPr="00507062">
              <w:rPr>
                <w:rFonts w:cstheme="minorHAnsi"/>
                <w:color w:val="000000" w:themeColor="text1"/>
              </w:rPr>
              <w:tab/>
            </w:r>
          </w:p>
          <w:p w14:paraId="0729135E" w14:textId="46153AD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rozwój kultury masowej w państwach demokratycznych i totalitarnych</w:t>
            </w:r>
          </w:p>
          <w:p w14:paraId="4DD8B6D8" w14:textId="377EF61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skutki społeczne demokratyzacji życia po I wojnie światowej</w:t>
            </w:r>
          </w:p>
          <w:p w14:paraId="0DEB5111" w14:textId="1CB39BB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które wynalazki upowszechnione w okresie międzywojennym najbardziej zmieniły życie ludzi</w:t>
            </w:r>
          </w:p>
        </w:tc>
      </w:tr>
      <w:tr w:rsidR="001B4B4A" w:rsidRPr="00507062" w14:paraId="1CC4FE21" w14:textId="77777777" w:rsidTr="00464503">
        <w:trPr>
          <w:trHeight w:val="558"/>
        </w:trPr>
        <w:tc>
          <w:tcPr>
            <w:tcW w:w="1756" w:type="dxa"/>
            <w:tcBorders>
              <w:top w:val="single" w:sz="4" w:space="0" w:color="auto"/>
              <w:left w:val="single" w:sz="4" w:space="0" w:color="auto"/>
              <w:bottom w:val="single" w:sz="4" w:space="0" w:color="auto"/>
            </w:tcBorders>
          </w:tcPr>
          <w:p w14:paraId="4B03AF8E"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Świat na drodze ku nowej wojnie</w:t>
            </w:r>
          </w:p>
        </w:tc>
        <w:tc>
          <w:tcPr>
            <w:tcW w:w="2693" w:type="dxa"/>
            <w:tcBorders>
              <w:top w:val="single" w:sz="4" w:space="0" w:color="auto"/>
              <w:left w:val="single" w:sz="4" w:space="0" w:color="auto"/>
              <w:bottom w:val="single" w:sz="4" w:space="0" w:color="auto"/>
              <w:right w:val="single" w:sz="4" w:space="0" w:color="auto"/>
            </w:tcBorders>
          </w:tcPr>
          <w:p w14:paraId="6772B4F3"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Podboje Włoch i Japonii</w:t>
            </w:r>
          </w:p>
          <w:p w14:paraId="3694AA5D"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Militaryzacja Niemiec</w:t>
            </w:r>
          </w:p>
          <w:p w14:paraId="005894B2"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lastRenderedPageBreak/>
              <w:t>Wojna domowa w Hiszpanii</w:t>
            </w:r>
          </w:p>
          <w:p w14:paraId="614D1B26"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Przyłączenie Austrii do Niemiec</w:t>
            </w:r>
          </w:p>
          <w:p w14:paraId="66175A45" w14:textId="77777777" w:rsidR="001B4B4A" w:rsidRPr="00507062" w:rsidRDefault="001B4B4A" w:rsidP="001B4B4A">
            <w:pPr>
              <w:pStyle w:val="Tabelaszerokalistapunktowana"/>
              <w:spacing w:line="240" w:lineRule="auto"/>
              <w:rPr>
                <w:rFonts w:asciiTheme="minorHAnsi" w:hAnsiTheme="minorHAnsi" w:cstheme="minorHAnsi"/>
                <w:sz w:val="22"/>
                <w:szCs w:val="22"/>
              </w:rPr>
            </w:pPr>
            <w:r w:rsidRPr="00507062">
              <w:rPr>
                <w:rFonts w:asciiTheme="minorHAnsi" w:hAnsiTheme="minorHAnsi" w:cstheme="minorHAnsi"/>
                <w:sz w:val="22"/>
                <w:szCs w:val="22"/>
              </w:rPr>
              <w:t>Rozbiory Czechosłowacji</w:t>
            </w:r>
          </w:p>
        </w:tc>
        <w:tc>
          <w:tcPr>
            <w:tcW w:w="4820" w:type="dxa"/>
          </w:tcPr>
          <w:p w14:paraId="28EEECA6" w14:textId="55C4433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1B4B4A" w:rsidRPr="008C4587">
              <w:rPr>
                <w:rFonts w:eastAsia="Times" w:cstheme="minorHAnsi"/>
                <w:i/>
                <w:color w:val="000000" w:themeColor="text1"/>
              </w:rPr>
              <w:t>Anschluss</w:t>
            </w:r>
            <w:r w:rsidR="001B4B4A" w:rsidRPr="00EB001A">
              <w:rPr>
                <w:rFonts w:eastAsia="Times" w:cstheme="minorHAnsi"/>
                <w:color w:val="000000" w:themeColor="text1"/>
              </w:rPr>
              <w:t>,</w:t>
            </w:r>
            <w:r w:rsidR="001B4B4A" w:rsidRPr="008C4587">
              <w:rPr>
                <w:rFonts w:eastAsia="Times" w:cstheme="minorHAnsi"/>
                <w:i/>
                <w:color w:val="000000" w:themeColor="text1"/>
              </w:rPr>
              <w:t xml:space="preserve"> państwa osi</w:t>
            </w:r>
            <w:r w:rsidR="008C4587" w:rsidRPr="00EB001A">
              <w:rPr>
                <w:rFonts w:eastAsia="Times" w:cstheme="minorHAnsi"/>
                <w:color w:val="000000" w:themeColor="text1"/>
              </w:rPr>
              <w:t>,</w:t>
            </w:r>
            <w:r w:rsidR="001B4B4A" w:rsidRPr="00EB001A">
              <w:rPr>
                <w:rFonts w:eastAsia="Times" w:cstheme="minorHAnsi"/>
                <w:color w:val="000000" w:themeColor="text1"/>
              </w:rPr>
              <w:t xml:space="preserve"> </w:t>
            </w:r>
            <w:r w:rsidR="008C4587" w:rsidRPr="008C4587">
              <w:rPr>
                <w:rFonts w:eastAsia="Times" w:cstheme="minorHAnsi"/>
                <w:i/>
                <w:color w:val="000000" w:themeColor="text1"/>
              </w:rPr>
              <w:t>Blitzkrieg</w:t>
            </w:r>
            <w:r w:rsidR="008C4587" w:rsidRPr="00EB001A">
              <w:rPr>
                <w:rFonts w:eastAsia="Times" w:cstheme="minorHAnsi"/>
                <w:color w:val="000000" w:themeColor="text1"/>
              </w:rPr>
              <w:t xml:space="preserve">, </w:t>
            </w:r>
            <w:r w:rsidR="008C4587" w:rsidRPr="008C4587">
              <w:rPr>
                <w:rFonts w:eastAsia="Times" w:cstheme="minorHAnsi"/>
                <w:i/>
                <w:color w:val="000000" w:themeColor="text1"/>
              </w:rPr>
              <w:t>appeasement</w:t>
            </w:r>
          </w:p>
          <w:p w14:paraId="70F95F23" w14:textId="6CFC695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ukształtowanie się osi Rzym–Berlin–Tokio (1936</w:t>
            </w:r>
            <w:r>
              <w:rPr>
                <w:rFonts w:eastAsia="Times" w:cstheme="minorHAnsi"/>
                <w:color w:val="000000" w:themeColor="text1"/>
              </w:rPr>
              <w:t>–</w:t>
            </w:r>
            <w:r w:rsidR="001B4B4A" w:rsidRPr="00507062">
              <w:rPr>
                <w:rFonts w:eastAsia="Times" w:cstheme="minorHAnsi"/>
                <w:color w:val="000000" w:themeColor="text1"/>
              </w:rPr>
              <w:t xml:space="preserve">1937), </w:t>
            </w:r>
            <w:r w:rsidR="008C4587" w:rsidRPr="00507062">
              <w:rPr>
                <w:rFonts w:eastAsia="Times" w:cstheme="minorHAnsi"/>
                <w:color w:val="000000" w:themeColor="text1"/>
              </w:rPr>
              <w:t xml:space="preserve">wojnę domową w Hiszpanii (VII 1936–III 1939), </w:t>
            </w:r>
            <w:r w:rsidR="001B4B4A" w:rsidRPr="00507062">
              <w:rPr>
                <w:rFonts w:eastAsia="Times" w:cstheme="minorHAnsi"/>
                <w:color w:val="000000" w:themeColor="text1"/>
              </w:rPr>
              <w:t xml:space="preserve">Anschluss Austrii (III 1938), </w:t>
            </w:r>
            <w:r w:rsidR="008C4587" w:rsidRPr="00507062">
              <w:rPr>
                <w:rFonts w:eastAsia="Times" w:cstheme="minorHAnsi"/>
                <w:color w:val="000000" w:themeColor="text1"/>
              </w:rPr>
              <w:t>układ monachijski (IX 1938)</w:t>
            </w:r>
            <w:r w:rsidR="008C4587">
              <w:rPr>
                <w:rFonts w:eastAsia="Times" w:cstheme="minorHAnsi"/>
                <w:color w:val="000000" w:themeColor="text1"/>
              </w:rPr>
              <w:t xml:space="preserve">, </w:t>
            </w:r>
            <w:r w:rsidR="001B4B4A" w:rsidRPr="00507062">
              <w:rPr>
                <w:rFonts w:eastAsia="Times" w:cstheme="minorHAnsi"/>
                <w:color w:val="000000" w:themeColor="text1"/>
              </w:rPr>
              <w:t>aneksję Czechosłowacji przez Niemcy (III 1939)</w:t>
            </w:r>
          </w:p>
          <w:p w14:paraId="29C3C2D1" w14:textId="2A61335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zdobycze Niemiec po przejęciu władzy przez Hitlera</w:t>
            </w:r>
          </w:p>
          <w:p w14:paraId="5615A491" w14:textId="6DD9D73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Benita Mussoliniego, Adolfa Hitlera</w:t>
            </w:r>
            <w:r w:rsidR="008C4587">
              <w:rPr>
                <w:rFonts w:eastAsia="Times" w:cstheme="minorHAnsi"/>
                <w:color w:val="000000" w:themeColor="text1"/>
              </w:rPr>
              <w:t>,</w:t>
            </w:r>
            <w:r w:rsidR="008C4587" w:rsidRPr="00507062">
              <w:rPr>
                <w:rFonts w:eastAsia="Times" w:cstheme="minorHAnsi"/>
                <w:color w:val="000000" w:themeColor="text1"/>
              </w:rPr>
              <w:t xml:space="preserve"> Francisca Franco</w:t>
            </w:r>
          </w:p>
          <w:p w14:paraId="175723F2" w14:textId="5921DF33" w:rsidR="008C4587" w:rsidRPr="00507062" w:rsidRDefault="003C1F97" w:rsidP="008C4587">
            <w:pPr>
              <w:spacing w:after="0" w:line="240" w:lineRule="auto"/>
              <w:rPr>
                <w:rFonts w:eastAsia="Times" w:cstheme="minorHAnsi"/>
                <w:color w:val="000000" w:themeColor="text1"/>
              </w:rPr>
            </w:pPr>
            <w:r>
              <w:rPr>
                <w:rFonts w:eastAsia="Times" w:cstheme="minorHAnsi"/>
                <w:color w:val="000000" w:themeColor="text1"/>
              </w:rPr>
              <w:t>–</w:t>
            </w:r>
            <w:r w:rsidR="008C4587" w:rsidRPr="00507062">
              <w:rPr>
                <w:rFonts w:eastAsia="Times" w:cstheme="minorHAnsi"/>
                <w:color w:val="000000" w:themeColor="text1"/>
              </w:rPr>
              <w:t xml:space="preserve"> wymienia działania Adolfa Hitlera zmierzające do uczynienia z Niemiec potęgi militarnej</w:t>
            </w:r>
          </w:p>
          <w:p w14:paraId="050AC985" w14:textId="037C845E" w:rsidR="008C4587" w:rsidRDefault="003C1F97" w:rsidP="008C4587">
            <w:pPr>
              <w:spacing w:after="0" w:line="240" w:lineRule="auto"/>
              <w:rPr>
                <w:rFonts w:eastAsia="Times" w:cstheme="minorHAnsi"/>
                <w:color w:val="000000" w:themeColor="text1"/>
              </w:rPr>
            </w:pPr>
            <w:r>
              <w:rPr>
                <w:rFonts w:eastAsia="Times" w:cstheme="minorHAnsi"/>
                <w:color w:val="000000" w:themeColor="text1"/>
              </w:rPr>
              <w:t>–</w:t>
            </w:r>
            <w:r w:rsidR="008C4587" w:rsidRPr="00507062">
              <w:rPr>
                <w:rFonts w:eastAsia="Times" w:cstheme="minorHAnsi"/>
                <w:color w:val="000000" w:themeColor="text1"/>
              </w:rPr>
              <w:t xml:space="preserve"> przedstawia proces budowania sojuszy polityczno-militarnych przez III Rzeszę</w:t>
            </w:r>
          </w:p>
          <w:p w14:paraId="09E19530" w14:textId="5AEEBFA5" w:rsidR="00302D96" w:rsidRPr="00507062" w:rsidRDefault="003C1F97" w:rsidP="00302D96">
            <w:pPr>
              <w:spacing w:after="0" w:line="240" w:lineRule="auto"/>
              <w:rPr>
                <w:rFonts w:cstheme="minorHAnsi"/>
                <w:color w:val="000000" w:themeColor="text1"/>
              </w:rPr>
            </w:pPr>
            <w:r>
              <w:rPr>
                <w:rFonts w:cstheme="minorHAnsi"/>
                <w:color w:val="000000" w:themeColor="text1"/>
              </w:rPr>
              <w:t>–</w:t>
            </w:r>
            <w:r w:rsidR="00302D96" w:rsidRPr="00507062">
              <w:rPr>
                <w:rFonts w:cstheme="minorHAnsi"/>
                <w:color w:val="000000" w:themeColor="text1"/>
              </w:rPr>
              <w:t xml:space="preserve"> </w:t>
            </w:r>
            <w:r w:rsidR="00302D96">
              <w:rPr>
                <w:rFonts w:cstheme="minorHAnsi"/>
                <w:color w:val="000000" w:themeColor="text1"/>
              </w:rPr>
              <w:t>omawia strony konfliktu i przebieg</w:t>
            </w:r>
            <w:r w:rsidR="00302D96" w:rsidRPr="00507062">
              <w:rPr>
                <w:rFonts w:cstheme="minorHAnsi"/>
                <w:color w:val="000000" w:themeColor="text1"/>
              </w:rPr>
              <w:t xml:space="preserve"> wojn</w:t>
            </w:r>
            <w:r w:rsidR="00302D96">
              <w:rPr>
                <w:rFonts w:cstheme="minorHAnsi"/>
                <w:color w:val="000000" w:themeColor="text1"/>
              </w:rPr>
              <w:t>y</w:t>
            </w:r>
            <w:r w:rsidR="00302D96" w:rsidRPr="00507062">
              <w:rPr>
                <w:rFonts w:cstheme="minorHAnsi"/>
                <w:color w:val="000000" w:themeColor="text1"/>
              </w:rPr>
              <w:t xml:space="preserve"> domowej w Hiszpanii</w:t>
            </w:r>
          </w:p>
          <w:p w14:paraId="2E2509D0" w14:textId="3913BA8C" w:rsidR="00302D96" w:rsidRPr="00507062" w:rsidRDefault="003C1F97" w:rsidP="00302D96">
            <w:pPr>
              <w:spacing w:after="0" w:line="240" w:lineRule="auto"/>
              <w:rPr>
                <w:rFonts w:cstheme="minorHAnsi"/>
                <w:color w:val="000000" w:themeColor="text1"/>
              </w:rPr>
            </w:pPr>
            <w:r>
              <w:rPr>
                <w:rFonts w:cstheme="minorHAnsi"/>
                <w:color w:val="000000" w:themeColor="text1"/>
              </w:rPr>
              <w:t>–</w:t>
            </w:r>
            <w:r w:rsidR="00302D96" w:rsidRPr="00507062">
              <w:rPr>
                <w:rFonts w:cstheme="minorHAnsi"/>
                <w:color w:val="000000" w:themeColor="text1"/>
              </w:rPr>
              <w:t xml:space="preserve"> wyjaśnia, jaki wpływ na przebieg wojny w Hiszpanii miało wsparcie niemieckie i włoskie udzielone gen. Francisc</w:t>
            </w:r>
            <w:r w:rsidR="004F2EEB">
              <w:rPr>
                <w:rFonts w:cstheme="minorHAnsi"/>
                <w:color w:val="000000" w:themeColor="text1"/>
              </w:rPr>
              <w:t>a</w:t>
            </w:r>
            <w:r w:rsidR="00302D96" w:rsidRPr="00507062">
              <w:rPr>
                <w:rFonts w:cstheme="minorHAnsi"/>
                <w:color w:val="000000" w:themeColor="text1"/>
              </w:rPr>
              <w:t xml:space="preserve"> Franco</w:t>
            </w:r>
          </w:p>
          <w:p w14:paraId="482775EA" w14:textId="44E86533" w:rsidR="008C4587" w:rsidRPr="00507062" w:rsidRDefault="003C1F97" w:rsidP="008C4587">
            <w:pPr>
              <w:spacing w:after="0" w:line="240" w:lineRule="auto"/>
              <w:rPr>
                <w:rFonts w:eastAsia="Times" w:cstheme="minorHAnsi"/>
                <w:color w:val="000000" w:themeColor="text1"/>
              </w:rPr>
            </w:pPr>
            <w:r>
              <w:rPr>
                <w:rFonts w:eastAsia="Times" w:cstheme="minorHAnsi"/>
                <w:color w:val="000000" w:themeColor="text1"/>
              </w:rPr>
              <w:t>–</w:t>
            </w:r>
            <w:r w:rsidR="008C4587" w:rsidRPr="00507062">
              <w:rPr>
                <w:rFonts w:eastAsia="Times" w:cstheme="minorHAnsi"/>
                <w:color w:val="000000" w:themeColor="text1"/>
              </w:rPr>
              <w:t xml:space="preserve"> wymienia etapy ekspansji terytorialnej nazistowskich Niemiec w latach 30. XX w.</w:t>
            </w:r>
          </w:p>
          <w:p w14:paraId="2CE373B7" w14:textId="227F354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Anschlussu Austrii</w:t>
            </w:r>
          </w:p>
          <w:p w14:paraId="2CDB07ED" w14:textId="0685D10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w jakich okolicznościach doszło do zwołania międzynarodowej konferencji w Monachium</w:t>
            </w:r>
          </w:p>
          <w:p w14:paraId="69CBDDC5" w14:textId="56B1587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konferencji monachijskiej</w:t>
            </w:r>
          </w:p>
          <w:p w14:paraId="43911807" w14:textId="6C9B4297" w:rsidR="001B4B4A"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polityka appeasementu</w:t>
            </w:r>
          </w:p>
          <w:p w14:paraId="4D07C421" w14:textId="5DC40217" w:rsidR="004F2EEB" w:rsidRPr="00507062" w:rsidRDefault="004F2EEB" w:rsidP="001B4B4A">
            <w:pPr>
              <w:spacing w:after="0" w:line="240" w:lineRule="auto"/>
              <w:rPr>
                <w:rFonts w:eastAsia="Times" w:cstheme="minorHAnsi"/>
                <w:color w:val="000000" w:themeColor="text1"/>
              </w:rPr>
            </w:pPr>
          </w:p>
        </w:tc>
        <w:tc>
          <w:tcPr>
            <w:tcW w:w="5103" w:type="dxa"/>
          </w:tcPr>
          <w:p w14:paraId="3DFBFF9A" w14:textId="1B567CA4"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pojęcie </w:t>
            </w:r>
            <w:r w:rsidR="001B4B4A" w:rsidRPr="008C4587">
              <w:rPr>
                <w:rFonts w:cstheme="minorHAnsi"/>
                <w:i/>
                <w:color w:val="000000" w:themeColor="text1"/>
              </w:rPr>
              <w:t>pakt antykominternowski</w:t>
            </w:r>
          </w:p>
          <w:p w14:paraId="07899A14" w14:textId="2E0D413F"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w:t>
            </w:r>
            <w:r w:rsidR="004F2EEB">
              <w:rPr>
                <w:rFonts w:cstheme="minorHAnsi"/>
                <w:color w:val="000000" w:themeColor="text1"/>
              </w:rPr>
              <w:t>:</w:t>
            </w:r>
            <w:r w:rsidR="001B4B4A" w:rsidRPr="00507062">
              <w:rPr>
                <w:rFonts w:cstheme="minorHAnsi"/>
                <w:color w:val="000000" w:themeColor="text1"/>
              </w:rPr>
              <w:t xml:space="preserve"> powstanie cesarstwa Mandżukuo (1931), początek niemieckich zbrojeń (1935), napaść Włoch na Etiopię (X 1935–V 1936), remilitaryzację Nadrenii (1936), </w:t>
            </w:r>
            <w:r w:rsidR="008C4587" w:rsidRPr="00507062">
              <w:rPr>
                <w:rFonts w:cstheme="minorHAnsi"/>
                <w:color w:val="000000" w:themeColor="text1"/>
              </w:rPr>
              <w:t xml:space="preserve">wystąpienie Włoch z Ligi Narodów (1936), </w:t>
            </w:r>
            <w:r w:rsidR="001B4B4A" w:rsidRPr="00507062">
              <w:rPr>
                <w:rFonts w:cstheme="minorHAnsi"/>
                <w:color w:val="000000" w:themeColor="text1"/>
              </w:rPr>
              <w:t xml:space="preserve">napaść Japonii na Chiny (1937), </w:t>
            </w:r>
            <w:r w:rsidR="008C4587" w:rsidRPr="00507062">
              <w:rPr>
                <w:rFonts w:cstheme="minorHAnsi"/>
                <w:color w:val="000000" w:themeColor="text1"/>
              </w:rPr>
              <w:t>rzeź nankińską (1937/1938)</w:t>
            </w:r>
            <w:r w:rsidR="008C4587">
              <w:rPr>
                <w:rFonts w:cstheme="minorHAnsi"/>
                <w:color w:val="000000" w:themeColor="text1"/>
              </w:rPr>
              <w:t xml:space="preserve">, </w:t>
            </w:r>
            <w:r w:rsidR="001B4B4A" w:rsidRPr="00507062">
              <w:rPr>
                <w:rFonts w:cstheme="minorHAnsi"/>
                <w:color w:val="000000" w:themeColor="text1"/>
              </w:rPr>
              <w:t>zniszczenie Guerniki (1937), zajęci</w:t>
            </w:r>
            <w:r w:rsidR="00AD2C3F">
              <w:rPr>
                <w:rFonts w:cstheme="minorHAnsi"/>
                <w:color w:val="000000" w:themeColor="text1"/>
              </w:rPr>
              <w:t>e</w:t>
            </w:r>
            <w:r w:rsidR="001B4B4A" w:rsidRPr="00507062">
              <w:rPr>
                <w:rFonts w:cstheme="minorHAnsi"/>
                <w:color w:val="000000" w:themeColor="text1"/>
              </w:rPr>
              <w:t xml:space="preserve"> Albanii przez Włochy (1939), aneksję Kłajpedy przez Niemcy (III 1939)</w:t>
            </w:r>
          </w:p>
          <w:p w14:paraId="44E8B0A8" w14:textId="13492BD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 xml:space="preserve">Neville’a Chamberlaina, </w:t>
            </w:r>
            <w:r w:rsidR="004F2EEB">
              <w:rPr>
                <w:rFonts w:cstheme="minorHAnsi"/>
                <w:color w:val="000000" w:themeColor="text1"/>
              </w:rPr>
              <w:t>É</w:t>
            </w:r>
            <w:r w:rsidR="001B4B4A" w:rsidRPr="00507062">
              <w:rPr>
                <w:rFonts w:cstheme="minorHAnsi"/>
                <w:color w:val="000000" w:themeColor="text1"/>
              </w:rPr>
              <w:t>douarda Daladiera</w:t>
            </w:r>
            <w:r w:rsidR="008C4587">
              <w:rPr>
                <w:rFonts w:cstheme="minorHAnsi"/>
                <w:color w:val="000000" w:themeColor="text1"/>
              </w:rPr>
              <w:t xml:space="preserve">, </w:t>
            </w:r>
            <w:r w:rsidR="008C4587" w:rsidRPr="00507062">
              <w:rPr>
                <w:rFonts w:cstheme="minorHAnsi"/>
                <w:color w:val="000000" w:themeColor="text1"/>
              </w:rPr>
              <w:t>Hajle Sellasjego, Emila Hachy</w:t>
            </w:r>
          </w:p>
          <w:p w14:paraId="2DCDEA22" w14:textId="79248FC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ekspansję terytorialną Japonii w Azji i jej skutki</w:t>
            </w:r>
          </w:p>
          <w:p w14:paraId="4F9BF0AB" w14:textId="210D4BB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podboje Włoch w Afryce i Europie</w:t>
            </w:r>
          </w:p>
          <w:p w14:paraId="2C6CB38D" w14:textId="161E7B5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proces militaryzacji Niemiec</w:t>
            </w:r>
          </w:p>
          <w:p w14:paraId="6131037C" w14:textId="2A6F1DA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przyczyny wojny domowej w Hiszpanii</w:t>
            </w:r>
          </w:p>
          <w:p w14:paraId="3798B9C4" w14:textId="1420D75D" w:rsidR="008C4587"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losy Czechosłowacji po konferencji monachijskiej</w:t>
            </w:r>
            <w:r w:rsidR="001B4B4A" w:rsidRPr="00507062">
              <w:rPr>
                <w:rFonts w:cstheme="minorHAnsi"/>
                <w:color w:val="000000" w:themeColor="text1"/>
              </w:rPr>
              <w:tab/>
            </w:r>
          </w:p>
          <w:p w14:paraId="791B69C5" w14:textId="4AF2D8B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politykę podbojów Włoch i III Rzeszy w okresie międzywojennym</w:t>
            </w:r>
          </w:p>
          <w:p w14:paraId="2BB5950B" w14:textId="6170945C"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postawę państw europejskich wobec wojny domowej w Hiszpanii</w:t>
            </w:r>
          </w:p>
          <w:p w14:paraId="70237ED1" w14:textId="36F869E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skutki bierności państw ententy wobec polityki Hitlera w latach 30. XX w.</w:t>
            </w:r>
          </w:p>
        </w:tc>
      </w:tr>
      <w:tr w:rsidR="001B4B4A" w:rsidRPr="00507062" w14:paraId="1B9253BA" w14:textId="77777777" w:rsidTr="00464503">
        <w:trPr>
          <w:trHeight w:val="397"/>
        </w:trPr>
        <w:tc>
          <w:tcPr>
            <w:tcW w:w="1437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4C560889" w14:textId="77777777" w:rsidR="001B4B4A" w:rsidRPr="00507062" w:rsidRDefault="001B4B4A" w:rsidP="001B4B4A">
            <w:pPr>
              <w:autoSpaceDE w:val="0"/>
              <w:autoSpaceDN w:val="0"/>
              <w:adjustRightInd w:val="0"/>
              <w:spacing w:after="0" w:line="240" w:lineRule="auto"/>
              <w:jc w:val="center"/>
              <w:rPr>
                <w:rFonts w:cstheme="minorHAnsi"/>
                <w:b/>
                <w:bCs/>
              </w:rPr>
            </w:pPr>
            <w:r w:rsidRPr="00507062">
              <w:rPr>
                <w:rFonts w:cstheme="minorHAnsi"/>
                <w:b/>
              </w:rPr>
              <w:lastRenderedPageBreak/>
              <w:t>Rozdział VII. II Rzeczpospolita</w:t>
            </w:r>
          </w:p>
        </w:tc>
      </w:tr>
      <w:tr w:rsidR="001B4B4A" w:rsidRPr="00507062" w14:paraId="139D6C50" w14:textId="77777777" w:rsidTr="00464503">
        <w:trPr>
          <w:trHeight w:val="283"/>
        </w:trPr>
        <w:tc>
          <w:tcPr>
            <w:tcW w:w="1756" w:type="dxa"/>
            <w:tcBorders>
              <w:top w:val="single" w:sz="4" w:space="0" w:color="auto"/>
              <w:left w:val="single" w:sz="4" w:space="0" w:color="auto"/>
              <w:bottom w:val="single" w:sz="4" w:space="0" w:color="auto"/>
            </w:tcBorders>
          </w:tcPr>
          <w:p w14:paraId="57A2C5E2"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Odrodzenie Rzeczypospolitej</w:t>
            </w:r>
          </w:p>
        </w:tc>
        <w:tc>
          <w:tcPr>
            <w:tcW w:w="2693" w:type="dxa"/>
            <w:tcBorders>
              <w:top w:val="single" w:sz="4" w:space="0" w:color="auto"/>
              <w:left w:val="single" w:sz="4" w:space="0" w:color="auto"/>
              <w:bottom w:val="single" w:sz="4" w:space="0" w:color="auto"/>
              <w:right w:val="single" w:sz="4" w:space="0" w:color="auto"/>
            </w:tcBorders>
          </w:tcPr>
          <w:p w14:paraId="1A8E5B9A"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Pierwsze ośrodki władzy</w:t>
            </w:r>
          </w:p>
          <w:p w14:paraId="625CD70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Odzyskanie niepodległości</w:t>
            </w:r>
          </w:p>
          <w:p w14:paraId="1EB1BDE0"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Ustrój nowego państwa</w:t>
            </w:r>
          </w:p>
          <w:p w14:paraId="23CDF2C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Trudne początki niepodległości</w:t>
            </w:r>
          </w:p>
        </w:tc>
        <w:tc>
          <w:tcPr>
            <w:tcW w:w="4820" w:type="dxa"/>
          </w:tcPr>
          <w:p w14:paraId="2EE84D55" w14:textId="2D5B8F0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w:t>
            </w:r>
            <w:r w:rsidR="008C4587" w:rsidRPr="00507062">
              <w:rPr>
                <w:rFonts w:eastAsia="Times" w:cstheme="minorHAnsi"/>
                <w:color w:val="000000" w:themeColor="text1"/>
              </w:rPr>
              <w:t xml:space="preserve">działalność Rady Regencyjnej (X 1917–XI 1918), </w:t>
            </w:r>
            <w:r w:rsidR="001B4B4A" w:rsidRPr="00507062">
              <w:rPr>
                <w:rFonts w:eastAsia="Times" w:cstheme="minorHAnsi"/>
                <w:color w:val="000000" w:themeColor="text1"/>
              </w:rPr>
              <w:t xml:space="preserve">przejęcie przez Józefa Piłsudskiego władzy wojskowej w Polsce (11 XI </w:t>
            </w:r>
            <w:r w:rsidR="001B4B4A" w:rsidRPr="00507062">
              <w:rPr>
                <w:rFonts w:eastAsia="Times" w:cstheme="minorHAnsi"/>
                <w:color w:val="000000" w:themeColor="text1"/>
              </w:rPr>
              <w:lastRenderedPageBreak/>
              <w:t xml:space="preserve">1918), </w:t>
            </w:r>
            <w:r w:rsidR="00226C89" w:rsidRPr="00507062">
              <w:rPr>
                <w:rFonts w:eastAsia="Times" w:cstheme="minorHAnsi"/>
                <w:color w:val="000000" w:themeColor="text1"/>
              </w:rPr>
              <w:t>objęcie przez Józefa Piłsudskiego funkcji Tymczasowego Naczelnika Państwa (XI 1918)</w:t>
            </w:r>
            <w:r w:rsidR="00226C89">
              <w:rPr>
                <w:rFonts w:eastAsia="Times" w:cstheme="minorHAnsi"/>
                <w:color w:val="000000" w:themeColor="text1"/>
              </w:rPr>
              <w:t xml:space="preserve">, </w:t>
            </w:r>
            <w:r w:rsidR="001B4B4A" w:rsidRPr="00507062">
              <w:rPr>
                <w:rFonts w:eastAsia="Times" w:cstheme="minorHAnsi"/>
                <w:color w:val="000000" w:themeColor="text1"/>
              </w:rPr>
              <w:t>uchwalenie małej konstytucji (20 II 1919)</w:t>
            </w:r>
            <w:r w:rsidR="00226C89">
              <w:rPr>
                <w:rFonts w:eastAsia="Times" w:cstheme="minorHAnsi"/>
                <w:color w:val="000000" w:themeColor="text1"/>
              </w:rPr>
              <w:t>,</w:t>
            </w:r>
            <w:r w:rsidR="00226C89" w:rsidRPr="00507062">
              <w:rPr>
                <w:rFonts w:eastAsia="Times" w:cstheme="minorHAnsi"/>
                <w:color w:val="000000" w:themeColor="text1"/>
              </w:rPr>
              <w:t xml:space="preserve"> otwarcie obrad</w:t>
            </w:r>
            <w:r w:rsidR="00226C89">
              <w:rPr>
                <w:rFonts w:eastAsia="Times" w:cstheme="minorHAnsi"/>
                <w:color w:val="000000" w:themeColor="text1"/>
              </w:rPr>
              <w:t xml:space="preserve"> Sejmu Ustawodawczego (II 1920)</w:t>
            </w:r>
          </w:p>
          <w:p w14:paraId="20EB8BD3" w14:textId="45ADE7C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Józefa Piłsudskiego, Ignacego Jana Paderewskiego</w:t>
            </w:r>
            <w:r w:rsidR="00226C89">
              <w:rPr>
                <w:rFonts w:eastAsia="Times" w:cstheme="minorHAnsi"/>
                <w:color w:val="000000" w:themeColor="text1"/>
              </w:rPr>
              <w:t>,</w:t>
            </w:r>
            <w:r w:rsidR="00226C89" w:rsidRPr="00507062">
              <w:rPr>
                <w:rFonts w:eastAsia="Times" w:cstheme="minorHAnsi"/>
                <w:color w:val="000000" w:themeColor="text1"/>
              </w:rPr>
              <w:t xml:space="preserve"> Ignacego Daszyńskiego, Wincentego Witosa, Jędrzeja Moraczewskiego</w:t>
            </w:r>
          </w:p>
          <w:p w14:paraId="075FDE3F" w14:textId="3BA0D332"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lokalizuje w przestrzeni siedziby pierwszych ośrodków władzy na ziemiach polskich</w:t>
            </w:r>
          </w:p>
          <w:p w14:paraId="03DDBA08" w14:textId="23D2F736"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wymienia lokalne ośrodki polskiej władzy powstałe w 1918 r.</w:t>
            </w:r>
          </w:p>
          <w:p w14:paraId="6C367FA6" w14:textId="4357699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wydarzenia, które doprowadziły do odzyskani</w:t>
            </w:r>
            <w:r w:rsidR="004F2EEB">
              <w:rPr>
                <w:rFonts w:eastAsia="Times" w:cstheme="minorHAnsi"/>
                <w:color w:val="000000" w:themeColor="text1"/>
              </w:rPr>
              <w:t>a</w:t>
            </w:r>
            <w:r w:rsidR="001B4B4A" w:rsidRPr="00507062">
              <w:rPr>
                <w:rFonts w:eastAsia="Times" w:cstheme="minorHAnsi"/>
                <w:color w:val="000000" w:themeColor="text1"/>
              </w:rPr>
              <w:t xml:space="preserve"> przez Polskę niepodległości w 1918 r.</w:t>
            </w:r>
          </w:p>
          <w:p w14:paraId="01CBECBC" w14:textId="0B7B470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dzień 11 listopada 1918 r. jest uważany za datę odzyskania przez Polskę niepodległości</w:t>
            </w:r>
          </w:p>
          <w:p w14:paraId="07458B4B" w14:textId="1360008E" w:rsidR="00226C89"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przedstawia zniszczenia wojenne na ziemiach polskich </w:t>
            </w:r>
          </w:p>
          <w:p w14:paraId="11FD690F" w14:textId="6501FF7B" w:rsidR="001B4B4A"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opisuje problemy, na jakie napotykała integracja ziem wchodząc</w:t>
            </w:r>
            <w:r w:rsidR="00226C89">
              <w:rPr>
                <w:rFonts w:eastAsia="Times" w:cstheme="minorHAnsi"/>
                <w:color w:val="000000" w:themeColor="text1"/>
              </w:rPr>
              <w:t>ych w skład odrodzonego państwa</w:t>
            </w:r>
          </w:p>
          <w:p w14:paraId="41B42062" w14:textId="18B2FEDB" w:rsidR="00302D96" w:rsidRPr="00507062" w:rsidRDefault="003C1F97" w:rsidP="001B4B4A">
            <w:pPr>
              <w:spacing w:after="0" w:line="240" w:lineRule="auto"/>
              <w:rPr>
                <w:rFonts w:eastAsia="Times" w:cstheme="minorHAnsi"/>
                <w:color w:val="000000" w:themeColor="text1"/>
              </w:rPr>
            </w:pPr>
            <w:r>
              <w:rPr>
                <w:rFonts w:cstheme="minorHAnsi"/>
                <w:color w:val="000000" w:themeColor="text1"/>
              </w:rPr>
              <w:t>–</w:t>
            </w:r>
            <w:r w:rsidR="00302D96" w:rsidRPr="00507062">
              <w:rPr>
                <w:rFonts w:cstheme="minorHAnsi"/>
                <w:color w:val="000000" w:themeColor="text1"/>
              </w:rPr>
              <w:t xml:space="preserve"> ocenia rolę Józefa Piłsudskiego w procesie kształtowania się początków niepodległości</w:t>
            </w:r>
          </w:p>
        </w:tc>
        <w:tc>
          <w:tcPr>
            <w:tcW w:w="5103" w:type="dxa"/>
          </w:tcPr>
          <w:p w14:paraId="364B262F" w14:textId="3219D5EC"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 powstanie Tymczasowego Rządu Ludowego Republiki Polskiej (XI 1918), rząd Jędrzeja Moraczewskiego (XI 1918–I 1919), wybory do Sejmu </w:t>
            </w:r>
            <w:r w:rsidR="001B4B4A" w:rsidRPr="00507062">
              <w:rPr>
                <w:rFonts w:cstheme="minorHAnsi"/>
                <w:color w:val="000000" w:themeColor="text1"/>
              </w:rPr>
              <w:lastRenderedPageBreak/>
              <w:t>Ustawodawczego (I 1919), rząd Ignacego Jana Paderewskiego (I–XII 1919)</w:t>
            </w:r>
          </w:p>
          <w:p w14:paraId="7C049B4F" w14:textId="2430902F"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programy lokalnych ośrodków polskiej władzy powstałych w 1918 r.</w:t>
            </w:r>
          </w:p>
          <w:p w14:paraId="57C7156B" w14:textId="76181F8E" w:rsidR="00226C89" w:rsidRPr="00507062" w:rsidRDefault="003C1F97" w:rsidP="00226C89">
            <w:pPr>
              <w:spacing w:after="0" w:line="240" w:lineRule="auto"/>
              <w:rPr>
                <w:rFonts w:cstheme="minorHAnsi"/>
                <w:color w:val="000000" w:themeColor="text1"/>
              </w:rPr>
            </w:pPr>
            <w:r>
              <w:rPr>
                <w:rFonts w:cstheme="minorHAnsi"/>
                <w:color w:val="000000" w:themeColor="text1"/>
              </w:rPr>
              <w:t>–</w:t>
            </w:r>
            <w:r w:rsidR="00226C89" w:rsidRPr="00507062">
              <w:rPr>
                <w:rFonts w:cstheme="minorHAnsi"/>
                <w:color w:val="000000" w:themeColor="text1"/>
              </w:rPr>
              <w:t xml:space="preserve"> przedstawia i ocenia reformy rządu Jędrzeja Moraczewskiego</w:t>
            </w:r>
          </w:p>
          <w:p w14:paraId="0B8D7D1F" w14:textId="167F8B8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ustrój II Rzeczypospolitej wynikający z małej konstytucji</w:t>
            </w:r>
          </w:p>
          <w:p w14:paraId="4E05BA2B" w14:textId="3618F7D6" w:rsidR="00226C89"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kolejne etapy odradzania się państwa polskiego</w:t>
            </w:r>
            <w:r w:rsidR="001B4B4A" w:rsidRPr="00507062">
              <w:rPr>
                <w:rFonts w:cstheme="minorHAnsi"/>
                <w:color w:val="000000" w:themeColor="text1"/>
              </w:rPr>
              <w:tab/>
            </w:r>
          </w:p>
          <w:p w14:paraId="4CC3EE65" w14:textId="76E8AA40" w:rsidR="001B4B4A" w:rsidRPr="00507062" w:rsidRDefault="001B4B4A" w:rsidP="001B4B4A">
            <w:pPr>
              <w:spacing w:after="0" w:line="240" w:lineRule="auto"/>
              <w:rPr>
                <w:rFonts w:cstheme="minorHAnsi"/>
                <w:color w:val="000000" w:themeColor="text1"/>
              </w:rPr>
            </w:pPr>
          </w:p>
        </w:tc>
      </w:tr>
      <w:tr w:rsidR="001B4B4A" w:rsidRPr="00507062" w14:paraId="1C5C79F1" w14:textId="77777777" w:rsidTr="00464503">
        <w:trPr>
          <w:trHeight w:val="558"/>
        </w:trPr>
        <w:tc>
          <w:tcPr>
            <w:tcW w:w="1756" w:type="dxa"/>
            <w:tcBorders>
              <w:top w:val="single" w:sz="4" w:space="0" w:color="auto"/>
              <w:left w:val="single" w:sz="4" w:space="0" w:color="auto"/>
              <w:bottom w:val="single" w:sz="4" w:space="0" w:color="auto"/>
            </w:tcBorders>
          </w:tcPr>
          <w:p w14:paraId="195107D1"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Kształtowanie się granicy zachodniej i południowej</w:t>
            </w:r>
          </w:p>
        </w:tc>
        <w:tc>
          <w:tcPr>
            <w:tcW w:w="2693" w:type="dxa"/>
            <w:tcBorders>
              <w:top w:val="single" w:sz="4" w:space="0" w:color="auto"/>
              <w:left w:val="single" w:sz="4" w:space="0" w:color="auto"/>
              <w:bottom w:val="single" w:sz="4" w:space="0" w:color="auto"/>
              <w:right w:val="single" w:sz="4" w:space="0" w:color="auto"/>
            </w:tcBorders>
          </w:tcPr>
          <w:p w14:paraId="54A58CB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Jaka powinna być odrodzona Polska?</w:t>
            </w:r>
          </w:p>
          <w:p w14:paraId="6E14B76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Powstanie wielkopolskie</w:t>
            </w:r>
          </w:p>
          <w:p w14:paraId="2BCDB41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Powrót Pomorza do Polski</w:t>
            </w:r>
          </w:p>
          <w:p w14:paraId="0D832BA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Wolne Miasto Gdańsk</w:t>
            </w:r>
          </w:p>
          <w:p w14:paraId="7C2F6AB4"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I powstanie śląskie</w:t>
            </w:r>
          </w:p>
          <w:p w14:paraId="421D79F2"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II powstanie śląskie</w:t>
            </w:r>
          </w:p>
          <w:p w14:paraId="7FDC0AC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Plebiscyt i III powstanie śląskie</w:t>
            </w:r>
          </w:p>
          <w:p w14:paraId="3797957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Spór o Śląsk Cieszyński</w:t>
            </w:r>
          </w:p>
          <w:p w14:paraId="4D4EEB00"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Plebiscyt na Warmii, Mazurach i Powiślu</w:t>
            </w:r>
          </w:p>
        </w:tc>
        <w:tc>
          <w:tcPr>
            <w:tcW w:w="4820" w:type="dxa"/>
          </w:tcPr>
          <w:p w14:paraId="679A2BE0" w14:textId="554A1E5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226C89" w:rsidRPr="00226C89">
              <w:rPr>
                <w:rFonts w:eastAsia="Times" w:cstheme="minorHAnsi"/>
                <w:i/>
                <w:color w:val="000000" w:themeColor="text1"/>
              </w:rPr>
              <w:t>koncepcja inkorporacyjna</w:t>
            </w:r>
            <w:r w:rsidR="00226C89" w:rsidRPr="00EB001A">
              <w:rPr>
                <w:rFonts w:eastAsia="Times" w:cstheme="minorHAnsi"/>
                <w:color w:val="000000" w:themeColor="text1"/>
              </w:rPr>
              <w:t>,</w:t>
            </w:r>
            <w:r w:rsidR="00226C89" w:rsidRPr="00226C89">
              <w:rPr>
                <w:rFonts w:eastAsia="Times" w:cstheme="minorHAnsi"/>
                <w:i/>
                <w:color w:val="000000" w:themeColor="text1"/>
              </w:rPr>
              <w:t xml:space="preserve"> koncepcja federacyjna (koncepcja jagiellońska)</w:t>
            </w:r>
            <w:r w:rsidR="00226C89" w:rsidRPr="00EB001A">
              <w:rPr>
                <w:rFonts w:eastAsia="Times" w:cstheme="minorHAnsi"/>
                <w:color w:val="000000" w:themeColor="text1"/>
              </w:rPr>
              <w:t xml:space="preserve">, </w:t>
            </w:r>
            <w:r w:rsidR="001B4B4A" w:rsidRPr="00226C89">
              <w:rPr>
                <w:rFonts w:eastAsia="Times" w:cstheme="minorHAnsi"/>
                <w:i/>
                <w:color w:val="000000" w:themeColor="text1"/>
              </w:rPr>
              <w:t>plebiscyt</w:t>
            </w:r>
          </w:p>
          <w:p w14:paraId="20921827" w14:textId="34542EC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 xml:space="preserve">przybycie I.J. Paderewskiego do Poznania (26 XII 1918), </w:t>
            </w:r>
            <w:r w:rsidR="001B4B4A" w:rsidRPr="00507062">
              <w:rPr>
                <w:rFonts w:eastAsia="Times" w:cstheme="minorHAnsi"/>
                <w:color w:val="000000" w:themeColor="text1"/>
              </w:rPr>
              <w:t xml:space="preserve">powstanie wielkopolskie (27 XII 1918–16 II 1919), </w:t>
            </w:r>
            <w:r w:rsidR="00226C89" w:rsidRPr="00507062">
              <w:rPr>
                <w:rFonts w:eastAsia="Times" w:cstheme="minorHAnsi"/>
                <w:color w:val="000000" w:themeColor="text1"/>
              </w:rPr>
              <w:t xml:space="preserve">podpisanie traktatu wersalskiego (VI 1919), </w:t>
            </w:r>
            <w:r w:rsidR="001B4B4A" w:rsidRPr="00507062">
              <w:rPr>
                <w:rFonts w:eastAsia="Times" w:cstheme="minorHAnsi"/>
                <w:color w:val="000000" w:themeColor="text1"/>
              </w:rPr>
              <w:t xml:space="preserve">I powstanie śląskie (VIII 1919), </w:t>
            </w:r>
            <w:r w:rsidR="00226C89" w:rsidRPr="00507062">
              <w:rPr>
                <w:rFonts w:eastAsia="Times" w:cstheme="minorHAnsi"/>
                <w:color w:val="000000" w:themeColor="text1"/>
              </w:rPr>
              <w:t>zaślubiny Polski z morzem (II 1920)</w:t>
            </w:r>
            <w:r w:rsidR="00226C89">
              <w:rPr>
                <w:rFonts w:eastAsia="Times" w:cstheme="minorHAnsi"/>
                <w:color w:val="000000" w:themeColor="text1"/>
              </w:rPr>
              <w:t xml:space="preserve">, </w:t>
            </w:r>
            <w:r w:rsidR="001B4B4A" w:rsidRPr="00507062">
              <w:rPr>
                <w:rFonts w:eastAsia="Times" w:cstheme="minorHAnsi"/>
                <w:color w:val="000000" w:themeColor="text1"/>
              </w:rPr>
              <w:t xml:space="preserve">plebiscyt na Warmii, Mazurach i Powiślu (VII 1920), II </w:t>
            </w:r>
            <w:r w:rsidR="001B4B4A" w:rsidRPr="00507062">
              <w:rPr>
                <w:rFonts w:eastAsia="Times" w:cstheme="minorHAnsi"/>
                <w:color w:val="000000" w:themeColor="text1"/>
              </w:rPr>
              <w:lastRenderedPageBreak/>
              <w:t>powstanie śląskie (VIII 1920), plebiscyt na Górnym Śląsku (III 1921), III powstanie śląskie (V</w:t>
            </w:r>
            <w:r>
              <w:rPr>
                <w:rFonts w:eastAsia="Times" w:cstheme="minorHAnsi"/>
                <w:color w:val="000000" w:themeColor="text1"/>
              </w:rPr>
              <w:t>–</w:t>
            </w:r>
            <w:r w:rsidR="001B4B4A" w:rsidRPr="00507062">
              <w:rPr>
                <w:rFonts w:eastAsia="Times" w:cstheme="minorHAnsi"/>
                <w:color w:val="000000" w:themeColor="text1"/>
              </w:rPr>
              <w:t>VII 1921)</w:t>
            </w:r>
          </w:p>
          <w:p w14:paraId="1FB5599A" w14:textId="1C92FC6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w:t>
            </w:r>
            <w:r w:rsidR="004F2EEB">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zasięg powstania wielkopolskiego, zasięg powstań śląskich</w:t>
            </w:r>
            <w:r w:rsidR="00226C89">
              <w:rPr>
                <w:rFonts w:eastAsia="Times" w:cstheme="minorHAnsi"/>
                <w:color w:val="000000" w:themeColor="text1"/>
              </w:rPr>
              <w:t xml:space="preserve">, </w:t>
            </w:r>
            <w:r w:rsidR="001B4B4A" w:rsidRPr="00507062">
              <w:rPr>
                <w:rFonts w:eastAsia="Times" w:cstheme="minorHAnsi"/>
                <w:color w:val="000000" w:themeColor="text1"/>
              </w:rPr>
              <w:t>obszary</w:t>
            </w:r>
            <w:r w:rsidR="00226C89">
              <w:rPr>
                <w:rFonts w:eastAsia="Times" w:cstheme="minorHAnsi"/>
                <w:color w:val="000000" w:themeColor="text1"/>
              </w:rPr>
              <w:t xml:space="preserve"> plebiscytowe</w:t>
            </w:r>
            <w:r w:rsidR="001B4B4A" w:rsidRPr="00507062">
              <w:rPr>
                <w:rFonts w:eastAsia="Times" w:cstheme="minorHAnsi"/>
                <w:color w:val="000000" w:themeColor="text1"/>
              </w:rPr>
              <w:t>, skutki plebiscytów na Warmii, Mazurach, Powiślu i Górnym Śląsku</w:t>
            </w:r>
            <w:r w:rsidR="00226C89">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miejsce symbolicznych zaślubin Polski</w:t>
            </w:r>
            <w:r w:rsidR="00226C89">
              <w:rPr>
                <w:rFonts w:eastAsia="Times" w:cstheme="minorHAnsi"/>
                <w:color w:val="000000" w:themeColor="text1"/>
              </w:rPr>
              <w:t xml:space="preserve"> z morzem, Wolne Miasto Gdańsk</w:t>
            </w:r>
          </w:p>
          <w:p w14:paraId="0B3B1CB9" w14:textId="7CD7FC0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Romana Dmowskiego, Józefa Piłsudskiego, Ignacego Jana Paderewskiego</w:t>
            </w:r>
            <w:r w:rsidR="00226C89">
              <w:rPr>
                <w:rFonts w:eastAsia="Times" w:cstheme="minorHAnsi"/>
                <w:color w:val="000000" w:themeColor="text1"/>
              </w:rPr>
              <w:t>,</w:t>
            </w:r>
            <w:r w:rsidR="00226C89" w:rsidRPr="00507062">
              <w:rPr>
                <w:rFonts w:eastAsia="Times" w:cstheme="minorHAnsi"/>
                <w:color w:val="000000" w:themeColor="text1"/>
              </w:rPr>
              <w:t xml:space="preserve"> Józefa Hallera, Wojciecha Korfantego</w:t>
            </w:r>
          </w:p>
          <w:p w14:paraId="75C9AC63" w14:textId="1D2CA38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tereny, któr</w:t>
            </w:r>
            <w:r w:rsidR="004F2EEB">
              <w:rPr>
                <w:rFonts w:eastAsia="Times" w:cstheme="minorHAnsi"/>
                <w:color w:val="000000" w:themeColor="text1"/>
              </w:rPr>
              <w:t>e</w:t>
            </w:r>
            <w:r w:rsidR="001B4B4A" w:rsidRPr="00507062">
              <w:rPr>
                <w:rFonts w:eastAsia="Times" w:cstheme="minorHAnsi"/>
                <w:color w:val="000000" w:themeColor="text1"/>
              </w:rPr>
              <w:t xml:space="preserve"> były przedmiotem sporu między Rzecząpospolitą a Niemcami po I wojnie światowej </w:t>
            </w:r>
          </w:p>
          <w:p w14:paraId="54E7413B" w14:textId="54899B4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założenia koncepcji inkorporacyjnej i federacyjnej</w:t>
            </w:r>
          </w:p>
          <w:p w14:paraId="46BE6A98" w14:textId="3E16BF9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przebieg i skutki powstania wielkopolskiego</w:t>
            </w:r>
          </w:p>
          <w:p w14:paraId="120C3438" w14:textId="09C10B0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znaczenie powrotu Pomorza do Polski</w:t>
            </w:r>
          </w:p>
          <w:p w14:paraId="793C0A81" w14:textId="4DD0D91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powstań śląskich</w:t>
            </w:r>
          </w:p>
          <w:p w14:paraId="0F6BDF9E" w14:textId="6025477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wyniki plebiscytów na Górnym Śląsku oraz na Warmii, Mazurach i Powiślu</w:t>
            </w:r>
          </w:p>
          <w:p w14:paraId="386E617A" w14:textId="11342AC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przyczyny i skutki sporu polsko-czeskiego o Śląsk Cieszyński</w:t>
            </w:r>
          </w:p>
        </w:tc>
        <w:tc>
          <w:tcPr>
            <w:tcW w:w="5103" w:type="dxa"/>
          </w:tcPr>
          <w:p w14:paraId="7D9E5E2F" w14:textId="1958E543" w:rsidR="00226C89" w:rsidRPr="00507062" w:rsidRDefault="003C1F97" w:rsidP="00226C89">
            <w:pPr>
              <w:spacing w:after="0" w:line="240" w:lineRule="auto"/>
              <w:rPr>
                <w:rFonts w:cstheme="minorHAnsi"/>
                <w:color w:val="000000" w:themeColor="text1"/>
              </w:rPr>
            </w:pPr>
            <w:r>
              <w:rPr>
                <w:rFonts w:cstheme="minorHAnsi"/>
                <w:color w:val="000000" w:themeColor="text1"/>
              </w:rPr>
              <w:lastRenderedPageBreak/>
              <w:t>–</w:t>
            </w:r>
            <w:r w:rsidR="00226C89" w:rsidRPr="00507062">
              <w:rPr>
                <w:rFonts w:cstheme="minorHAnsi"/>
                <w:color w:val="000000" w:themeColor="text1"/>
              </w:rPr>
              <w:t xml:space="preserve"> stosuje pojęcie </w:t>
            </w:r>
            <w:r w:rsidR="00226C89" w:rsidRPr="00226C89">
              <w:rPr>
                <w:rFonts w:cstheme="minorHAnsi"/>
                <w:i/>
                <w:color w:val="000000" w:themeColor="text1"/>
              </w:rPr>
              <w:t>konwencja górnośląska</w:t>
            </w:r>
          </w:p>
          <w:p w14:paraId="3F901B3F" w14:textId="394D6C1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4F2EEB">
              <w:rPr>
                <w:rFonts w:cstheme="minorHAnsi"/>
                <w:color w:val="000000" w:themeColor="text1"/>
              </w:rPr>
              <w:t>:</w:t>
            </w:r>
            <w:r w:rsidR="001B4B4A" w:rsidRPr="00507062">
              <w:rPr>
                <w:rFonts w:cstheme="minorHAnsi"/>
                <w:color w:val="000000" w:themeColor="text1"/>
              </w:rPr>
              <w:t xml:space="preserve"> rozejm w Trewirze (II 1919), podział Śląska Cieszyńskiego (VII 1919), podział Górnego Śląska (X 1921)</w:t>
            </w:r>
          </w:p>
          <w:p w14:paraId="16722890" w14:textId="7FD18C0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Stanisława Taczaka, Józefa Dowbora-Muśnickiego</w:t>
            </w:r>
          </w:p>
          <w:p w14:paraId="348AECA3" w14:textId="24F6F88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okoliczności wybuchu powstania wielkopolskiego</w:t>
            </w:r>
          </w:p>
          <w:p w14:paraId="50A4F843" w14:textId="31A8842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 sposób rozstrzygnięto polsko-niemiecki spór o Pomorze</w:t>
            </w:r>
          </w:p>
          <w:p w14:paraId="63D51461" w14:textId="28E24F04"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przedstawia międzynarodowe decyzje, jakie zapadły w kwestii podziału Górnego Śląska po III powstaniu śląskim</w:t>
            </w:r>
          </w:p>
          <w:p w14:paraId="007BB89D" w14:textId="0CFE228D"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i ocenia koncepcje polityczne dotyczące kształtu odrodzonej Rzeczypospolitej</w:t>
            </w:r>
          </w:p>
          <w:p w14:paraId="25661DAD" w14:textId="0C802363" w:rsidR="00226C89"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uprawnienia, jakie przyznano Polsce w Wolnym Mieście Gdańsku</w:t>
            </w:r>
            <w:r w:rsidR="001B4B4A" w:rsidRPr="00507062">
              <w:rPr>
                <w:rFonts w:cstheme="minorHAnsi"/>
                <w:color w:val="000000" w:themeColor="text1"/>
              </w:rPr>
              <w:tab/>
            </w:r>
          </w:p>
          <w:p w14:paraId="598D49FE" w14:textId="2ADA4E3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czy podział Górnego Śląska po III powstaniu śląskim był korzystny dla Polski</w:t>
            </w:r>
          </w:p>
        </w:tc>
      </w:tr>
      <w:tr w:rsidR="001B4B4A" w:rsidRPr="00507062" w14:paraId="5A8A0EFA" w14:textId="77777777" w:rsidTr="00464503">
        <w:trPr>
          <w:trHeight w:val="558"/>
        </w:trPr>
        <w:tc>
          <w:tcPr>
            <w:tcW w:w="1756" w:type="dxa"/>
            <w:tcBorders>
              <w:top w:val="single" w:sz="4" w:space="0" w:color="auto"/>
              <w:left w:val="single" w:sz="4" w:space="0" w:color="auto"/>
              <w:bottom w:val="single" w:sz="4" w:space="0" w:color="auto"/>
            </w:tcBorders>
          </w:tcPr>
          <w:p w14:paraId="22BEDA7C"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Walki o granicę wschodnią</w:t>
            </w:r>
          </w:p>
        </w:tc>
        <w:tc>
          <w:tcPr>
            <w:tcW w:w="2693" w:type="dxa"/>
            <w:tcBorders>
              <w:top w:val="single" w:sz="4" w:space="0" w:color="auto"/>
              <w:left w:val="single" w:sz="4" w:space="0" w:color="auto"/>
              <w:bottom w:val="single" w:sz="4" w:space="0" w:color="auto"/>
              <w:right w:val="single" w:sz="4" w:space="0" w:color="auto"/>
            </w:tcBorders>
          </w:tcPr>
          <w:p w14:paraId="0ED088EA" w14:textId="2C1A87D8"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Konflikt polsko-ukraiński</w:t>
            </w:r>
          </w:p>
          <w:p w14:paraId="71211F8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Początek konfliktu z bolszewikami</w:t>
            </w:r>
          </w:p>
          <w:p w14:paraId="1EC31918"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Ofensywa bolszewików</w:t>
            </w:r>
          </w:p>
          <w:p w14:paraId="3DA6773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Bitwa Warszawska</w:t>
            </w:r>
          </w:p>
          <w:p w14:paraId="3638A6D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Pokój ryski</w:t>
            </w:r>
          </w:p>
          <w:p w14:paraId="366462F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Sprawa Wileńszczyzny</w:t>
            </w:r>
          </w:p>
        </w:tc>
        <w:tc>
          <w:tcPr>
            <w:tcW w:w="4820" w:type="dxa"/>
          </w:tcPr>
          <w:p w14:paraId="44364D31" w14:textId="76C56B1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226C89" w:rsidRPr="00226C89">
              <w:rPr>
                <w:rFonts w:eastAsia="Times" w:cstheme="minorHAnsi"/>
                <w:i/>
                <w:color w:val="000000" w:themeColor="text1"/>
              </w:rPr>
              <w:t>Orlęta Lwowskie</w:t>
            </w:r>
            <w:r w:rsidR="00226C89" w:rsidRPr="00EB001A">
              <w:rPr>
                <w:rFonts w:eastAsia="Times" w:cstheme="minorHAnsi"/>
                <w:color w:val="000000" w:themeColor="text1"/>
              </w:rPr>
              <w:t>,</w:t>
            </w:r>
            <w:r w:rsidR="00226C89" w:rsidRPr="00226C89">
              <w:rPr>
                <w:rFonts w:eastAsia="Times" w:cstheme="minorHAnsi"/>
                <w:i/>
                <w:color w:val="000000" w:themeColor="text1"/>
              </w:rPr>
              <w:t xml:space="preserve"> </w:t>
            </w:r>
            <w:r w:rsidR="001B4B4A" w:rsidRPr="00226C89">
              <w:rPr>
                <w:rFonts w:eastAsia="Times" w:cstheme="minorHAnsi"/>
                <w:i/>
                <w:color w:val="000000" w:themeColor="text1"/>
              </w:rPr>
              <w:t>cud nad Wisłą</w:t>
            </w:r>
          </w:p>
          <w:p w14:paraId="723C1D00" w14:textId="4029B2B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4F2EEB">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 xml:space="preserve">wojnę polsko-ukraińską (XI 1918–VII 1919), </w:t>
            </w:r>
            <w:r w:rsidR="001B4B4A" w:rsidRPr="00507062">
              <w:rPr>
                <w:rFonts w:eastAsia="Times" w:cstheme="minorHAnsi"/>
                <w:color w:val="000000" w:themeColor="text1"/>
              </w:rPr>
              <w:t>wojnę polsko-bolszewick</w:t>
            </w:r>
            <w:r w:rsidR="006D017E">
              <w:rPr>
                <w:rFonts w:eastAsia="Times" w:cstheme="minorHAnsi"/>
                <w:color w:val="000000" w:themeColor="text1"/>
              </w:rPr>
              <w:t>ą</w:t>
            </w:r>
            <w:r w:rsidR="001B4B4A" w:rsidRPr="00507062">
              <w:rPr>
                <w:rFonts w:eastAsia="Times" w:cstheme="minorHAnsi"/>
                <w:color w:val="000000" w:themeColor="text1"/>
              </w:rPr>
              <w:t xml:space="preserve"> (14 II 1919–18 III 1921), </w:t>
            </w:r>
            <w:r w:rsidR="00226C89" w:rsidRPr="00507062">
              <w:rPr>
                <w:rFonts w:eastAsia="Times" w:cstheme="minorHAnsi"/>
                <w:color w:val="000000" w:themeColor="text1"/>
              </w:rPr>
              <w:t>operację niemeńską (IX 1920)</w:t>
            </w:r>
            <w:r w:rsidR="00226C89">
              <w:rPr>
                <w:rFonts w:eastAsia="Times" w:cstheme="minorHAnsi"/>
                <w:color w:val="000000" w:themeColor="text1"/>
              </w:rPr>
              <w:t xml:space="preserve">, </w:t>
            </w:r>
            <w:r w:rsidR="00226C89" w:rsidRPr="00507062">
              <w:rPr>
                <w:rFonts w:eastAsia="Times" w:cstheme="minorHAnsi"/>
                <w:color w:val="000000" w:themeColor="text1"/>
              </w:rPr>
              <w:t>utwor</w:t>
            </w:r>
            <w:r w:rsidR="00226C89">
              <w:rPr>
                <w:rFonts w:eastAsia="Times" w:cstheme="minorHAnsi"/>
                <w:color w:val="000000" w:themeColor="text1"/>
              </w:rPr>
              <w:t xml:space="preserve">zenie Litwy Środkowej (X 1920), </w:t>
            </w:r>
            <w:r w:rsidR="001B4B4A" w:rsidRPr="00507062">
              <w:rPr>
                <w:rFonts w:eastAsia="Times" w:cstheme="minorHAnsi"/>
                <w:color w:val="000000" w:themeColor="text1"/>
              </w:rPr>
              <w:t>pokój ryski (18 III 1921)</w:t>
            </w:r>
          </w:p>
          <w:p w14:paraId="07317ECB" w14:textId="4EAEA93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 i przestrzeni</w:t>
            </w:r>
            <w:r w:rsidR="004F2EEB">
              <w:rPr>
                <w:rFonts w:eastAsia="Times" w:cstheme="minorHAnsi"/>
                <w:color w:val="000000" w:themeColor="text1"/>
              </w:rPr>
              <w:t>:</w:t>
            </w:r>
            <w:r w:rsidR="001B4B4A" w:rsidRPr="00507062">
              <w:rPr>
                <w:rFonts w:eastAsia="Times" w:cstheme="minorHAnsi"/>
                <w:color w:val="000000" w:themeColor="text1"/>
              </w:rPr>
              <w:t xml:space="preserve"> Bitwę Warszawską (13</w:t>
            </w:r>
            <w:r>
              <w:rPr>
                <w:rFonts w:eastAsia="Times" w:cstheme="minorHAnsi"/>
                <w:color w:val="000000" w:themeColor="text1"/>
              </w:rPr>
              <w:t>–</w:t>
            </w:r>
            <w:r w:rsidR="001B4B4A" w:rsidRPr="00507062">
              <w:rPr>
                <w:rFonts w:eastAsia="Times" w:cstheme="minorHAnsi"/>
                <w:color w:val="000000" w:themeColor="text1"/>
              </w:rPr>
              <w:t>15 VIII 1920)</w:t>
            </w:r>
            <w:r w:rsidR="00226C89">
              <w:rPr>
                <w:rFonts w:eastAsia="Times" w:cstheme="minorHAnsi"/>
                <w:color w:val="000000" w:themeColor="text1"/>
              </w:rPr>
              <w:t>,</w:t>
            </w:r>
            <w:r w:rsidR="00226C89" w:rsidRPr="00507062">
              <w:rPr>
                <w:rFonts w:eastAsia="Times" w:cstheme="minorHAnsi"/>
                <w:color w:val="000000" w:themeColor="text1"/>
              </w:rPr>
              <w:t xml:space="preserve"> bitwę pod Komarowem (VIII 1920)</w:t>
            </w:r>
          </w:p>
          <w:p w14:paraId="10D9D38B" w14:textId="1D9E79E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przestrzeni</w:t>
            </w:r>
            <w:r w:rsidR="006D017E">
              <w:rPr>
                <w:rFonts w:eastAsia="Times" w:cstheme="minorHAnsi"/>
                <w:color w:val="000000" w:themeColor="text1"/>
              </w:rPr>
              <w:t>:</w:t>
            </w:r>
            <w:r w:rsidR="001B4B4A" w:rsidRPr="00507062">
              <w:rPr>
                <w:rFonts w:eastAsia="Times" w:cstheme="minorHAnsi"/>
                <w:color w:val="000000" w:themeColor="text1"/>
              </w:rPr>
              <w:t xml:space="preserve"> </w:t>
            </w:r>
            <w:r w:rsidR="00226C89" w:rsidRPr="00507062">
              <w:rPr>
                <w:rFonts w:eastAsia="Times" w:cstheme="minorHAnsi"/>
                <w:color w:val="000000" w:themeColor="text1"/>
              </w:rPr>
              <w:t>terytorium Litwy Środkowej</w:t>
            </w:r>
            <w:r w:rsidR="00226C89">
              <w:rPr>
                <w:rFonts w:eastAsia="Times" w:cstheme="minorHAnsi"/>
                <w:color w:val="000000" w:themeColor="text1"/>
              </w:rPr>
              <w:t xml:space="preserve">, </w:t>
            </w:r>
            <w:r w:rsidR="001B4B4A" w:rsidRPr="00507062">
              <w:rPr>
                <w:rFonts w:eastAsia="Times" w:cstheme="minorHAnsi"/>
                <w:color w:val="000000" w:themeColor="text1"/>
              </w:rPr>
              <w:t>granicę określoną w pokoju ryskim</w:t>
            </w:r>
          </w:p>
          <w:p w14:paraId="0F952BE7" w14:textId="743F83C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226C89">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 xml:space="preserve">Józefa Piłsudskiego, </w:t>
            </w:r>
            <w:r w:rsidR="00226C89" w:rsidRPr="00507062">
              <w:rPr>
                <w:rFonts w:eastAsia="Times" w:cstheme="minorHAnsi"/>
                <w:color w:val="000000" w:themeColor="text1"/>
              </w:rPr>
              <w:t>Michaiła Tuchaczewskiego, Tadeusza Rozwadowskiego, Lucjana Żeligowskiego</w:t>
            </w:r>
          </w:p>
          <w:p w14:paraId="68C1FD6E" w14:textId="43AFE4C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przebieg wojny polsko-bolszewickiej</w:t>
            </w:r>
          </w:p>
          <w:p w14:paraId="75244DDC" w14:textId="4DE78A11"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na czym polegał polski plan obrony Warszawy przed wojskami bolszewickimi</w:t>
            </w:r>
          </w:p>
          <w:p w14:paraId="0CCBD627" w14:textId="46A892BB"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co zdecydowało o sukcesie Polaków w Bitwie Warszawskiej</w:t>
            </w:r>
          </w:p>
          <w:p w14:paraId="02E358EF" w14:textId="4C11E0A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Bitwę Warszawską nazwano cudem nad Wisłą</w:t>
            </w:r>
          </w:p>
          <w:p w14:paraId="66D7763B" w14:textId="64E37261" w:rsidR="00226C89" w:rsidRPr="00507062" w:rsidRDefault="003C1F97" w:rsidP="00226C89">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jaką rolę odgrywała wojna propagandowa prowadzona w 1920 r. przez obie strony konfliktu</w:t>
            </w:r>
          </w:p>
          <w:p w14:paraId="72DF921F" w14:textId="34FD43BB" w:rsidR="00226C89"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226C89" w:rsidRPr="00507062">
              <w:rPr>
                <w:rFonts w:eastAsia="Times" w:cstheme="minorHAnsi"/>
                <w:color w:val="000000" w:themeColor="text1"/>
              </w:rPr>
              <w:t xml:space="preserve"> wyjaśnia, w jaki sposób </w:t>
            </w:r>
            <w:r w:rsidR="00302D96">
              <w:rPr>
                <w:rFonts w:eastAsia="Times" w:cstheme="minorHAnsi"/>
                <w:color w:val="000000" w:themeColor="text1"/>
              </w:rPr>
              <w:t>zakończył się</w:t>
            </w:r>
            <w:r w:rsidR="00302D96" w:rsidRPr="00507062">
              <w:rPr>
                <w:rFonts w:eastAsia="Times" w:cstheme="minorHAnsi"/>
                <w:color w:val="000000" w:themeColor="text1"/>
              </w:rPr>
              <w:t xml:space="preserve"> </w:t>
            </w:r>
            <w:r w:rsidR="00226C89" w:rsidRPr="00507062">
              <w:rPr>
                <w:rFonts w:eastAsia="Times" w:cstheme="minorHAnsi"/>
                <w:color w:val="000000" w:themeColor="text1"/>
              </w:rPr>
              <w:t xml:space="preserve">polsko-litewski spór o Wilno </w:t>
            </w:r>
          </w:p>
          <w:p w14:paraId="05F59432" w14:textId="731C305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pokoju ryskiego</w:t>
            </w:r>
          </w:p>
          <w:p w14:paraId="3942E90D" w14:textId="77777777" w:rsidR="001B4B4A" w:rsidRPr="00507062" w:rsidRDefault="001B4B4A" w:rsidP="00226C89">
            <w:pPr>
              <w:spacing w:after="0" w:line="240" w:lineRule="auto"/>
              <w:rPr>
                <w:rFonts w:eastAsia="Times" w:cstheme="minorHAnsi"/>
                <w:color w:val="000000" w:themeColor="text1"/>
              </w:rPr>
            </w:pPr>
          </w:p>
          <w:p w14:paraId="56F37BFA"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55E80102" w14:textId="1B76E6BA"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pojęcie </w:t>
            </w:r>
            <w:r w:rsidR="001B4B4A" w:rsidRPr="00226C89">
              <w:rPr>
                <w:rFonts w:cstheme="minorHAnsi"/>
                <w:i/>
                <w:color w:val="000000" w:themeColor="text1"/>
              </w:rPr>
              <w:t>linia Curzona</w:t>
            </w:r>
          </w:p>
          <w:p w14:paraId="407B85BD" w14:textId="3B7E29BD"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1579B0">
              <w:rPr>
                <w:rFonts w:cstheme="minorHAnsi"/>
                <w:color w:val="000000" w:themeColor="text1"/>
              </w:rPr>
              <w:t>:</w:t>
            </w:r>
            <w:r w:rsidR="001B4B4A" w:rsidRPr="00507062">
              <w:rPr>
                <w:rFonts w:cstheme="minorHAnsi"/>
                <w:color w:val="000000" w:themeColor="text1"/>
              </w:rPr>
              <w:t xml:space="preserve"> </w:t>
            </w:r>
            <w:r w:rsidR="00226C89" w:rsidRPr="00507062">
              <w:rPr>
                <w:rFonts w:cstheme="minorHAnsi"/>
                <w:color w:val="000000" w:themeColor="text1"/>
              </w:rPr>
              <w:t>zawarcie traktatu brzeskiego z URL (II 1918)</w:t>
            </w:r>
            <w:r w:rsidR="00226C89">
              <w:rPr>
                <w:rFonts w:cstheme="minorHAnsi"/>
                <w:color w:val="000000" w:themeColor="text1"/>
              </w:rPr>
              <w:t xml:space="preserve">, </w:t>
            </w:r>
            <w:r w:rsidR="001B4B4A" w:rsidRPr="00507062">
              <w:rPr>
                <w:rFonts w:cstheme="minorHAnsi"/>
                <w:color w:val="000000" w:themeColor="text1"/>
              </w:rPr>
              <w:t>zawarcie sojuszu II RP z URL (IV 1920), utworzenie Rady Obrony Państwa (VII 1920)</w:t>
            </w:r>
            <w:r w:rsidR="00226C89" w:rsidRPr="00507062">
              <w:rPr>
                <w:rFonts w:cstheme="minorHAnsi"/>
                <w:color w:val="000000" w:themeColor="text1"/>
              </w:rPr>
              <w:t xml:space="preserve"> </w:t>
            </w:r>
          </w:p>
          <w:p w14:paraId="5DC67F98" w14:textId="72140C0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 i przestrzeni zajęcie Kijowa przez wojska polskie i ukraińskie (V 1920)</w:t>
            </w:r>
          </w:p>
          <w:p w14:paraId="2319E58E" w14:textId="061E569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przestrzeni linię Curzona</w:t>
            </w:r>
          </w:p>
          <w:p w14:paraId="33882B50" w14:textId="39FD942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 xml:space="preserve">Symona Petlury, Władysława Grabskiego, Wincentego Witosa, </w:t>
            </w:r>
            <w:r w:rsidR="00226C89" w:rsidRPr="00507062">
              <w:rPr>
                <w:rFonts w:cstheme="minorHAnsi"/>
                <w:color w:val="000000" w:themeColor="text1"/>
              </w:rPr>
              <w:t xml:space="preserve">Feliksa </w:t>
            </w:r>
            <w:r w:rsidR="00226C89" w:rsidRPr="00507062">
              <w:rPr>
                <w:rFonts w:cstheme="minorHAnsi"/>
                <w:color w:val="000000" w:themeColor="text1"/>
              </w:rPr>
              <w:lastRenderedPageBreak/>
              <w:t>Dzierżyńskiego, Juliana Marchlewskiego,</w:t>
            </w:r>
            <w:r w:rsidR="00226C89">
              <w:rPr>
                <w:rFonts w:cstheme="minorHAnsi"/>
                <w:color w:val="000000" w:themeColor="text1"/>
              </w:rPr>
              <w:t xml:space="preserve"> Siemiona Budionnego</w:t>
            </w:r>
          </w:p>
          <w:p w14:paraId="09F274C8" w14:textId="502A1827" w:rsidR="00226C89" w:rsidRPr="00507062" w:rsidRDefault="003C1F97" w:rsidP="00226C89">
            <w:pPr>
              <w:spacing w:after="0" w:line="240" w:lineRule="auto"/>
              <w:rPr>
                <w:rFonts w:cstheme="minorHAnsi"/>
                <w:color w:val="000000" w:themeColor="text1"/>
              </w:rPr>
            </w:pPr>
            <w:r>
              <w:rPr>
                <w:rFonts w:cstheme="minorHAnsi"/>
                <w:color w:val="000000" w:themeColor="text1"/>
              </w:rPr>
              <w:t>–</w:t>
            </w:r>
            <w:r w:rsidR="00226C89" w:rsidRPr="00507062">
              <w:rPr>
                <w:rFonts w:cstheme="minorHAnsi"/>
                <w:color w:val="000000" w:themeColor="text1"/>
              </w:rPr>
              <w:t xml:space="preserve"> przedstawia proces tworzenia się państwowości ukraińskiej w Galicji Wschodniej</w:t>
            </w:r>
          </w:p>
          <w:p w14:paraId="3576D288" w14:textId="2336C9D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walki Polaków o Lwów, Galicję Wschodnią i Wołyń w latach 1918</w:t>
            </w:r>
            <w:r>
              <w:rPr>
                <w:rFonts w:cstheme="minorHAnsi"/>
                <w:color w:val="000000" w:themeColor="text1"/>
              </w:rPr>
              <w:t>–</w:t>
            </w:r>
            <w:r w:rsidR="001B4B4A" w:rsidRPr="00507062">
              <w:rPr>
                <w:rFonts w:cstheme="minorHAnsi"/>
                <w:color w:val="000000" w:themeColor="text1"/>
              </w:rPr>
              <w:t>1919</w:t>
            </w:r>
          </w:p>
          <w:p w14:paraId="2A7775E3" w14:textId="07EA108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jakich okolicznościach doszło do zawarcia sojuszu polsko-ukraińskiego</w:t>
            </w:r>
          </w:p>
          <w:p w14:paraId="43F24E12" w14:textId="3987DEB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jakie skutki polityczne i militarne miała ofensywa bolszewików w 1920 r.</w:t>
            </w:r>
          </w:p>
          <w:p w14:paraId="41A9E2C1" w14:textId="2C77A84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postanowienia konferencji w Spa</w:t>
            </w:r>
          </w:p>
          <w:p w14:paraId="2D6CD444" w14:textId="057FCCE5"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skutki polityczne i militarne konferencji w Spa</w:t>
            </w:r>
          </w:p>
          <w:p w14:paraId="4317F97D" w14:textId="12E40E8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pertraktacje polsko-sowieckie </w:t>
            </w:r>
            <w:r w:rsidR="009103BB" w:rsidRPr="00507062">
              <w:rPr>
                <w:rFonts w:cstheme="minorHAnsi"/>
                <w:color w:val="000000" w:themeColor="text1"/>
              </w:rPr>
              <w:t>w Mińsku i ich konsekwencje</w:t>
            </w:r>
          </w:p>
          <w:p w14:paraId="09CB0083" w14:textId="520E711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etapy Bitwy Warszawskiej</w:t>
            </w:r>
          </w:p>
          <w:p w14:paraId="4BDF5BBC" w14:textId="0F155899" w:rsidR="00226C89"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porównuje siły obu armii biorących udział w Bitwie Warszawskiej</w:t>
            </w:r>
            <w:r w:rsidR="001B4B4A" w:rsidRPr="00507062">
              <w:rPr>
                <w:rFonts w:cstheme="minorHAnsi"/>
                <w:color w:val="000000" w:themeColor="text1"/>
              </w:rPr>
              <w:tab/>
            </w:r>
          </w:p>
          <w:p w14:paraId="52CF1356" w14:textId="40F4A5DF"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polityczne i militarne znaczenie Bitwy Warszawskiej</w:t>
            </w:r>
          </w:p>
          <w:p w14:paraId="6D25B47D" w14:textId="048C300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sposób rozwiązania polsko-litewskiego sporu o Wilno</w:t>
            </w:r>
          </w:p>
        </w:tc>
      </w:tr>
      <w:tr w:rsidR="001B4B4A" w:rsidRPr="00507062" w14:paraId="20451675" w14:textId="77777777" w:rsidTr="00464503">
        <w:trPr>
          <w:trHeight w:val="558"/>
        </w:trPr>
        <w:tc>
          <w:tcPr>
            <w:tcW w:w="1756" w:type="dxa"/>
            <w:tcBorders>
              <w:top w:val="single" w:sz="4" w:space="0" w:color="auto"/>
              <w:left w:val="single" w:sz="4" w:space="0" w:color="auto"/>
              <w:bottom w:val="single" w:sz="4" w:space="0" w:color="auto"/>
            </w:tcBorders>
          </w:tcPr>
          <w:p w14:paraId="7D6D787D"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Rządy parlamentarne</w:t>
            </w:r>
          </w:p>
        </w:tc>
        <w:tc>
          <w:tcPr>
            <w:tcW w:w="2693" w:type="dxa"/>
            <w:tcBorders>
              <w:top w:val="single" w:sz="4" w:space="0" w:color="auto"/>
              <w:left w:val="single" w:sz="4" w:space="0" w:color="auto"/>
              <w:bottom w:val="single" w:sz="4" w:space="0" w:color="auto"/>
              <w:right w:val="single" w:sz="4" w:space="0" w:color="auto"/>
            </w:tcBorders>
          </w:tcPr>
          <w:p w14:paraId="6BB4544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Konstytucja marcowa</w:t>
            </w:r>
          </w:p>
          <w:p w14:paraId="00125E8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Scena polityczna II Rzeczypospolitej</w:t>
            </w:r>
          </w:p>
          <w:p w14:paraId="5BC1D53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Elekcja i śmierć prezydenta Narutowicza</w:t>
            </w:r>
          </w:p>
          <w:p w14:paraId="361E375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parlamentarne w II Rzeczypospolitej</w:t>
            </w:r>
          </w:p>
        </w:tc>
        <w:tc>
          <w:tcPr>
            <w:tcW w:w="4820" w:type="dxa"/>
          </w:tcPr>
          <w:p w14:paraId="403EC6B9" w14:textId="111A87F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uchwalenie konstytucji marcowej (17 III 1921), </w:t>
            </w:r>
            <w:r w:rsidR="009103BB" w:rsidRPr="00507062">
              <w:rPr>
                <w:rFonts w:eastAsia="Times" w:cstheme="minorHAnsi"/>
                <w:color w:val="000000" w:themeColor="text1"/>
              </w:rPr>
              <w:t>wybór G. Narutowicza na prezydenta (9 XII 1922)</w:t>
            </w:r>
            <w:r w:rsidR="009103BB">
              <w:rPr>
                <w:rFonts w:eastAsia="Times" w:cstheme="minorHAnsi"/>
                <w:color w:val="000000" w:themeColor="text1"/>
              </w:rPr>
              <w:t xml:space="preserve">, </w:t>
            </w:r>
            <w:r w:rsidR="001B4B4A" w:rsidRPr="00507062">
              <w:rPr>
                <w:rFonts w:eastAsia="Times" w:cstheme="minorHAnsi"/>
                <w:color w:val="000000" w:themeColor="text1"/>
              </w:rPr>
              <w:t>zabójstwo prezydenta G. Narutowicza (16 XII 1922)</w:t>
            </w:r>
          </w:p>
          <w:p w14:paraId="435A7C2D" w14:textId="6FB9851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 xml:space="preserve">Gabriela Narutowicza, </w:t>
            </w:r>
            <w:r w:rsidR="009103BB" w:rsidRPr="00507062">
              <w:rPr>
                <w:rFonts w:eastAsia="Times" w:cstheme="minorHAnsi"/>
                <w:color w:val="000000" w:themeColor="text1"/>
              </w:rPr>
              <w:t>Macieja Rataja, Stanisława Wojciechowskiego</w:t>
            </w:r>
          </w:p>
          <w:p w14:paraId="015AA371" w14:textId="3B34DE7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ustrój II Rzeczypospolitej na podstawie konstytucji marcowej</w:t>
            </w:r>
          </w:p>
          <w:p w14:paraId="0D3CD868" w14:textId="76482E5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zakres p</w:t>
            </w:r>
            <w:r w:rsidR="00574881">
              <w:rPr>
                <w:rFonts w:eastAsia="Times" w:cstheme="minorHAnsi"/>
                <w:color w:val="000000" w:themeColor="text1"/>
              </w:rPr>
              <w:t>r</w:t>
            </w:r>
            <w:r w:rsidR="001B4B4A" w:rsidRPr="00507062">
              <w:rPr>
                <w:rFonts w:eastAsia="Times" w:cstheme="minorHAnsi"/>
                <w:color w:val="000000" w:themeColor="text1"/>
              </w:rPr>
              <w:t>aw i wolności obywatelskich określonych w konstytucji marcowej</w:t>
            </w:r>
          </w:p>
          <w:p w14:paraId="7246C3A7" w14:textId="4A276E2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charakteryzuje rządy parlamentarne w II Rzeczypospolitej</w:t>
            </w:r>
          </w:p>
        </w:tc>
        <w:tc>
          <w:tcPr>
            <w:tcW w:w="5103" w:type="dxa"/>
          </w:tcPr>
          <w:p w14:paraId="1FCCDA04" w14:textId="65BA2D14"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czasie utworzenie Komisji Konstytucyjnej (II 1919), wybory do Sejmu I kadencji (XI 1922)</w:t>
            </w:r>
          </w:p>
          <w:p w14:paraId="10D47C62" w14:textId="319F8E4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Władysława Sikorskiego, Maurycego Zamoyskiego, Ignacego Daszyńskiego, Jana Baudouina de Courtenay, Władysława Grabskiego</w:t>
            </w:r>
          </w:p>
          <w:p w14:paraId="42B48688" w14:textId="51217BC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proces prac nad konstytucją marcową</w:t>
            </w:r>
          </w:p>
          <w:p w14:paraId="7444C728" w14:textId="0C9565AC" w:rsidR="001579B0"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scenę</w:t>
            </w:r>
            <w:r w:rsidR="009103BB">
              <w:rPr>
                <w:rFonts w:cstheme="minorHAnsi"/>
                <w:color w:val="000000" w:themeColor="text1"/>
              </w:rPr>
              <w:t xml:space="preserve"> polityczną II Rzeczypospolitej</w:t>
            </w:r>
          </w:p>
          <w:p w14:paraId="2299DB76" w14:textId="5A6A20B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proces wyboru pierwszego prezydenta II Rzeczypospolitej</w:t>
            </w:r>
          </w:p>
          <w:p w14:paraId="0384FF5C" w14:textId="347522C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rządy parlamentarne w II Rzeczypospolitej</w:t>
            </w:r>
          </w:p>
        </w:tc>
      </w:tr>
      <w:tr w:rsidR="001B4B4A" w:rsidRPr="00507062" w14:paraId="6B05E0F0" w14:textId="77777777" w:rsidTr="00464503">
        <w:trPr>
          <w:trHeight w:val="558"/>
        </w:trPr>
        <w:tc>
          <w:tcPr>
            <w:tcW w:w="1756" w:type="dxa"/>
            <w:tcBorders>
              <w:top w:val="single" w:sz="4" w:space="0" w:color="auto"/>
              <w:left w:val="single" w:sz="4" w:space="0" w:color="auto"/>
              <w:bottom w:val="single" w:sz="4" w:space="0" w:color="auto"/>
            </w:tcBorders>
          </w:tcPr>
          <w:p w14:paraId="157B5C86"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Przewrót majowy i rządy sanacji</w:t>
            </w:r>
          </w:p>
        </w:tc>
        <w:tc>
          <w:tcPr>
            <w:tcW w:w="2693" w:type="dxa"/>
            <w:tcBorders>
              <w:top w:val="single" w:sz="4" w:space="0" w:color="auto"/>
              <w:left w:val="single" w:sz="4" w:space="0" w:color="auto"/>
              <w:bottom w:val="single" w:sz="4" w:space="0" w:color="auto"/>
              <w:right w:val="single" w:sz="4" w:space="0" w:color="auto"/>
            </w:tcBorders>
          </w:tcPr>
          <w:p w14:paraId="3899483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Kryzys rządów parlamentarnych</w:t>
            </w:r>
          </w:p>
          <w:p w14:paraId="6B75118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Przewrót majowy</w:t>
            </w:r>
          </w:p>
          <w:p w14:paraId="052EE2F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Nowela sierpniowa</w:t>
            </w:r>
          </w:p>
          <w:p w14:paraId="72C676CC"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Rządy sanacyjne</w:t>
            </w:r>
          </w:p>
          <w:p w14:paraId="42C8521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Konstytucja kwietniowa</w:t>
            </w:r>
          </w:p>
          <w:p w14:paraId="1A0312D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Represje wobec opozycji</w:t>
            </w:r>
          </w:p>
          <w:p w14:paraId="02F719C1"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Obóz sanacyjny po śmierci Piłsudskiego</w:t>
            </w:r>
          </w:p>
          <w:p w14:paraId="5CA3AB72"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Polski autorytaryzm</w:t>
            </w:r>
          </w:p>
        </w:tc>
        <w:tc>
          <w:tcPr>
            <w:tcW w:w="4820" w:type="dxa"/>
          </w:tcPr>
          <w:p w14:paraId="0DF52650" w14:textId="38BB56A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9103BB" w:rsidRPr="009103BB">
              <w:rPr>
                <w:rFonts w:eastAsia="Times" w:cstheme="minorHAnsi"/>
                <w:i/>
                <w:color w:val="000000" w:themeColor="text1"/>
              </w:rPr>
              <w:t>partyjniactwo</w:t>
            </w:r>
            <w:r w:rsidR="009103BB" w:rsidRPr="00EB001A">
              <w:rPr>
                <w:rFonts w:eastAsia="Times" w:cstheme="minorHAnsi"/>
                <w:color w:val="000000" w:themeColor="text1"/>
              </w:rPr>
              <w:t>,</w:t>
            </w:r>
            <w:r w:rsidR="009103BB" w:rsidRPr="009103BB">
              <w:rPr>
                <w:rFonts w:eastAsia="Times" w:cstheme="minorHAnsi"/>
                <w:i/>
                <w:color w:val="000000" w:themeColor="text1"/>
              </w:rPr>
              <w:t xml:space="preserve"> </w:t>
            </w:r>
            <w:r w:rsidR="001B4B4A" w:rsidRPr="009103BB">
              <w:rPr>
                <w:rFonts w:eastAsia="Times" w:cstheme="minorHAnsi"/>
                <w:i/>
                <w:color w:val="000000" w:themeColor="text1"/>
              </w:rPr>
              <w:t>sanacja</w:t>
            </w:r>
            <w:r w:rsidR="001B4B4A" w:rsidRPr="00EB001A">
              <w:rPr>
                <w:rFonts w:eastAsia="Times" w:cstheme="minorHAnsi"/>
                <w:color w:val="000000" w:themeColor="text1"/>
              </w:rPr>
              <w:t>,</w:t>
            </w:r>
            <w:r w:rsidR="001B4B4A" w:rsidRPr="009103BB">
              <w:rPr>
                <w:rFonts w:eastAsia="Times" w:cstheme="minorHAnsi"/>
                <w:i/>
                <w:color w:val="000000" w:themeColor="text1"/>
              </w:rPr>
              <w:t xml:space="preserve"> autorytaryzm</w:t>
            </w:r>
          </w:p>
          <w:p w14:paraId="10CB72C7" w14:textId="3D84131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przewrót majowy (12</w:t>
            </w:r>
            <w:r>
              <w:rPr>
                <w:rFonts w:eastAsia="Times" w:cstheme="minorHAnsi"/>
                <w:color w:val="000000" w:themeColor="text1"/>
              </w:rPr>
              <w:t>–</w:t>
            </w:r>
            <w:r w:rsidR="001B4B4A" w:rsidRPr="00507062">
              <w:rPr>
                <w:rFonts w:eastAsia="Times" w:cstheme="minorHAnsi"/>
                <w:color w:val="000000" w:themeColor="text1"/>
              </w:rPr>
              <w:t xml:space="preserve">15 V 1926), </w:t>
            </w:r>
            <w:r w:rsidR="009103BB" w:rsidRPr="00507062">
              <w:rPr>
                <w:rFonts w:eastAsia="Times" w:cstheme="minorHAnsi"/>
                <w:color w:val="000000" w:themeColor="text1"/>
              </w:rPr>
              <w:t>prezydenturę I. Mościckiego (VI 1926–IX 1939), uchwalenie noweli sierpniowej (1926), wybory brzeskie (XI 1930), konstytucję kwietniową (24 IV 1935)</w:t>
            </w:r>
            <w:r w:rsidR="009103BB">
              <w:rPr>
                <w:rFonts w:eastAsia="Times" w:cstheme="minorHAnsi"/>
                <w:color w:val="000000" w:themeColor="text1"/>
              </w:rPr>
              <w:t xml:space="preserve">, </w:t>
            </w:r>
            <w:r w:rsidR="009103BB" w:rsidRPr="00507062">
              <w:rPr>
                <w:rFonts w:eastAsia="Times" w:cstheme="minorHAnsi"/>
                <w:color w:val="000000" w:themeColor="text1"/>
              </w:rPr>
              <w:t>śmierć J. Piłsudskiego (12 V 1935)</w:t>
            </w:r>
          </w:p>
          <w:p w14:paraId="67FEFA1B" w14:textId="03E8F1A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Józefa Piłsudskiego, Ignacego Mościckiego</w:t>
            </w:r>
            <w:r w:rsidR="009103BB">
              <w:rPr>
                <w:rFonts w:eastAsia="Times" w:cstheme="minorHAnsi"/>
                <w:color w:val="000000" w:themeColor="text1"/>
              </w:rPr>
              <w:t>,</w:t>
            </w:r>
            <w:r w:rsidR="009103BB" w:rsidRPr="00507062">
              <w:rPr>
                <w:rFonts w:eastAsia="Times" w:cstheme="minorHAnsi"/>
                <w:color w:val="000000" w:themeColor="text1"/>
              </w:rPr>
              <w:t xml:space="preserve"> Wincentego Witosa, Stanisława Wojciechowskiego, Józefa Becka, Edwarda Rydza-Śmigłego</w:t>
            </w:r>
          </w:p>
          <w:p w14:paraId="1A2FB708" w14:textId="1A8BC9E5" w:rsidR="006D017E"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wyjaśnia, co określano mianem partyjniactwa </w:t>
            </w:r>
          </w:p>
          <w:p w14:paraId="3BCDD864" w14:textId="7FCD2670"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przebieg przewrotu majowego</w:t>
            </w:r>
          </w:p>
          <w:p w14:paraId="62F35476" w14:textId="7C488521"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skutki polityczne przewrotu majowego</w:t>
            </w:r>
          </w:p>
          <w:p w14:paraId="2BFC0E6E" w14:textId="0528394E"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wyjaśnia, jakie zmiany ustrojowe wprowadziła konstytucja kwietniowa</w:t>
            </w:r>
          </w:p>
          <w:p w14:paraId="7FC26A73" w14:textId="732B119E"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cechy ustroju autorytarnego w Polsce</w:t>
            </w:r>
          </w:p>
          <w:p w14:paraId="607AAB79" w14:textId="564FC1A6"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dekompozycja obozu sanacji po śmierci Józefa Piłsudskiego</w:t>
            </w:r>
          </w:p>
          <w:p w14:paraId="5D1117CC"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73CADAF4" w14:textId="383EE3F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9103BB">
              <w:rPr>
                <w:rFonts w:cstheme="minorHAnsi"/>
                <w:i/>
                <w:color w:val="000000" w:themeColor="text1"/>
              </w:rPr>
              <w:t>wybory brzeskie</w:t>
            </w:r>
            <w:r w:rsidR="001B4B4A" w:rsidRPr="00EB001A">
              <w:rPr>
                <w:rFonts w:cstheme="minorHAnsi"/>
                <w:color w:val="000000" w:themeColor="text1"/>
              </w:rPr>
              <w:t>,</w:t>
            </w:r>
            <w:r w:rsidR="001B4B4A" w:rsidRPr="009103BB">
              <w:rPr>
                <w:rFonts w:cstheme="minorHAnsi"/>
                <w:i/>
                <w:color w:val="000000" w:themeColor="text1"/>
              </w:rPr>
              <w:t xml:space="preserve"> getto ławkowe</w:t>
            </w:r>
            <w:r w:rsidR="001B4B4A" w:rsidRPr="00EB001A">
              <w:rPr>
                <w:rFonts w:cstheme="minorHAnsi"/>
                <w:color w:val="000000" w:themeColor="text1"/>
              </w:rPr>
              <w:t>,</w:t>
            </w:r>
            <w:r w:rsidR="001B4B4A" w:rsidRPr="009103BB">
              <w:rPr>
                <w:rFonts w:cstheme="minorHAnsi"/>
                <w:i/>
                <w:color w:val="000000" w:themeColor="text1"/>
              </w:rPr>
              <w:t xml:space="preserve"> numerus clausus</w:t>
            </w:r>
            <w:r w:rsidR="001B4B4A" w:rsidRPr="00507062">
              <w:rPr>
                <w:rFonts w:cstheme="minorHAnsi"/>
                <w:color w:val="000000" w:themeColor="text1"/>
              </w:rPr>
              <w:t xml:space="preserve"> </w:t>
            </w:r>
          </w:p>
          <w:p w14:paraId="483EA76B" w14:textId="5FBB50D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6D017E">
              <w:rPr>
                <w:rFonts w:cstheme="minorHAnsi"/>
                <w:color w:val="000000" w:themeColor="text1"/>
              </w:rPr>
              <w:t>:</w:t>
            </w:r>
            <w:r w:rsidR="001B4B4A" w:rsidRPr="00507062">
              <w:rPr>
                <w:rFonts w:cstheme="minorHAnsi"/>
                <w:color w:val="000000" w:themeColor="text1"/>
              </w:rPr>
              <w:t xml:space="preserve"> powstanie BBWR (1928), Kongres</w:t>
            </w:r>
          </w:p>
          <w:p w14:paraId="26A9998D" w14:textId="301A36F5" w:rsidR="009103BB" w:rsidRPr="00507062" w:rsidRDefault="001B4B4A" w:rsidP="009103BB">
            <w:pPr>
              <w:spacing w:after="0" w:line="240" w:lineRule="auto"/>
              <w:rPr>
                <w:rFonts w:cstheme="minorHAnsi"/>
                <w:color w:val="000000" w:themeColor="text1"/>
              </w:rPr>
            </w:pPr>
            <w:r w:rsidRPr="00507062">
              <w:rPr>
                <w:rFonts w:cstheme="minorHAnsi"/>
                <w:color w:val="000000" w:themeColor="text1"/>
              </w:rPr>
              <w:t>Obrony Prawa i Wolności Ludu (VI 1930), proces brzeski (1931</w:t>
            </w:r>
            <w:r w:rsidR="003C1F97">
              <w:rPr>
                <w:rFonts w:cstheme="minorHAnsi"/>
                <w:color w:val="000000" w:themeColor="text1"/>
              </w:rPr>
              <w:t>–</w:t>
            </w:r>
            <w:r w:rsidRPr="00507062">
              <w:rPr>
                <w:rFonts w:cstheme="minorHAnsi"/>
                <w:color w:val="000000" w:themeColor="text1"/>
              </w:rPr>
              <w:t>1932)</w:t>
            </w:r>
            <w:r w:rsidR="009103BB">
              <w:rPr>
                <w:rFonts w:cstheme="minorHAnsi"/>
                <w:color w:val="000000" w:themeColor="text1"/>
              </w:rPr>
              <w:t>,</w:t>
            </w:r>
            <w:r w:rsidR="009103BB" w:rsidRPr="00507062">
              <w:rPr>
                <w:rFonts w:cstheme="minorHAnsi"/>
                <w:color w:val="000000" w:themeColor="text1"/>
              </w:rPr>
              <w:t xml:space="preserve"> założeni</w:t>
            </w:r>
            <w:r w:rsidR="009103BB">
              <w:rPr>
                <w:rFonts w:cstheme="minorHAnsi"/>
                <w:color w:val="000000" w:themeColor="text1"/>
              </w:rPr>
              <w:t>e</w:t>
            </w:r>
            <w:r w:rsidR="009103BB" w:rsidRPr="00507062">
              <w:rPr>
                <w:rFonts w:cstheme="minorHAnsi"/>
                <w:color w:val="000000" w:themeColor="text1"/>
              </w:rPr>
              <w:t xml:space="preserve"> obozu w Berezie Kartuskiej (1934), powstanie OZN (1937), powstanie Frontu Morges (1936), powstanie ONR (1934)</w:t>
            </w:r>
          </w:p>
          <w:p w14:paraId="53747C5B" w14:textId="3C0D13A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identyfikuje </w:t>
            </w:r>
            <w:r>
              <w:rPr>
                <w:rFonts w:cstheme="minorHAnsi"/>
                <w:color w:val="000000" w:themeColor="text1"/>
              </w:rPr>
              <w:t xml:space="preserve">postacie: </w:t>
            </w:r>
            <w:r w:rsidR="001B4B4A" w:rsidRPr="00507062">
              <w:rPr>
                <w:rFonts w:cstheme="minorHAnsi"/>
                <w:color w:val="000000" w:themeColor="text1"/>
              </w:rPr>
              <w:t>Kazimierza Bartla, Walerego Sławka, Adama Koca</w:t>
            </w:r>
            <w:r w:rsidR="009103BB">
              <w:rPr>
                <w:rFonts w:cstheme="minorHAnsi"/>
                <w:color w:val="000000" w:themeColor="text1"/>
              </w:rPr>
              <w:t>,</w:t>
            </w:r>
            <w:r w:rsidR="009103BB" w:rsidRPr="00507062">
              <w:rPr>
                <w:rFonts w:cstheme="minorHAnsi"/>
                <w:color w:val="000000" w:themeColor="text1"/>
              </w:rPr>
              <w:t xml:space="preserve"> Bronisława Pierackiego</w:t>
            </w:r>
          </w:p>
          <w:p w14:paraId="36D3897F" w14:textId="5CB8331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przejawy kryzysu politycznego w Polsce w połowie lat 20. XX w.</w:t>
            </w:r>
          </w:p>
          <w:p w14:paraId="6C4EB031" w14:textId="218D5E3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jaką rolę miał odgrywać BBWR w polskim życiu politycznym</w:t>
            </w:r>
          </w:p>
          <w:p w14:paraId="21CA2696" w14:textId="476326F0" w:rsidR="009103BB" w:rsidRPr="00507062" w:rsidRDefault="003C1F97" w:rsidP="009103BB">
            <w:pPr>
              <w:spacing w:after="0" w:line="240" w:lineRule="auto"/>
              <w:rPr>
                <w:rFonts w:cstheme="minorHAnsi"/>
                <w:color w:val="000000" w:themeColor="text1"/>
              </w:rPr>
            </w:pPr>
            <w:r>
              <w:rPr>
                <w:rFonts w:cstheme="minorHAnsi"/>
                <w:color w:val="000000" w:themeColor="text1"/>
              </w:rPr>
              <w:t>–</w:t>
            </w:r>
            <w:r w:rsidR="009103BB" w:rsidRPr="00507062">
              <w:rPr>
                <w:rFonts w:cstheme="minorHAnsi"/>
                <w:color w:val="000000" w:themeColor="text1"/>
              </w:rPr>
              <w:t xml:space="preserve"> porównuje pozycję i uprawnienia prezydenta w konstytucji marcowej i kwietniowej</w:t>
            </w:r>
          </w:p>
          <w:p w14:paraId="633719CA" w14:textId="41D9945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ugrupowania opozycyjne wobec rządów sanacji</w:t>
            </w:r>
          </w:p>
          <w:p w14:paraId="53E5374B" w14:textId="63FE6E01"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w jaki sposób sanacja rozprawiła się </w:t>
            </w:r>
            <w:r w:rsidR="00574881">
              <w:rPr>
                <w:rFonts w:cstheme="minorHAnsi"/>
                <w:color w:val="000000" w:themeColor="text1"/>
              </w:rPr>
              <w:t>z</w:t>
            </w:r>
            <w:r w:rsidR="00574881" w:rsidRPr="00507062">
              <w:rPr>
                <w:rFonts w:cstheme="minorHAnsi"/>
                <w:color w:val="000000" w:themeColor="text1"/>
              </w:rPr>
              <w:t xml:space="preserve"> </w:t>
            </w:r>
            <w:r w:rsidR="001B4B4A" w:rsidRPr="00507062">
              <w:rPr>
                <w:rFonts w:cstheme="minorHAnsi"/>
                <w:color w:val="000000" w:themeColor="text1"/>
              </w:rPr>
              <w:t>opozycją polityczną</w:t>
            </w:r>
          </w:p>
          <w:p w14:paraId="1B871B14" w14:textId="32CF01BE"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przejawy antysemityzmu na polskich uczelniach w II Rzeczypospolitej</w:t>
            </w:r>
          </w:p>
          <w:p w14:paraId="29269826" w14:textId="113FF2DE" w:rsidR="001B4B4A" w:rsidRPr="00507062" w:rsidRDefault="009103BB" w:rsidP="001B4B4A">
            <w:pPr>
              <w:spacing w:after="0" w:line="240" w:lineRule="auto"/>
              <w:rPr>
                <w:rFonts w:cstheme="minorHAnsi"/>
                <w:color w:val="000000" w:themeColor="text1"/>
              </w:rPr>
            </w:pPr>
            <w:r>
              <w:rPr>
                <w:rFonts w:cstheme="minorHAnsi"/>
                <w:color w:val="000000" w:themeColor="text1"/>
              </w:rPr>
              <w:t xml:space="preserve"> </w:t>
            </w:r>
            <w:r w:rsidR="003C1F97">
              <w:rPr>
                <w:rFonts w:cstheme="minorHAnsi"/>
                <w:color w:val="000000" w:themeColor="text1"/>
              </w:rPr>
              <w:t>–</w:t>
            </w:r>
            <w:r w:rsidR="001B4B4A" w:rsidRPr="00507062">
              <w:rPr>
                <w:rFonts w:cstheme="minorHAnsi"/>
                <w:color w:val="000000" w:themeColor="text1"/>
              </w:rPr>
              <w:t xml:space="preserve"> ocenia wpływ kryzysu wewnętrznego na pozycj</w:t>
            </w:r>
            <w:r w:rsidR="006D017E">
              <w:rPr>
                <w:rFonts w:cstheme="minorHAnsi"/>
                <w:color w:val="000000" w:themeColor="text1"/>
              </w:rPr>
              <w:t>ę</w:t>
            </w:r>
            <w:r w:rsidR="001B4B4A" w:rsidRPr="00507062">
              <w:rPr>
                <w:rFonts w:cstheme="minorHAnsi"/>
                <w:color w:val="000000" w:themeColor="text1"/>
              </w:rPr>
              <w:t xml:space="preserve"> międzynarodową II Rzeczypospolitej</w:t>
            </w:r>
          </w:p>
          <w:p w14:paraId="48A7A107" w14:textId="5D54E9D7"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decyzję Józefa Piłsudskiego o dokonaniu przewrotu politycznego w Polsce</w:t>
            </w:r>
          </w:p>
          <w:p w14:paraId="61D95E5C" w14:textId="1D9BC9F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politykę rządów sanacji wobec opozycji</w:t>
            </w:r>
          </w:p>
        </w:tc>
      </w:tr>
      <w:tr w:rsidR="001B4B4A" w:rsidRPr="00507062" w14:paraId="5C01E3E4" w14:textId="77777777" w:rsidTr="00464503">
        <w:trPr>
          <w:trHeight w:val="558"/>
        </w:trPr>
        <w:tc>
          <w:tcPr>
            <w:tcW w:w="1756" w:type="dxa"/>
            <w:tcBorders>
              <w:top w:val="single" w:sz="4" w:space="0" w:color="auto"/>
              <w:left w:val="single" w:sz="4" w:space="0" w:color="auto"/>
              <w:bottom w:val="single" w:sz="4" w:space="0" w:color="auto"/>
            </w:tcBorders>
          </w:tcPr>
          <w:p w14:paraId="5B933825"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t>Społeczeństwo i gospodarka II Rzeczypospolitej</w:t>
            </w:r>
          </w:p>
        </w:tc>
        <w:tc>
          <w:tcPr>
            <w:tcW w:w="2693" w:type="dxa"/>
            <w:tcBorders>
              <w:top w:val="single" w:sz="4" w:space="0" w:color="auto"/>
              <w:left w:val="single" w:sz="4" w:space="0" w:color="auto"/>
              <w:bottom w:val="single" w:sz="4" w:space="0" w:color="auto"/>
              <w:right w:val="single" w:sz="4" w:space="0" w:color="auto"/>
            </w:tcBorders>
          </w:tcPr>
          <w:p w14:paraId="39DDBF14"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Społeczeństwo II Rzeczypospolitej</w:t>
            </w:r>
          </w:p>
          <w:p w14:paraId="0AF841BA"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Mniejszości narodowe w Rzeczypospolitej</w:t>
            </w:r>
          </w:p>
          <w:p w14:paraId="70FE3FC7"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Problemy gospodarcze II Rzeczypospolitej</w:t>
            </w:r>
          </w:p>
          <w:p w14:paraId="64E1B2D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Reformy Grabskiego</w:t>
            </w:r>
          </w:p>
          <w:p w14:paraId="4197FF56"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Budowa portu w Gdyni</w:t>
            </w:r>
          </w:p>
          <w:p w14:paraId="7F2B566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Inwestycje przemysłowe w latach 30.</w:t>
            </w:r>
          </w:p>
        </w:tc>
        <w:tc>
          <w:tcPr>
            <w:tcW w:w="4820" w:type="dxa"/>
          </w:tcPr>
          <w:p w14:paraId="3C9F07FC" w14:textId="785271E7"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w:t>
            </w:r>
            <w:r>
              <w:rPr>
                <w:rFonts w:eastAsia="Times" w:cstheme="minorHAnsi"/>
                <w:color w:val="000000" w:themeColor="text1"/>
              </w:rPr>
              <w:t>pojęcia:</w:t>
            </w:r>
            <w:r w:rsidR="001B4B4A" w:rsidRPr="00507062">
              <w:rPr>
                <w:rFonts w:eastAsia="Times" w:cstheme="minorHAnsi"/>
                <w:color w:val="000000" w:themeColor="text1"/>
              </w:rPr>
              <w:t xml:space="preserve"> </w:t>
            </w:r>
            <w:r w:rsidR="001B4B4A" w:rsidRPr="009103BB">
              <w:rPr>
                <w:rFonts w:eastAsia="Times" w:cstheme="minorHAnsi"/>
                <w:i/>
                <w:color w:val="000000" w:themeColor="text1"/>
              </w:rPr>
              <w:t>Polska A i B</w:t>
            </w:r>
            <w:r w:rsidR="009103BB" w:rsidRPr="00EB001A">
              <w:rPr>
                <w:rFonts w:eastAsia="Times" w:cstheme="minorHAnsi"/>
                <w:color w:val="000000" w:themeColor="text1"/>
              </w:rPr>
              <w:t xml:space="preserve">, </w:t>
            </w:r>
            <w:r w:rsidR="009103BB" w:rsidRPr="009103BB">
              <w:rPr>
                <w:rFonts w:eastAsia="Times" w:cstheme="minorHAnsi"/>
                <w:i/>
                <w:color w:val="000000" w:themeColor="text1"/>
              </w:rPr>
              <w:t>wojna celna</w:t>
            </w:r>
          </w:p>
          <w:p w14:paraId="3C02228B" w14:textId="2F16D752"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w:t>
            </w:r>
            <w:r w:rsidR="009103BB" w:rsidRPr="00507062">
              <w:rPr>
                <w:rFonts w:eastAsia="Times" w:cstheme="minorHAnsi"/>
                <w:color w:val="000000" w:themeColor="text1"/>
              </w:rPr>
              <w:t>rozpoczęcie budowy portu w Gdyni (1921), wprowadzenie reformy walutowej (1924),</w:t>
            </w:r>
            <w:r w:rsidR="009103BB">
              <w:rPr>
                <w:rFonts w:eastAsia="Times" w:cstheme="minorHAnsi"/>
                <w:color w:val="000000" w:themeColor="text1"/>
              </w:rPr>
              <w:t xml:space="preserve"> </w:t>
            </w:r>
            <w:r w:rsidR="009103BB" w:rsidRPr="00507062">
              <w:rPr>
                <w:rFonts w:eastAsia="Times" w:cstheme="minorHAnsi"/>
                <w:color w:val="000000" w:themeColor="text1"/>
              </w:rPr>
              <w:t>uchwalenie ustawy o reformie rolnej (1925), wojnę celną (1925</w:t>
            </w:r>
            <w:r>
              <w:rPr>
                <w:rFonts w:eastAsia="Times" w:cstheme="minorHAnsi"/>
                <w:color w:val="000000" w:themeColor="text1"/>
              </w:rPr>
              <w:t>–</w:t>
            </w:r>
            <w:r w:rsidR="009103BB" w:rsidRPr="00507062">
              <w:rPr>
                <w:rFonts w:eastAsia="Times" w:cstheme="minorHAnsi"/>
                <w:color w:val="000000" w:themeColor="text1"/>
              </w:rPr>
              <w:t>1934</w:t>
            </w:r>
            <w:r w:rsidR="009103BB">
              <w:rPr>
                <w:rFonts w:eastAsia="Times" w:cstheme="minorHAnsi"/>
                <w:color w:val="000000" w:themeColor="text1"/>
              </w:rPr>
              <w:t xml:space="preserve">), </w:t>
            </w:r>
            <w:r w:rsidR="001B4B4A" w:rsidRPr="00507062">
              <w:rPr>
                <w:rFonts w:eastAsia="Times" w:cstheme="minorHAnsi"/>
                <w:color w:val="000000" w:themeColor="text1"/>
              </w:rPr>
              <w:t xml:space="preserve">budowę Centralnego </w:t>
            </w:r>
          </w:p>
          <w:p w14:paraId="38F3F9BA" w14:textId="1A4F3D0F" w:rsidR="001B4B4A" w:rsidRPr="00507062" w:rsidRDefault="001B4B4A" w:rsidP="001B4B4A">
            <w:pPr>
              <w:spacing w:after="0" w:line="240" w:lineRule="auto"/>
              <w:rPr>
                <w:rFonts w:eastAsia="Times" w:cstheme="minorHAnsi"/>
                <w:color w:val="000000" w:themeColor="text1"/>
              </w:rPr>
            </w:pPr>
            <w:r w:rsidRPr="00507062">
              <w:rPr>
                <w:rFonts w:eastAsia="Times" w:cstheme="minorHAnsi"/>
                <w:color w:val="000000" w:themeColor="text1"/>
              </w:rPr>
              <w:lastRenderedPageBreak/>
              <w:t>Okręgu Przemysłowego (1936</w:t>
            </w:r>
            <w:r w:rsidR="003C1F97">
              <w:rPr>
                <w:rFonts w:eastAsia="Times" w:cstheme="minorHAnsi"/>
                <w:color w:val="000000" w:themeColor="text1"/>
              </w:rPr>
              <w:t>–</w:t>
            </w:r>
            <w:r w:rsidRPr="00507062">
              <w:rPr>
                <w:rFonts w:eastAsia="Times" w:cstheme="minorHAnsi"/>
                <w:color w:val="000000" w:themeColor="text1"/>
              </w:rPr>
              <w:t>1939)</w:t>
            </w:r>
          </w:p>
          <w:p w14:paraId="02C01623" w14:textId="6CE61AE0"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przestrzeni </w:t>
            </w:r>
            <w:r w:rsidR="009103BB" w:rsidRPr="00507062">
              <w:rPr>
                <w:rFonts w:eastAsia="Times" w:cstheme="minorHAnsi"/>
                <w:color w:val="000000" w:themeColor="text1"/>
              </w:rPr>
              <w:t>główne okręgi przemysłowe</w:t>
            </w:r>
            <w:r w:rsidR="009103BB">
              <w:rPr>
                <w:rFonts w:eastAsia="Times" w:cstheme="minorHAnsi"/>
                <w:color w:val="000000" w:themeColor="text1"/>
              </w:rPr>
              <w:t xml:space="preserve"> </w:t>
            </w:r>
            <w:r w:rsidR="009103BB" w:rsidRPr="00507062">
              <w:rPr>
                <w:rFonts w:eastAsia="Times" w:cstheme="minorHAnsi"/>
                <w:color w:val="000000" w:themeColor="text1"/>
              </w:rPr>
              <w:t>II Rzeczypospolitej</w:t>
            </w:r>
            <w:r w:rsidR="009103BB">
              <w:rPr>
                <w:rFonts w:eastAsia="Times" w:cstheme="minorHAnsi"/>
                <w:color w:val="000000" w:themeColor="text1"/>
              </w:rPr>
              <w:t>,</w:t>
            </w:r>
            <w:r w:rsidR="009103BB" w:rsidRPr="00507062">
              <w:rPr>
                <w:rFonts w:eastAsia="Times" w:cstheme="minorHAnsi"/>
                <w:color w:val="000000" w:themeColor="text1"/>
              </w:rPr>
              <w:t xml:space="preserve"> </w:t>
            </w:r>
            <w:r w:rsidR="001B4B4A" w:rsidRPr="00507062">
              <w:rPr>
                <w:rFonts w:eastAsia="Times" w:cstheme="minorHAnsi"/>
                <w:color w:val="000000" w:themeColor="text1"/>
              </w:rPr>
              <w:t>Centralny Okręg Przemysłowy, podział na Polskę A i B</w:t>
            </w:r>
          </w:p>
          <w:p w14:paraId="1E1DEDB8" w14:textId="6CC1AF0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9103BB" w:rsidRPr="00507062">
              <w:rPr>
                <w:rFonts w:eastAsia="Times" w:cstheme="minorHAnsi"/>
                <w:color w:val="000000" w:themeColor="text1"/>
              </w:rPr>
              <w:t>Władysława Grabskiego</w:t>
            </w:r>
            <w:r w:rsidR="009103BB">
              <w:rPr>
                <w:rFonts w:eastAsia="Times" w:cstheme="minorHAnsi"/>
                <w:color w:val="000000" w:themeColor="text1"/>
              </w:rPr>
              <w:t xml:space="preserve">, </w:t>
            </w:r>
            <w:r w:rsidR="001B4B4A" w:rsidRPr="00507062">
              <w:rPr>
                <w:rFonts w:eastAsia="Times" w:cstheme="minorHAnsi"/>
                <w:color w:val="000000" w:themeColor="text1"/>
              </w:rPr>
              <w:t>Eugeniusza Kwiatkowskiego</w:t>
            </w:r>
          </w:p>
          <w:p w14:paraId="7D357DBD" w14:textId="5D6432B9"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mniejszości narodowe i wyznaniowe w społeczeństwie II Rzeczypospolitej </w:t>
            </w:r>
          </w:p>
          <w:p w14:paraId="0825C0F6" w14:textId="67FAD03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 podział kraju na Polskę A i B</w:t>
            </w:r>
          </w:p>
          <w:p w14:paraId="2B68563D" w14:textId="1C1325ED"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strukturę etniczną, wyznaniową i zawodową społeczeństwa II Rzeczypospolitej</w:t>
            </w:r>
          </w:p>
          <w:p w14:paraId="5CC136D4" w14:textId="25A2BB4F"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wymienia najważniejsze problemy gospodarcze, przed którymi stanęła II Rzeczpospolita</w:t>
            </w:r>
          </w:p>
          <w:p w14:paraId="7B614698" w14:textId="6EF880BD"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realizację reform gospodarczych przez rząd Władysława Grabskiego</w:t>
            </w:r>
          </w:p>
          <w:p w14:paraId="5DDE1E6B" w14:textId="4E6FD7F5"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dlaczego Gdynia była nazywana polskim oknem na świat</w:t>
            </w:r>
          </w:p>
          <w:p w14:paraId="2D41C99C" w14:textId="33BCB13D"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i jakie miała skutki wojna celna z Niemcami</w:t>
            </w:r>
          </w:p>
          <w:p w14:paraId="4FE03E3D" w14:textId="68E845D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cechy charakterystyczne Wielkiego Kryzysu w Polsce</w:t>
            </w:r>
          </w:p>
          <w:p w14:paraId="68C07875" w14:textId="6F9BE56A"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jaką rolę miał odegrać COP w rozwoju gospodarczym</w:t>
            </w:r>
            <w:r w:rsidR="00B6780A">
              <w:rPr>
                <w:rFonts w:eastAsia="Times" w:cstheme="minorHAnsi"/>
                <w:color w:val="000000" w:themeColor="text1"/>
              </w:rPr>
              <w:t xml:space="preserve"> i polityce obronnej </w:t>
            </w:r>
            <w:r w:rsidR="001B4B4A" w:rsidRPr="00507062">
              <w:rPr>
                <w:rFonts w:eastAsia="Times" w:cstheme="minorHAnsi"/>
                <w:color w:val="000000" w:themeColor="text1"/>
              </w:rPr>
              <w:t>Polski</w:t>
            </w:r>
          </w:p>
        </w:tc>
        <w:tc>
          <w:tcPr>
            <w:tcW w:w="5103" w:type="dxa"/>
          </w:tcPr>
          <w:p w14:paraId="3ADA1997" w14:textId="4ABD149C"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lokalizuje w przestrzeni województwa, w których dominowali</w:t>
            </w:r>
            <w:r w:rsidR="009103BB">
              <w:rPr>
                <w:rFonts w:cstheme="minorHAnsi"/>
                <w:color w:val="000000" w:themeColor="text1"/>
              </w:rPr>
              <w:t xml:space="preserve"> </w:t>
            </w:r>
            <w:r w:rsidR="001B4B4A" w:rsidRPr="00507062">
              <w:rPr>
                <w:rFonts w:cstheme="minorHAnsi"/>
                <w:color w:val="000000" w:themeColor="text1"/>
              </w:rPr>
              <w:t>przedstawiciele mniejszości narodowych</w:t>
            </w:r>
          </w:p>
          <w:p w14:paraId="5C147DB6" w14:textId="52CC7D50"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charakteryzuje mniejszości narodowe zamieszkujące II Rzeczpospolitą</w:t>
            </w:r>
          </w:p>
          <w:p w14:paraId="19279060" w14:textId="09F03B56" w:rsidR="009103BB" w:rsidRPr="00507062" w:rsidRDefault="003C1F97" w:rsidP="009103BB">
            <w:pPr>
              <w:spacing w:after="0" w:line="240" w:lineRule="auto"/>
              <w:rPr>
                <w:rFonts w:cstheme="minorHAnsi"/>
                <w:color w:val="000000" w:themeColor="text1"/>
              </w:rPr>
            </w:pPr>
            <w:r>
              <w:rPr>
                <w:rFonts w:cstheme="minorHAnsi"/>
                <w:color w:val="000000" w:themeColor="text1"/>
              </w:rPr>
              <w:lastRenderedPageBreak/>
              <w:t>–</w:t>
            </w:r>
            <w:r w:rsidR="009103BB" w:rsidRPr="00507062">
              <w:rPr>
                <w:rFonts w:cstheme="minorHAnsi"/>
                <w:color w:val="000000" w:themeColor="text1"/>
              </w:rPr>
              <w:t xml:space="preserve"> omawia sytuację prawną mniejszości narodowych w Polsce</w:t>
            </w:r>
          </w:p>
          <w:p w14:paraId="1DDA83E0" w14:textId="6020FA7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okoliczności budowy portu w Gdyni</w:t>
            </w:r>
          </w:p>
          <w:p w14:paraId="6301E969" w14:textId="6C3608E9"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wymienia przykłady inwestycji zrealizowanych w ramach COP </w:t>
            </w:r>
          </w:p>
          <w:p w14:paraId="5B645475" w14:textId="7000D6BE" w:rsidR="009103BB"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przedstawia zasługi Eugeniusza Kwiatkowskiego dla rozwoju polskiej gospodarki</w:t>
            </w:r>
            <w:r w:rsidR="001B4B4A" w:rsidRPr="00507062">
              <w:rPr>
                <w:rFonts w:cstheme="minorHAnsi"/>
                <w:color w:val="000000" w:themeColor="text1"/>
              </w:rPr>
              <w:tab/>
            </w:r>
          </w:p>
          <w:p w14:paraId="3308FB40" w14:textId="6B3B19D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politykę II Rzeczypospolitej wobec mniejszości narodowych</w:t>
            </w:r>
          </w:p>
          <w:p w14:paraId="7A9B8B8E" w14:textId="555BB083"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skuteczność reform gospodarczych podejmowanych w II Rzeczypospolitej</w:t>
            </w:r>
          </w:p>
          <w:p w14:paraId="3C45C777" w14:textId="77777777" w:rsidR="001B4B4A" w:rsidRPr="00507062" w:rsidRDefault="001B4B4A" w:rsidP="001B4B4A">
            <w:pPr>
              <w:spacing w:after="0" w:line="240" w:lineRule="auto"/>
              <w:rPr>
                <w:rFonts w:cstheme="minorHAnsi"/>
                <w:color w:val="000000" w:themeColor="text1"/>
              </w:rPr>
            </w:pPr>
          </w:p>
        </w:tc>
      </w:tr>
      <w:tr w:rsidR="001B4B4A" w:rsidRPr="00507062" w14:paraId="552D16CB" w14:textId="77777777" w:rsidTr="00464503">
        <w:trPr>
          <w:trHeight w:val="558"/>
        </w:trPr>
        <w:tc>
          <w:tcPr>
            <w:tcW w:w="1756" w:type="dxa"/>
            <w:tcBorders>
              <w:top w:val="single" w:sz="4" w:space="0" w:color="auto"/>
              <w:left w:val="single" w:sz="4" w:space="0" w:color="auto"/>
              <w:bottom w:val="single" w:sz="4" w:space="0" w:color="auto"/>
            </w:tcBorders>
          </w:tcPr>
          <w:p w14:paraId="4F907C7E"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Kultura i nauka w II Rzeczypospolitej</w:t>
            </w:r>
          </w:p>
        </w:tc>
        <w:tc>
          <w:tcPr>
            <w:tcW w:w="2693" w:type="dxa"/>
            <w:tcBorders>
              <w:top w:val="single" w:sz="4" w:space="0" w:color="auto"/>
              <w:left w:val="single" w:sz="4" w:space="0" w:color="auto"/>
              <w:bottom w:val="single" w:sz="4" w:space="0" w:color="auto"/>
              <w:right w:val="single" w:sz="4" w:space="0" w:color="auto"/>
            </w:tcBorders>
          </w:tcPr>
          <w:p w14:paraId="7504BF5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Początki oświaty w II Rzeczypospolitej</w:t>
            </w:r>
          </w:p>
          <w:p w14:paraId="522E71E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Reformy szkolnictwa</w:t>
            </w:r>
          </w:p>
          <w:p w14:paraId="5AD5B02B"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Nauka polska</w:t>
            </w:r>
          </w:p>
          <w:p w14:paraId="52D4535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Literatura okresu międzywojennego</w:t>
            </w:r>
          </w:p>
          <w:p w14:paraId="368EE649"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Sztuka i architektura w II Rzeczypospolitej</w:t>
            </w:r>
          </w:p>
          <w:p w14:paraId="23254DA5"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Kino i radio w międzywojennej Polsce</w:t>
            </w:r>
          </w:p>
          <w:p w14:paraId="69208596"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Sport w II Rzeczypospolitej</w:t>
            </w:r>
          </w:p>
        </w:tc>
        <w:tc>
          <w:tcPr>
            <w:tcW w:w="4820" w:type="dxa"/>
          </w:tcPr>
          <w:p w14:paraId="1FB1B2BF" w14:textId="398F7638"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lokalizuje w czasie </w:t>
            </w:r>
            <w:r w:rsidR="009103BB" w:rsidRPr="00507062">
              <w:rPr>
                <w:rFonts w:eastAsia="Times" w:cstheme="minorHAnsi"/>
                <w:color w:val="000000" w:themeColor="text1"/>
              </w:rPr>
              <w:t>reformę edukacji Stanisława Grabskiego (1924)</w:t>
            </w:r>
            <w:r w:rsidR="009103BB">
              <w:rPr>
                <w:rFonts w:eastAsia="Times" w:cstheme="minorHAnsi"/>
                <w:color w:val="000000" w:themeColor="text1"/>
              </w:rPr>
              <w:t xml:space="preserve">, </w:t>
            </w:r>
            <w:r w:rsidR="001B4B4A" w:rsidRPr="00507062">
              <w:rPr>
                <w:rFonts w:eastAsia="Times" w:cstheme="minorHAnsi"/>
                <w:color w:val="000000" w:themeColor="text1"/>
              </w:rPr>
              <w:t>reformę edukacji Janusza Jędrzejewicza (1932)</w:t>
            </w:r>
          </w:p>
          <w:p w14:paraId="7F230866" w14:textId="3E6DAC7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Janusza Jędrzejewicza, Stefana Żeromskiego, Władysława Reymonta</w:t>
            </w:r>
            <w:r w:rsidR="009103BB">
              <w:rPr>
                <w:rFonts w:eastAsia="Times" w:cstheme="minorHAnsi"/>
                <w:color w:val="000000" w:themeColor="text1"/>
              </w:rPr>
              <w:t xml:space="preserve">, </w:t>
            </w:r>
            <w:r w:rsidR="009103BB" w:rsidRPr="00507062">
              <w:rPr>
                <w:rFonts w:eastAsia="Times" w:cstheme="minorHAnsi"/>
                <w:color w:val="000000" w:themeColor="text1"/>
              </w:rPr>
              <w:t>Stanisława Grabskiego, Stefana Banacha, Zofii Nałkowskiej, Witolda Gombrowicza, Brunona Schulza, Stanisława Ignacego Witkiewicz</w:t>
            </w:r>
            <w:r w:rsidR="006D017E">
              <w:rPr>
                <w:rFonts w:eastAsia="Times" w:cstheme="minorHAnsi"/>
                <w:color w:val="000000" w:themeColor="text1"/>
              </w:rPr>
              <w:t>a</w:t>
            </w:r>
            <w:r w:rsidR="009103BB" w:rsidRPr="00507062">
              <w:rPr>
                <w:rFonts w:eastAsia="Times" w:cstheme="minorHAnsi"/>
                <w:color w:val="000000" w:themeColor="text1"/>
              </w:rPr>
              <w:t xml:space="preserve"> – Witkacego, Czesława Miłosza, Juliana Tuwima</w:t>
            </w:r>
          </w:p>
          <w:p w14:paraId="7E06280A" w14:textId="107F61F3"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charakteryzuje reformy szkolnictwa przeprowadzone w II Rzeczypospolitej</w:t>
            </w:r>
          </w:p>
          <w:p w14:paraId="4D3AF28E" w14:textId="01DD6AA4" w:rsidR="009103BB"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dziedziny naukowe, w których polscy uczeni zyskali uznanie w latach 20. i 30.</w:t>
            </w:r>
            <w:r w:rsidR="001B4B4A" w:rsidRPr="00507062">
              <w:rPr>
                <w:rFonts w:eastAsia="Times" w:cstheme="minorHAnsi"/>
                <w:color w:val="000000" w:themeColor="text1"/>
              </w:rPr>
              <w:tab/>
            </w:r>
          </w:p>
          <w:p w14:paraId="69781337" w14:textId="2650D45F"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osiągnięcia polskiej literatury</w:t>
            </w:r>
          </w:p>
          <w:p w14:paraId="3E8618D2" w14:textId="05EFFC3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nurty, jakie dominowały w polskim malarstwie dwudziestolecia międzywojennego</w:t>
            </w:r>
          </w:p>
          <w:p w14:paraId="39730316" w14:textId="62AC4B5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najważniejszych twórców polskiej literatury w okresie międzywojennym</w:t>
            </w:r>
          </w:p>
        </w:tc>
        <w:tc>
          <w:tcPr>
            <w:tcW w:w="5103" w:type="dxa"/>
          </w:tcPr>
          <w:p w14:paraId="0C4A31D2" w14:textId="06D3DFCB" w:rsidR="001B4B4A" w:rsidRPr="00507062" w:rsidRDefault="003C1F97" w:rsidP="009103BB">
            <w:pPr>
              <w:spacing w:after="0"/>
              <w:rPr>
                <w:rFonts w:cstheme="minorHAnsi"/>
              </w:rPr>
            </w:pPr>
            <w:r>
              <w:rPr>
                <w:rFonts w:cstheme="minorHAnsi"/>
              </w:rPr>
              <w:lastRenderedPageBreak/>
              <w:t>–</w:t>
            </w:r>
            <w:r w:rsidR="001B4B4A" w:rsidRPr="00507062">
              <w:rPr>
                <w:rFonts w:cstheme="minorHAnsi"/>
              </w:rPr>
              <w:t xml:space="preserve"> lokalizuje w czasie Nagrodę Nobla dla Władysława Reymonta (1924)</w:t>
            </w:r>
          </w:p>
          <w:p w14:paraId="1565FC11" w14:textId="08260417" w:rsidR="001B4B4A" w:rsidRPr="00507062" w:rsidRDefault="003C1F97" w:rsidP="009103BB">
            <w:pPr>
              <w:spacing w:after="0"/>
              <w:rPr>
                <w:rFonts w:cstheme="minorHAnsi"/>
              </w:rPr>
            </w:pPr>
            <w:r>
              <w:rPr>
                <w:rFonts w:cstheme="minorHAnsi"/>
              </w:rPr>
              <w:t>–</w:t>
            </w:r>
            <w:r w:rsidR="001B4B4A" w:rsidRPr="00507062">
              <w:rPr>
                <w:rFonts w:cstheme="minorHAnsi"/>
              </w:rPr>
              <w:t xml:space="preserve"> identyfikuje </w:t>
            </w:r>
            <w:r>
              <w:rPr>
                <w:rFonts w:cstheme="minorHAnsi"/>
              </w:rPr>
              <w:t xml:space="preserve">postacie: </w:t>
            </w:r>
            <w:r w:rsidR="001B4B4A" w:rsidRPr="00507062">
              <w:rPr>
                <w:rFonts w:cstheme="minorHAnsi"/>
              </w:rPr>
              <w:t>Ludwika Hirszfelda, Marii Dąbrowskiej, Tadeusza Dołęgi-Mostowicza, Tadeusza Boya-Żeleńskiego, Antoniego Słonimskiego, Jana Lechonia, Konstantego Ildefonsa Gałczyńskiego, Karola Szymanowskiego, Jana Kiepury, Poli Negri, Janusza Kusocińskiego</w:t>
            </w:r>
            <w:r w:rsidR="009103BB">
              <w:rPr>
                <w:rFonts w:cstheme="minorHAnsi"/>
              </w:rPr>
              <w:t>,</w:t>
            </w:r>
            <w:r w:rsidR="009103BB" w:rsidRPr="00507062">
              <w:rPr>
                <w:rFonts w:cstheme="minorHAnsi"/>
              </w:rPr>
              <w:t xml:space="preserve"> Hugona Steinhausa, Mariana </w:t>
            </w:r>
            <w:r w:rsidR="009103BB" w:rsidRPr="00507062">
              <w:rPr>
                <w:rFonts w:cstheme="minorHAnsi"/>
              </w:rPr>
              <w:lastRenderedPageBreak/>
              <w:t>Rejewskiego, Henryka Zygalskiego, Jerzego Różyckiego, Stanisława Wigury, Franciszka Żwirki, Zofii Kossak-Szczuckiej, Juliusza Kadena-Bandrowskiego, Sergiusza Piaseckiego, Kazimierza Wierzyńskiego, Jarosława Iwaszkiewicza, Tadeusza Peipera, Jerzego Lieberta, Karola Rostworowskiego, Juliusza Osterwy, Leona Schillera, Haliny Konopackiej, Jadwigi Jędrzejowskiej, Stanisława Marusarza</w:t>
            </w:r>
          </w:p>
          <w:p w14:paraId="0483C330" w14:textId="3577A838"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problemy polskiej oświaty w początkach niepodległości</w:t>
            </w:r>
          </w:p>
          <w:p w14:paraId="4DE3C5F4" w14:textId="4A7D3938"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osiągnięcia nauki polskiej w okresie międzywojennym</w:t>
            </w:r>
          </w:p>
          <w:p w14:paraId="362E005A" w14:textId="4109011F" w:rsidR="001B4B4A" w:rsidRPr="00507062" w:rsidRDefault="003C1F97" w:rsidP="009103BB">
            <w:pPr>
              <w:spacing w:after="0"/>
              <w:rPr>
                <w:rFonts w:cstheme="minorHAnsi"/>
              </w:rPr>
            </w:pPr>
            <w:r>
              <w:rPr>
                <w:rFonts w:cstheme="minorHAnsi"/>
              </w:rPr>
              <w:t>–</w:t>
            </w:r>
            <w:r w:rsidR="001B4B4A" w:rsidRPr="00507062">
              <w:rPr>
                <w:rFonts w:cstheme="minorHAnsi"/>
              </w:rPr>
              <w:t xml:space="preserve"> charakteryzuje sztukę i architekturę w II Rzeczypospolitej</w:t>
            </w:r>
          </w:p>
          <w:p w14:paraId="1DD046F4" w14:textId="117CCBB2" w:rsidR="009103BB" w:rsidRDefault="003C1F97" w:rsidP="009103BB">
            <w:pPr>
              <w:spacing w:after="0"/>
              <w:rPr>
                <w:rFonts w:cstheme="minorHAnsi"/>
              </w:rPr>
            </w:pPr>
            <w:r>
              <w:rPr>
                <w:rFonts w:cstheme="minorHAnsi"/>
              </w:rPr>
              <w:t>–</w:t>
            </w:r>
            <w:r w:rsidR="001B4B4A" w:rsidRPr="00507062">
              <w:rPr>
                <w:rFonts w:cstheme="minorHAnsi"/>
              </w:rPr>
              <w:t xml:space="preserve"> przedstawia rozwój kina i radia w międzywojennej Polsce</w:t>
            </w:r>
            <w:r w:rsidR="001B4B4A" w:rsidRPr="00507062">
              <w:rPr>
                <w:rFonts w:cstheme="minorHAnsi"/>
              </w:rPr>
              <w:tab/>
            </w:r>
          </w:p>
          <w:p w14:paraId="5A3EB257" w14:textId="7B9F1F70"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rozwój teatru i muzyki w okresie międzywojennym</w:t>
            </w:r>
          </w:p>
          <w:p w14:paraId="324C9A2F" w14:textId="2285F93C" w:rsidR="001B4B4A" w:rsidRPr="00507062" w:rsidRDefault="003C1F97" w:rsidP="009103BB">
            <w:pPr>
              <w:spacing w:after="0"/>
              <w:rPr>
                <w:rFonts w:cstheme="minorHAnsi"/>
              </w:rPr>
            </w:pPr>
            <w:r>
              <w:rPr>
                <w:rFonts w:cstheme="minorHAnsi"/>
              </w:rPr>
              <w:t>–</w:t>
            </w:r>
            <w:r w:rsidR="001B4B4A" w:rsidRPr="00507062">
              <w:rPr>
                <w:rFonts w:cstheme="minorHAnsi"/>
              </w:rPr>
              <w:t xml:space="preserve"> omawia sukcesy polskich sportowców w okresie międzywojennym</w:t>
            </w:r>
          </w:p>
          <w:p w14:paraId="3FC3CA1A" w14:textId="08B73BDB" w:rsidR="001B4B4A" w:rsidRPr="00507062" w:rsidRDefault="003C1F97" w:rsidP="009103BB">
            <w:pPr>
              <w:spacing w:after="0"/>
              <w:rPr>
                <w:rFonts w:cstheme="minorHAnsi"/>
              </w:rPr>
            </w:pPr>
            <w:r>
              <w:rPr>
                <w:rFonts w:cstheme="minorHAnsi"/>
              </w:rPr>
              <w:t>–</w:t>
            </w:r>
            <w:r w:rsidR="001B4B4A" w:rsidRPr="00507062">
              <w:rPr>
                <w:rFonts w:cstheme="minorHAnsi"/>
              </w:rPr>
              <w:t xml:space="preserve"> ocenia dorobek kulturalny i naukowy</w:t>
            </w:r>
            <w:r w:rsidR="009103BB">
              <w:rPr>
                <w:rFonts w:cstheme="minorHAnsi"/>
              </w:rPr>
              <w:t xml:space="preserve"> II Rzeczypospolitej</w:t>
            </w:r>
          </w:p>
        </w:tc>
      </w:tr>
      <w:tr w:rsidR="001B4B4A" w:rsidRPr="004610BE" w14:paraId="22794F0B" w14:textId="77777777" w:rsidTr="00464503">
        <w:trPr>
          <w:trHeight w:val="558"/>
        </w:trPr>
        <w:tc>
          <w:tcPr>
            <w:tcW w:w="1756" w:type="dxa"/>
            <w:tcBorders>
              <w:top w:val="single" w:sz="4" w:space="0" w:color="auto"/>
              <w:left w:val="single" w:sz="4" w:space="0" w:color="auto"/>
              <w:bottom w:val="single" w:sz="4" w:space="0" w:color="auto"/>
            </w:tcBorders>
          </w:tcPr>
          <w:p w14:paraId="3DD0514C" w14:textId="77777777" w:rsidR="001B4B4A" w:rsidRPr="00507062" w:rsidRDefault="001B4B4A" w:rsidP="001B4B4A">
            <w:pPr>
              <w:autoSpaceDE w:val="0"/>
              <w:autoSpaceDN w:val="0"/>
              <w:adjustRightInd w:val="0"/>
              <w:spacing w:after="0" w:line="240" w:lineRule="auto"/>
              <w:rPr>
                <w:rFonts w:cstheme="minorHAnsi"/>
                <w:lang w:eastAsia="pl-PL"/>
              </w:rPr>
            </w:pPr>
            <w:r w:rsidRPr="00507062">
              <w:rPr>
                <w:rFonts w:cstheme="minorHAnsi"/>
                <w:lang w:eastAsia="pl-PL"/>
              </w:rPr>
              <w:lastRenderedPageBreak/>
              <w:t>Polityka zagraniczna II Rzeczypospolitej</w:t>
            </w:r>
          </w:p>
        </w:tc>
        <w:tc>
          <w:tcPr>
            <w:tcW w:w="2693" w:type="dxa"/>
            <w:tcBorders>
              <w:top w:val="single" w:sz="4" w:space="0" w:color="auto"/>
              <w:left w:val="single" w:sz="4" w:space="0" w:color="auto"/>
              <w:bottom w:val="single" w:sz="4" w:space="0" w:color="auto"/>
              <w:right w:val="single" w:sz="4" w:space="0" w:color="auto"/>
            </w:tcBorders>
          </w:tcPr>
          <w:p w14:paraId="7BCBAB7E"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Polska na arenie międzynarodowej</w:t>
            </w:r>
          </w:p>
          <w:p w14:paraId="4F7F0DA3"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Polityka międzynarodowa  w okresie sanacji</w:t>
            </w:r>
          </w:p>
          <w:p w14:paraId="583B12A3"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Przyłączenie Zaolzia do Rzeczypospolitej</w:t>
            </w:r>
          </w:p>
          <w:p w14:paraId="6D46CAAF"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Niemieckie żądania wobec Polski</w:t>
            </w:r>
          </w:p>
          <w:p w14:paraId="4FDA82C0" w14:textId="787FF7DA"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lastRenderedPageBreak/>
              <w:t xml:space="preserve">Zacieśnienie współpracy </w:t>
            </w:r>
            <w:r w:rsidR="00046362">
              <w:rPr>
                <w:rFonts w:asciiTheme="minorHAnsi" w:hAnsiTheme="minorHAnsi" w:cstheme="minorHAnsi"/>
                <w:sz w:val="22"/>
                <w:szCs w:val="22"/>
                <w:lang w:eastAsia="pl-PL"/>
              </w:rPr>
              <w:t>z</w:t>
            </w:r>
            <w:r w:rsidRPr="00507062">
              <w:rPr>
                <w:rFonts w:asciiTheme="minorHAnsi" w:hAnsiTheme="minorHAnsi" w:cstheme="minorHAnsi"/>
                <w:sz w:val="22"/>
                <w:szCs w:val="22"/>
                <w:lang w:eastAsia="pl-PL"/>
              </w:rPr>
              <w:t xml:space="preserve"> Wielką Brytanią i Francją</w:t>
            </w:r>
          </w:p>
          <w:p w14:paraId="0CD6DE3D" w14:textId="77777777"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Aktywizacja polskiego społeczeństwa</w:t>
            </w:r>
          </w:p>
          <w:p w14:paraId="2A187F83" w14:textId="60546858" w:rsidR="001B4B4A" w:rsidRPr="00507062" w:rsidRDefault="001B4B4A" w:rsidP="001B4B4A">
            <w:pPr>
              <w:pStyle w:val="Tabelaszerokalistapunktowana"/>
              <w:spacing w:line="240" w:lineRule="auto"/>
              <w:rPr>
                <w:rFonts w:asciiTheme="minorHAnsi" w:hAnsiTheme="minorHAnsi" w:cstheme="minorHAnsi"/>
                <w:sz w:val="22"/>
                <w:szCs w:val="22"/>
                <w:lang w:eastAsia="pl-PL"/>
              </w:rPr>
            </w:pPr>
            <w:r w:rsidRPr="00507062">
              <w:rPr>
                <w:rFonts w:asciiTheme="minorHAnsi" w:hAnsiTheme="minorHAnsi" w:cstheme="minorHAnsi"/>
                <w:sz w:val="22"/>
                <w:szCs w:val="22"/>
                <w:lang w:eastAsia="pl-PL"/>
              </w:rPr>
              <w:t>Pakt Ribbentrop</w:t>
            </w:r>
            <w:r w:rsidR="003C1F97">
              <w:rPr>
                <w:rFonts w:asciiTheme="minorHAnsi" w:hAnsiTheme="minorHAnsi" w:cstheme="minorHAnsi"/>
                <w:sz w:val="22"/>
                <w:szCs w:val="22"/>
                <w:lang w:eastAsia="pl-PL"/>
              </w:rPr>
              <w:t>–</w:t>
            </w:r>
            <w:r w:rsidRPr="00507062">
              <w:rPr>
                <w:rFonts w:asciiTheme="minorHAnsi" w:hAnsiTheme="minorHAnsi" w:cstheme="minorHAnsi"/>
                <w:sz w:val="22"/>
                <w:szCs w:val="22"/>
                <w:lang w:eastAsia="pl-PL"/>
              </w:rPr>
              <w:t>Mołotow</w:t>
            </w:r>
          </w:p>
        </w:tc>
        <w:tc>
          <w:tcPr>
            <w:tcW w:w="4820" w:type="dxa"/>
          </w:tcPr>
          <w:p w14:paraId="08E084A8" w14:textId="2133E571" w:rsidR="001B4B4A" w:rsidRPr="009103BB" w:rsidRDefault="003C1F97" w:rsidP="001B4B4A">
            <w:pPr>
              <w:spacing w:after="0" w:line="240" w:lineRule="auto"/>
              <w:rPr>
                <w:rFonts w:eastAsia="Times" w:cstheme="minorHAnsi"/>
                <w:i/>
                <w:color w:val="000000" w:themeColor="text1"/>
              </w:rPr>
            </w:pPr>
            <w:r>
              <w:rPr>
                <w:rFonts w:eastAsia="Times" w:cstheme="minorHAnsi"/>
                <w:color w:val="000000" w:themeColor="text1"/>
              </w:rPr>
              <w:lastRenderedPageBreak/>
              <w:t>–</w:t>
            </w:r>
            <w:r w:rsidR="001B4B4A" w:rsidRPr="00507062">
              <w:rPr>
                <w:rFonts w:eastAsia="Times" w:cstheme="minorHAnsi"/>
                <w:color w:val="000000" w:themeColor="text1"/>
              </w:rPr>
              <w:t xml:space="preserve"> stosuje pojęci</w:t>
            </w:r>
            <w:r w:rsidR="009103BB">
              <w:rPr>
                <w:rFonts w:eastAsia="Times" w:cstheme="minorHAnsi"/>
                <w:color w:val="000000" w:themeColor="text1"/>
              </w:rPr>
              <w:t>e</w:t>
            </w:r>
            <w:r w:rsidR="001B4B4A" w:rsidRPr="00507062">
              <w:rPr>
                <w:rFonts w:eastAsia="Times" w:cstheme="minorHAnsi"/>
                <w:color w:val="000000" w:themeColor="text1"/>
              </w:rPr>
              <w:t xml:space="preserve"> </w:t>
            </w:r>
            <w:r w:rsidR="001B4B4A" w:rsidRPr="009103BB">
              <w:rPr>
                <w:rFonts w:eastAsia="Times" w:cstheme="minorHAnsi"/>
                <w:i/>
                <w:color w:val="000000" w:themeColor="text1"/>
              </w:rPr>
              <w:t>polityka równej odległości (równowagi)</w:t>
            </w:r>
          </w:p>
          <w:p w14:paraId="284DE01F" w14:textId="5EF5E1F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lokalizuje w czasie</w:t>
            </w:r>
            <w:r w:rsidR="006D017E">
              <w:rPr>
                <w:rFonts w:eastAsia="Times" w:cstheme="minorHAnsi"/>
                <w:color w:val="000000" w:themeColor="text1"/>
              </w:rPr>
              <w:t>:</w:t>
            </w:r>
            <w:r w:rsidR="001B4B4A" w:rsidRPr="00507062">
              <w:rPr>
                <w:rFonts w:eastAsia="Times" w:cstheme="minorHAnsi"/>
                <w:color w:val="000000" w:themeColor="text1"/>
              </w:rPr>
              <w:t xml:space="preserve"> układy sojusznicze z Francją i Rumunią (1921), układ o nieagresji między Polską i ZSRS (1932), układ o niestosowaniu przemocy między Polską a Niemcami (1934), </w:t>
            </w:r>
            <w:r w:rsidR="009103BB" w:rsidRPr="00507062">
              <w:rPr>
                <w:rFonts w:eastAsia="Times" w:cstheme="minorHAnsi"/>
                <w:color w:val="000000" w:themeColor="text1"/>
              </w:rPr>
              <w:t xml:space="preserve">przyłączenie Zaolzia do Polski (X 1938), przemówienie J. Becka w sejmie (V 1939), pakt Ribbentrop–Mołotow (23 VIII </w:t>
            </w:r>
            <w:r w:rsidR="009103BB" w:rsidRPr="00507062">
              <w:rPr>
                <w:rFonts w:eastAsia="Times" w:cstheme="minorHAnsi"/>
                <w:color w:val="000000" w:themeColor="text1"/>
              </w:rPr>
              <w:lastRenderedPageBreak/>
              <w:t>1939)</w:t>
            </w:r>
            <w:r w:rsidR="009103BB">
              <w:rPr>
                <w:rFonts w:eastAsia="Times" w:cstheme="minorHAnsi"/>
                <w:color w:val="000000" w:themeColor="text1"/>
              </w:rPr>
              <w:t xml:space="preserve">, </w:t>
            </w:r>
            <w:r w:rsidR="009103BB" w:rsidRPr="00507062">
              <w:rPr>
                <w:rFonts w:eastAsia="Times" w:cstheme="minorHAnsi"/>
                <w:color w:val="000000" w:themeColor="text1"/>
              </w:rPr>
              <w:t>polsko-brytyjski układ sojuszniczy (25 VIII 1939)</w:t>
            </w:r>
          </w:p>
          <w:p w14:paraId="4E9BDCDA" w14:textId="19EB7AC2"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lokalizuje w przestrzeni Zaolzie</w:t>
            </w:r>
          </w:p>
          <w:p w14:paraId="4C747DFF" w14:textId="70253DC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identyfikuje </w:t>
            </w:r>
            <w:r>
              <w:rPr>
                <w:rFonts w:eastAsia="Times" w:cstheme="minorHAnsi"/>
                <w:color w:val="000000" w:themeColor="text1"/>
              </w:rPr>
              <w:t xml:space="preserve">postacie: </w:t>
            </w:r>
            <w:r w:rsidR="001B4B4A" w:rsidRPr="00507062">
              <w:rPr>
                <w:rFonts w:eastAsia="Times" w:cstheme="minorHAnsi"/>
                <w:color w:val="000000" w:themeColor="text1"/>
              </w:rPr>
              <w:t>Józefa Becka</w:t>
            </w:r>
            <w:r w:rsidR="009103BB">
              <w:rPr>
                <w:rFonts w:eastAsia="Times" w:cstheme="minorHAnsi"/>
                <w:color w:val="000000" w:themeColor="text1"/>
              </w:rPr>
              <w:t>,</w:t>
            </w:r>
            <w:r w:rsidR="009103BB" w:rsidRPr="00507062">
              <w:rPr>
                <w:rFonts w:eastAsia="Times" w:cstheme="minorHAnsi"/>
                <w:color w:val="000000" w:themeColor="text1"/>
              </w:rPr>
              <w:t xml:space="preserve"> Joachima von Ribbentropa, Wiaczesława Mołotowa</w:t>
            </w:r>
          </w:p>
          <w:p w14:paraId="2C128192" w14:textId="5FC0A821"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wyjaśnia, jaką rolę w polskiej polityce zagranicznej miał odgrywać sojusz z Francją i Rumunią</w:t>
            </w:r>
          </w:p>
          <w:p w14:paraId="5D018106" w14:textId="58BAAA8C"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wyjaśnia, na czym polegała polityka równowagi i omawia sposób jej realizacji</w:t>
            </w:r>
          </w:p>
          <w:p w14:paraId="1DBFABDB" w14:textId="0C2D9A4C" w:rsidR="009103BB" w:rsidRPr="00507062" w:rsidRDefault="003C1F97" w:rsidP="009103BB">
            <w:pPr>
              <w:spacing w:after="0" w:line="240" w:lineRule="auto"/>
              <w:rPr>
                <w:rFonts w:eastAsia="Times" w:cstheme="minorHAnsi"/>
                <w:color w:val="000000" w:themeColor="text1"/>
              </w:rPr>
            </w:pPr>
            <w:r>
              <w:rPr>
                <w:rFonts w:eastAsia="Times" w:cstheme="minorHAnsi"/>
                <w:color w:val="000000" w:themeColor="text1"/>
              </w:rPr>
              <w:t>–</w:t>
            </w:r>
            <w:r w:rsidR="009103BB" w:rsidRPr="00507062">
              <w:rPr>
                <w:rFonts w:eastAsia="Times" w:cstheme="minorHAnsi"/>
                <w:color w:val="000000" w:themeColor="text1"/>
              </w:rPr>
              <w:t xml:space="preserve"> omawia okoliczności przyłączenia Zaolzia do Polski</w:t>
            </w:r>
          </w:p>
          <w:p w14:paraId="5D30C0E1" w14:textId="4C851C7E"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żądania wobec Polski wysuwane przez III Rzeszę w 1938 r.</w:t>
            </w:r>
          </w:p>
          <w:p w14:paraId="32646D27" w14:textId="29A2E12C" w:rsidR="009103BB"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przedstawia postawę polskich władz wobec żądań III Rzeszy</w:t>
            </w:r>
            <w:r w:rsidR="001B4B4A" w:rsidRPr="00507062">
              <w:rPr>
                <w:rFonts w:eastAsia="Times" w:cstheme="minorHAnsi"/>
                <w:color w:val="000000" w:themeColor="text1"/>
              </w:rPr>
              <w:tab/>
            </w:r>
          </w:p>
          <w:p w14:paraId="51BC3CD8" w14:textId="68A50ED4"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omawia postawę polskiego społeczeństwa w obliczu zbliżającej się wojny</w:t>
            </w:r>
          </w:p>
          <w:p w14:paraId="3D7715D7" w14:textId="1212783B" w:rsidR="001B4B4A" w:rsidRPr="00507062" w:rsidRDefault="003C1F97" w:rsidP="001B4B4A">
            <w:pPr>
              <w:spacing w:after="0" w:line="240" w:lineRule="auto"/>
              <w:rPr>
                <w:rFonts w:eastAsia="Times" w:cstheme="minorHAnsi"/>
                <w:color w:val="000000" w:themeColor="text1"/>
              </w:rPr>
            </w:pPr>
            <w:r>
              <w:rPr>
                <w:rFonts w:eastAsia="Times" w:cstheme="minorHAnsi"/>
                <w:color w:val="000000" w:themeColor="text1"/>
              </w:rPr>
              <w:t>–</w:t>
            </w:r>
            <w:r w:rsidR="001B4B4A" w:rsidRPr="00507062">
              <w:rPr>
                <w:rFonts w:eastAsia="Times" w:cstheme="minorHAnsi"/>
                <w:color w:val="000000" w:themeColor="text1"/>
              </w:rPr>
              <w:t xml:space="preserve"> wymienia postanowienia paktu Ribbentrop</w:t>
            </w:r>
            <w:r>
              <w:rPr>
                <w:rFonts w:eastAsia="Times" w:cstheme="minorHAnsi"/>
                <w:color w:val="000000" w:themeColor="text1"/>
              </w:rPr>
              <w:t>–</w:t>
            </w:r>
            <w:r w:rsidR="001B4B4A" w:rsidRPr="00507062">
              <w:rPr>
                <w:rFonts w:eastAsia="Times" w:cstheme="minorHAnsi"/>
                <w:color w:val="000000" w:themeColor="text1"/>
              </w:rPr>
              <w:t>Mołotow</w:t>
            </w:r>
          </w:p>
          <w:p w14:paraId="1C8DBE1C" w14:textId="77777777" w:rsidR="001B4B4A" w:rsidRPr="00507062" w:rsidRDefault="001B4B4A" w:rsidP="001B4B4A">
            <w:pPr>
              <w:spacing w:after="0" w:line="240" w:lineRule="auto"/>
              <w:rPr>
                <w:rFonts w:eastAsia="Times" w:cstheme="minorHAnsi"/>
                <w:color w:val="000000" w:themeColor="text1"/>
              </w:rPr>
            </w:pPr>
          </w:p>
        </w:tc>
        <w:tc>
          <w:tcPr>
            <w:tcW w:w="5103" w:type="dxa"/>
          </w:tcPr>
          <w:p w14:paraId="04C30C52" w14:textId="029F3367"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stosuje </w:t>
            </w:r>
            <w:r>
              <w:rPr>
                <w:rFonts w:cstheme="minorHAnsi"/>
                <w:color w:val="000000" w:themeColor="text1"/>
              </w:rPr>
              <w:t>pojęcia:</w:t>
            </w:r>
            <w:r w:rsidR="001B4B4A" w:rsidRPr="00507062">
              <w:rPr>
                <w:rFonts w:cstheme="minorHAnsi"/>
                <w:color w:val="000000" w:themeColor="text1"/>
              </w:rPr>
              <w:t xml:space="preserve"> </w:t>
            </w:r>
            <w:r w:rsidR="001B4B4A" w:rsidRPr="00D04C3A">
              <w:rPr>
                <w:rFonts w:cstheme="minorHAnsi"/>
                <w:i/>
                <w:color w:val="000000" w:themeColor="text1"/>
              </w:rPr>
              <w:t>Międzymorze</w:t>
            </w:r>
            <w:r w:rsidR="001B4B4A" w:rsidRPr="00EB001A">
              <w:rPr>
                <w:rFonts w:cstheme="minorHAnsi"/>
                <w:color w:val="000000" w:themeColor="text1"/>
              </w:rPr>
              <w:t>,</w:t>
            </w:r>
            <w:r w:rsidR="001B4B4A" w:rsidRPr="00D04C3A">
              <w:rPr>
                <w:rFonts w:cstheme="minorHAnsi"/>
                <w:i/>
                <w:color w:val="000000" w:themeColor="text1"/>
              </w:rPr>
              <w:t xml:space="preserve"> polityka prometejska</w:t>
            </w:r>
          </w:p>
          <w:p w14:paraId="49BC5897" w14:textId="460288E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lokalizuje w czasie</w:t>
            </w:r>
            <w:r w:rsidR="006D017E">
              <w:rPr>
                <w:rFonts w:cstheme="minorHAnsi"/>
                <w:color w:val="000000" w:themeColor="text1"/>
              </w:rPr>
              <w:t>:</w:t>
            </w:r>
            <w:r w:rsidR="001B4B4A" w:rsidRPr="00507062">
              <w:rPr>
                <w:rFonts w:cstheme="minorHAnsi"/>
                <w:color w:val="000000" w:themeColor="text1"/>
              </w:rPr>
              <w:t xml:space="preserve"> podpisanie konkordatu (1925), traktat w Locarno (1925), udzielenie gwarancji Polsce przez Wielk</w:t>
            </w:r>
            <w:r w:rsidR="006D017E">
              <w:rPr>
                <w:rFonts w:cstheme="minorHAnsi"/>
                <w:color w:val="000000" w:themeColor="text1"/>
              </w:rPr>
              <w:t>ą</w:t>
            </w:r>
            <w:r w:rsidR="001B4B4A" w:rsidRPr="00507062">
              <w:rPr>
                <w:rFonts w:cstheme="minorHAnsi"/>
                <w:color w:val="000000" w:themeColor="text1"/>
              </w:rPr>
              <w:t xml:space="preserve"> Brytanię (III 1939)</w:t>
            </w:r>
          </w:p>
          <w:p w14:paraId="599F788A" w14:textId="52496BBF" w:rsidR="00D04C3A" w:rsidRPr="00507062" w:rsidRDefault="003C1F97" w:rsidP="00D04C3A">
            <w:pPr>
              <w:spacing w:after="0" w:line="240" w:lineRule="auto"/>
              <w:rPr>
                <w:rFonts w:cstheme="minorHAnsi"/>
                <w:color w:val="000000" w:themeColor="text1"/>
              </w:rPr>
            </w:pPr>
            <w:r>
              <w:rPr>
                <w:rFonts w:cstheme="minorHAnsi"/>
                <w:color w:val="000000" w:themeColor="text1"/>
              </w:rPr>
              <w:t>–</w:t>
            </w:r>
            <w:r w:rsidR="00D04C3A" w:rsidRPr="00507062">
              <w:rPr>
                <w:rFonts w:cstheme="minorHAnsi"/>
                <w:color w:val="000000" w:themeColor="text1"/>
              </w:rPr>
              <w:t xml:space="preserve"> identyfikuje </w:t>
            </w:r>
            <w:r>
              <w:rPr>
                <w:rFonts w:cstheme="minorHAnsi"/>
                <w:color w:val="000000" w:themeColor="text1"/>
              </w:rPr>
              <w:t xml:space="preserve">postacie: </w:t>
            </w:r>
            <w:r w:rsidR="00D04C3A" w:rsidRPr="00507062">
              <w:rPr>
                <w:rFonts w:cstheme="minorHAnsi"/>
                <w:color w:val="000000" w:themeColor="text1"/>
              </w:rPr>
              <w:t>Józefa Lipskiego, Neville’a Chamberlaina</w:t>
            </w:r>
          </w:p>
          <w:p w14:paraId="55E01E3F" w14:textId="65B76722"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jaki wpływ na międzynarodową pozycję Polski miał traktat w Locarno</w:t>
            </w:r>
          </w:p>
          <w:p w14:paraId="11F5481B" w14:textId="47FC8102" w:rsidR="001B4B4A" w:rsidRPr="00507062" w:rsidRDefault="003C1F97" w:rsidP="001B4B4A">
            <w:pPr>
              <w:spacing w:after="0" w:line="240" w:lineRule="auto"/>
              <w:rPr>
                <w:rFonts w:cstheme="minorHAnsi"/>
                <w:color w:val="000000" w:themeColor="text1"/>
              </w:rPr>
            </w:pPr>
            <w:r>
              <w:rPr>
                <w:rFonts w:cstheme="minorHAnsi"/>
                <w:color w:val="000000" w:themeColor="text1"/>
              </w:rPr>
              <w:lastRenderedPageBreak/>
              <w:t>–</w:t>
            </w:r>
            <w:r w:rsidR="001B4B4A" w:rsidRPr="00507062">
              <w:rPr>
                <w:rFonts w:cstheme="minorHAnsi"/>
                <w:color w:val="000000" w:themeColor="text1"/>
              </w:rPr>
              <w:t xml:space="preserve"> przedstawia, na czym miała polegać idea Międzymorza i polityka prometejska</w:t>
            </w:r>
          </w:p>
          <w:p w14:paraId="09DBF8E5" w14:textId="3CEDF4A8"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omawia proces zacieśniania współpracy Polski z Wielką Brytanią i Francją w przededniu wybuchu II wojny światowej</w:t>
            </w:r>
          </w:p>
          <w:p w14:paraId="56E82ECC" w14:textId="0FCF9D16"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dlaczego idea Międzymorza i polityka prometejska poniosły fiasko </w:t>
            </w:r>
          </w:p>
          <w:p w14:paraId="24583E80" w14:textId="2ACA167B" w:rsidR="00D04C3A"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wyjaśnia, jak władze Wolnego Miasta Gdańska odebrały niemieckie żądania wobec Polski</w:t>
            </w:r>
            <w:r w:rsidR="001B4B4A" w:rsidRPr="00507062">
              <w:rPr>
                <w:rFonts w:cstheme="minorHAnsi"/>
                <w:color w:val="000000" w:themeColor="text1"/>
              </w:rPr>
              <w:tab/>
            </w:r>
          </w:p>
          <w:p w14:paraId="686267AD" w14:textId="25CD3D15" w:rsidR="00D04C3A" w:rsidRPr="00507062" w:rsidRDefault="003C1F97" w:rsidP="00D04C3A">
            <w:pPr>
              <w:spacing w:after="0" w:line="240" w:lineRule="auto"/>
              <w:rPr>
                <w:rFonts w:cstheme="minorHAnsi"/>
                <w:color w:val="000000" w:themeColor="text1"/>
              </w:rPr>
            </w:pPr>
            <w:r>
              <w:rPr>
                <w:rFonts w:cstheme="minorHAnsi"/>
                <w:color w:val="000000" w:themeColor="text1"/>
              </w:rPr>
              <w:t>–</w:t>
            </w:r>
            <w:r w:rsidR="00D04C3A" w:rsidRPr="00507062">
              <w:rPr>
                <w:rFonts w:cstheme="minorHAnsi"/>
                <w:color w:val="000000" w:themeColor="text1"/>
              </w:rPr>
              <w:t xml:space="preserve"> charakteryzuje położenie międzynarodowe II Rzeczypospolitej w latach 20. XX w.</w:t>
            </w:r>
          </w:p>
          <w:p w14:paraId="22303403" w14:textId="4DAD24A5" w:rsidR="00D04C3A" w:rsidRDefault="003C1F97" w:rsidP="00D04C3A">
            <w:pPr>
              <w:spacing w:after="0" w:line="240" w:lineRule="auto"/>
              <w:rPr>
                <w:rFonts w:cstheme="minorHAnsi"/>
                <w:color w:val="000000" w:themeColor="text1"/>
              </w:rPr>
            </w:pPr>
            <w:r>
              <w:rPr>
                <w:rFonts w:cstheme="minorHAnsi"/>
                <w:color w:val="000000" w:themeColor="text1"/>
              </w:rPr>
              <w:t>–</w:t>
            </w:r>
            <w:r w:rsidR="00D04C3A" w:rsidRPr="00507062">
              <w:rPr>
                <w:rFonts w:cstheme="minorHAnsi"/>
                <w:color w:val="000000" w:themeColor="text1"/>
              </w:rPr>
              <w:t xml:space="preserve"> przedstawia skutki polskiej polityki zagranicznej prowadzonej w okresie sanacji</w:t>
            </w:r>
            <w:r w:rsidR="00D04C3A" w:rsidRPr="00507062">
              <w:rPr>
                <w:rFonts w:cstheme="minorHAnsi"/>
                <w:color w:val="000000" w:themeColor="text1"/>
              </w:rPr>
              <w:tab/>
            </w:r>
          </w:p>
          <w:p w14:paraId="2E481A9A" w14:textId="0663BBDD"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międzynarodową pozycję Polski w okresie międzywojennym</w:t>
            </w:r>
          </w:p>
          <w:p w14:paraId="1F3152AD" w14:textId="3B2AD2AB"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sposób rozwiązania problemu Zaolzia w latach 30. XX w.</w:t>
            </w:r>
          </w:p>
          <w:p w14:paraId="423D6A53" w14:textId="74E0CB9A" w:rsidR="001B4B4A" w:rsidRPr="00507062" w:rsidRDefault="003C1F97" w:rsidP="001B4B4A">
            <w:pPr>
              <w:spacing w:after="0" w:line="240" w:lineRule="auto"/>
              <w:rPr>
                <w:rFonts w:cstheme="minorHAnsi"/>
                <w:color w:val="000000" w:themeColor="text1"/>
              </w:rPr>
            </w:pPr>
            <w:r>
              <w:rPr>
                <w:rFonts w:cstheme="minorHAnsi"/>
                <w:color w:val="000000" w:themeColor="text1"/>
              </w:rPr>
              <w:t>–</w:t>
            </w:r>
            <w:r w:rsidR="001B4B4A" w:rsidRPr="00507062">
              <w:rPr>
                <w:rFonts w:cstheme="minorHAnsi"/>
                <w:color w:val="000000" w:themeColor="text1"/>
              </w:rPr>
              <w:t xml:space="preserve"> ocenia postawę władz polskich wobec żądań wysuwanych przez III Rzeszę w 1938 r.</w:t>
            </w:r>
          </w:p>
          <w:p w14:paraId="4924C3D3" w14:textId="13D3342A" w:rsidR="001B4B4A" w:rsidRPr="004610BE" w:rsidRDefault="001B4B4A" w:rsidP="001B4B4A">
            <w:pPr>
              <w:spacing w:after="0" w:line="240" w:lineRule="auto"/>
              <w:rPr>
                <w:rFonts w:cstheme="minorHAnsi"/>
                <w:color w:val="000000" w:themeColor="text1"/>
              </w:rPr>
            </w:pPr>
          </w:p>
        </w:tc>
      </w:tr>
    </w:tbl>
    <w:p w14:paraId="22DA2739" w14:textId="77777777" w:rsidR="001D0C03" w:rsidRPr="004610BE" w:rsidRDefault="001D0C03">
      <w:pPr>
        <w:rPr>
          <w:color w:val="000000" w:themeColor="text1"/>
        </w:rPr>
      </w:pPr>
    </w:p>
    <w:sectPr w:rsidR="001D0C03" w:rsidRPr="004610BE" w:rsidSect="001D0C0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181F" w14:textId="77777777" w:rsidR="00461D24" w:rsidRDefault="00461D24" w:rsidP="00AE7155">
      <w:pPr>
        <w:spacing w:after="0" w:line="240" w:lineRule="auto"/>
      </w:pPr>
      <w:r>
        <w:separator/>
      </w:r>
    </w:p>
  </w:endnote>
  <w:endnote w:type="continuationSeparator" w:id="0">
    <w:p w14:paraId="37520A1E" w14:textId="77777777" w:rsidR="00461D24" w:rsidRDefault="00461D24" w:rsidP="00AE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umanst521EU">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E289" w14:textId="77777777" w:rsidR="00461D24" w:rsidRDefault="00461D24" w:rsidP="00AE7155">
      <w:pPr>
        <w:spacing w:after="0" w:line="240" w:lineRule="auto"/>
      </w:pPr>
      <w:r>
        <w:separator/>
      </w:r>
    </w:p>
  </w:footnote>
  <w:footnote w:type="continuationSeparator" w:id="0">
    <w:p w14:paraId="7DD15571" w14:textId="77777777" w:rsidR="00461D24" w:rsidRDefault="00461D24" w:rsidP="00AE7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A4D"/>
    <w:multiLevelType w:val="hybridMultilevel"/>
    <w:tmpl w:val="8E3ABD76"/>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B7AF4"/>
    <w:multiLevelType w:val="hybridMultilevel"/>
    <w:tmpl w:val="6A42E632"/>
    <w:lvl w:ilvl="0" w:tplc="22961856">
      <w:start w:val="1"/>
      <w:numFmt w:val="bullet"/>
      <w:lvlText w:val=""/>
      <w:lvlJc w:val="left"/>
      <w:pPr>
        <w:tabs>
          <w:tab w:val="num" w:pos="170"/>
        </w:tabs>
        <w:ind w:left="170" w:hanging="17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A12F4"/>
    <w:multiLevelType w:val="hybridMultilevel"/>
    <w:tmpl w:val="AECE8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7096D"/>
    <w:multiLevelType w:val="hybridMultilevel"/>
    <w:tmpl w:val="2D7C503A"/>
    <w:lvl w:ilvl="0" w:tplc="0D10A24E">
      <w:start w:val="1"/>
      <w:numFmt w:val="decimal"/>
      <w:lvlText w:val="%1."/>
      <w:lvlJc w:val="left"/>
      <w:pPr>
        <w:tabs>
          <w:tab w:val="num" w:pos="170"/>
        </w:tabs>
        <w:ind w:left="170" w:hanging="170"/>
      </w:pPr>
      <w:rPr>
        <w:rFonts w:hint="default"/>
      </w:rPr>
    </w:lvl>
    <w:lvl w:ilvl="1" w:tplc="04150001">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0730EE9"/>
    <w:multiLevelType w:val="hybridMultilevel"/>
    <w:tmpl w:val="5D4CBF14"/>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04263"/>
    <w:multiLevelType w:val="hybridMultilevel"/>
    <w:tmpl w:val="1E48254C"/>
    <w:lvl w:ilvl="0" w:tplc="9CA60D86">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4A5B64"/>
    <w:multiLevelType w:val="hybridMultilevel"/>
    <w:tmpl w:val="CC709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D03FAF"/>
    <w:multiLevelType w:val="hybridMultilevel"/>
    <w:tmpl w:val="9782D646"/>
    <w:lvl w:ilvl="0" w:tplc="407A0432">
      <w:start w:val="1"/>
      <w:numFmt w:val="decimal"/>
      <w:lvlText w:val="%1."/>
      <w:lvlJc w:val="left"/>
      <w:pPr>
        <w:tabs>
          <w:tab w:val="num" w:pos="170"/>
        </w:tabs>
        <w:ind w:left="170" w:hanging="170"/>
      </w:pPr>
      <w:rPr>
        <w:rFonts w:hint="default"/>
      </w:rPr>
    </w:lvl>
    <w:lvl w:ilvl="1" w:tplc="22961856">
      <w:start w:val="1"/>
      <w:numFmt w:val="bullet"/>
      <w:lvlText w:val=""/>
      <w:lvlJc w:val="left"/>
      <w:pPr>
        <w:tabs>
          <w:tab w:val="num" w:pos="170"/>
        </w:tabs>
        <w:ind w:left="170" w:hanging="170"/>
      </w:pPr>
      <w:rPr>
        <w:rFonts w:ascii="Symbol" w:hAnsi="Symbol" w:hint="default"/>
      </w:rPr>
    </w:lvl>
    <w:lvl w:ilvl="2" w:tplc="F3A47020">
      <w:start w:val="1"/>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187351F"/>
    <w:multiLevelType w:val="hybridMultilevel"/>
    <w:tmpl w:val="1D687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F7C"/>
    <w:multiLevelType w:val="hybridMultilevel"/>
    <w:tmpl w:val="10A4ACCA"/>
    <w:lvl w:ilvl="0" w:tplc="42226710">
      <w:start w:val="1"/>
      <w:numFmt w:val="bullet"/>
      <w:pStyle w:val="Tabelaszerokalistapunktowana"/>
      <w:lvlText w:val="•"/>
      <w:lvlJc w:val="left"/>
      <w:pPr>
        <w:ind w:left="360" w:hanging="360"/>
      </w:pPr>
      <w:rPr>
        <w:rFonts w:ascii="Cambria" w:hAnsi="Cambria" w:hint="default"/>
      </w:rPr>
    </w:lvl>
    <w:lvl w:ilvl="1" w:tplc="04150003" w:tentative="1">
      <w:start w:val="1"/>
      <w:numFmt w:val="bullet"/>
      <w:lvlText w:val="o"/>
      <w:lvlJc w:val="left"/>
      <w:pPr>
        <w:ind w:left="1043" w:hanging="360"/>
      </w:pPr>
      <w:rPr>
        <w:rFonts w:ascii="Courier New" w:hAnsi="Courier New" w:cs="Courier New" w:hint="default"/>
      </w:rPr>
    </w:lvl>
    <w:lvl w:ilvl="2" w:tplc="04150005" w:tentative="1">
      <w:start w:val="1"/>
      <w:numFmt w:val="bullet"/>
      <w:lvlText w:val=""/>
      <w:lvlJc w:val="left"/>
      <w:pPr>
        <w:ind w:left="1763" w:hanging="360"/>
      </w:pPr>
      <w:rPr>
        <w:rFonts w:ascii="Wingdings" w:hAnsi="Wingdings" w:hint="default"/>
      </w:rPr>
    </w:lvl>
    <w:lvl w:ilvl="3" w:tplc="04150001" w:tentative="1">
      <w:start w:val="1"/>
      <w:numFmt w:val="bullet"/>
      <w:lvlText w:val=""/>
      <w:lvlJc w:val="left"/>
      <w:pPr>
        <w:ind w:left="2483" w:hanging="360"/>
      </w:pPr>
      <w:rPr>
        <w:rFonts w:ascii="Symbol" w:hAnsi="Symbol" w:hint="default"/>
      </w:rPr>
    </w:lvl>
    <w:lvl w:ilvl="4" w:tplc="04150003" w:tentative="1">
      <w:start w:val="1"/>
      <w:numFmt w:val="bullet"/>
      <w:lvlText w:val="o"/>
      <w:lvlJc w:val="left"/>
      <w:pPr>
        <w:ind w:left="3203" w:hanging="360"/>
      </w:pPr>
      <w:rPr>
        <w:rFonts w:ascii="Courier New" w:hAnsi="Courier New" w:cs="Courier New" w:hint="default"/>
      </w:rPr>
    </w:lvl>
    <w:lvl w:ilvl="5" w:tplc="04150005" w:tentative="1">
      <w:start w:val="1"/>
      <w:numFmt w:val="bullet"/>
      <w:lvlText w:val=""/>
      <w:lvlJc w:val="left"/>
      <w:pPr>
        <w:ind w:left="3923" w:hanging="360"/>
      </w:pPr>
      <w:rPr>
        <w:rFonts w:ascii="Wingdings" w:hAnsi="Wingdings" w:hint="default"/>
      </w:rPr>
    </w:lvl>
    <w:lvl w:ilvl="6" w:tplc="04150001" w:tentative="1">
      <w:start w:val="1"/>
      <w:numFmt w:val="bullet"/>
      <w:lvlText w:val=""/>
      <w:lvlJc w:val="left"/>
      <w:pPr>
        <w:ind w:left="4643" w:hanging="360"/>
      </w:pPr>
      <w:rPr>
        <w:rFonts w:ascii="Symbol" w:hAnsi="Symbol" w:hint="default"/>
      </w:rPr>
    </w:lvl>
    <w:lvl w:ilvl="7" w:tplc="04150003" w:tentative="1">
      <w:start w:val="1"/>
      <w:numFmt w:val="bullet"/>
      <w:lvlText w:val="o"/>
      <w:lvlJc w:val="left"/>
      <w:pPr>
        <w:ind w:left="5363" w:hanging="360"/>
      </w:pPr>
      <w:rPr>
        <w:rFonts w:ascii="Courier New" w:hAnsi="Courier New" w:cs="Courier New" w:hint="default"/>
      </w:rPr>
    </w:lvl>
    <w:lvl w:ilvl="8" w:tplc="04150005" w:tentative="1">
      <w:start w:val="1"/>
      <w:numFmt w:val="bullet"/>
      <w:lvlText w:val=""/>
      <w:lvlJc w:val="left"/>
      <w:pPr>
        <w:ind w:left="6083" w:hanging="360"/>
      </w:pPr>
      <w:rPr>
        <w:rFonts w:ascii="Wingdings" w:hAnsi="Wingdings" w:hint="default"/>
      </w:rPr>
    </w:lvl>
  </w:abstractNum>
  <w:abstractNum w:abstractNumId="10" w15:restartNumberingAfterBreak="0">
    <w:nsid w:val="45D361C9"/>
    <w:multiLevelType w:val="hybridMultilevel"/>
    <w:tmpl w:val="661A842A"/>
    <w:lvl w:ilvl="0" w:tplc="61AEDA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834069"/>
    <w:multiLevelType w:val="hybridMultilevel"/>
    <w:tmpl w:val="3BC4466C"/>
    <w:lvl w:ilvl="0" w:tplc="08D8AB46">
      <w:start w:val="1"/>
      <w:numFmt w:val="decimal"/>
      <w:lvlText w:val="%1."/>
      <w:lvlJc w:val="left"/>
      <w:pPr>
        <w:tabs>
          <w:tab w:val="num" w:pos="170"/>
        </w:tabs>
        <w:ind w:left="170" w:hanging="170"/>
      </w:pPr>
      <w:rPr>
        <w:rFonts w:hint="default"/>
      </w:rPr>
    </w:lvl>
    <w:lvl w:ilvl="1" w:tplc="5C4C4ACE">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57F35EFF"/>
    <w:multiLevelType w:val="hybridMultilevel"/>
    <w:tmpl w:val="D6FC064E"/>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5538B"/>
    <w:multiLevelType w:val="hybridMultilevel"/>
    <w:tmpl w:val="6764C2CC"/>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347D5"/>
    <w:multiLevelType w:val="hybridMultilevel"/>
    <w:tmpl w:val="EDD22810"/>
    <w:lvl w:ilvl="0" w:tplc="8E888724">
      <w:start w:val="3"/>
      <w:numFmt w:val="decimal"/>
      <w:lvlText w:val="%1."/>
      <w:lvlJc w:val="left"/>
      <w:pPr>
        <w:tabs>
          <w:tab w:val="num" w:pos="170"/>
        </w:tabs>
        <w:ind w:left="170" w:hanging="170"/>
      </w:pPr>
      <w:rPr>
        <w:rFonts w:hint="default"/>
      </w:rPr>
    </w:lvl>
    <w:lvl w:ilvl="1" w:tplc="CDA27334">
      <w:start w:val="3"/>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7D2111B"/>
    <w:multiLevelType w:val="hybridMultilevel"/>
    <w:tmpl w:val="4CB8B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4435160">
    <w:abstractNumId w:val="9"/>
  </w:num>
  <w:num w:numId="2" w16cid:durableId="414523065">
    <w:abstractNumId w:val="7"/>
  </w:num>
  <w:num w:numId="3" w16cid:durableId="1273438171">
    <w:abstractNumId w:val="1"/>
  </w:num>
  <w:num w:numId="4" w16cid:durableId="1253705406">
    <w:abstractNumId w:val="14"/>
  </w:num>
  <w:num w:numId="5" w16cid:durableId="641009804">
    <w:abstractNumId w:val="0"/>
  </w:num>
  <w:num w:numId="6" w16cid:durableId="2105177076">
    <w:abstractNumId w:val="4"/>
  </w:num>
  <w:num w:numId="7" w16cid:durableId="210386970">
    <w:abstractNumId w:val="3"/>
  </w:num>
  <w:num w:numId="8" w16cid:durableId="830104841">
    <w:abstractNumId w:val="11"/>
  </w:num>
  <w:num w:numId="9" w16cid:durableId="1329939781">
    <w:abstractNumId w:val="12"/>
  </w:num>
  <w:num w:numId="10" w16cid:durableId="1099640237">
    <w:abstractNumId w:val="13"/>
  </w:num>
  <w:num w:numId="11" w16cid:durableId="847720491">
    <w:abstractNumId w:val="10"/>
  </w:num>
  <w:num w:numId="12" w16cid:durableId="406028069">
    <w:abstractNumId w:val="5"/>
  </w:num>
  <w:num w:numId="13" w16cid:durableId="1799301647">
    <w:abstractNumId w:val="15"/>
  </w:num>
  <w:num w:numId="14" w16cid:durableId="1945455225">
    <w:abstractNumId w:val="8"/>
  </w:num>
  <w:num w:numId="15" w16cid:durableId="547766550">
    <w:abstractNumId w:val="2"/>
  </w:num>
  <w:num w:numId="16" w16cid:durableId="2104374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72"/>
    <w:rsid w:val="0000181A"/>
    <w:rsid w:val="00025BC9"/>
    <w:rsid w:val="00032EB2"/>
    <w:rsid w:val="00037F7A"/>
    <w:rsid w:val="00046362"/>
    <w:rsid w:val="00052A47"/>
    <w:rsid w:val="00065501"/>
    <w:rsid w:val="00076DCF"/>
    <w:rsid w:val="0008677C"/>
    <w:rsid w:val="00090080"/>
    <w:rsid w:val="000C4395"/>
    <w:rsid w:val="000D4A4B"/>
    <w:rsid w:val="00121E6D"/>
    <w:rsid w:val="00122D8B"/>
    <w:rsid w:val="001513EA"/>
    <w:rsid w:val="00155FF1"/>
    <w:rsid w:val="001579B0"/>
    <w:rsid w:val="001820DB"/>
    <w:rsid w:val="00184678"/>
    <w:rsid w:val="001B3CC7"/>
    <w:rsid w:val="001B4B4A"/>
    <w:rsid w:val="001B5F5A"/>
    <w:rsid w:val="001C3F47"/>
    <w:rsid w:val="001C4401"/>
    <w:rsid w:val="001D0C03"/>
    <w:rsid w:val="001E412B"/>
    <w:rsid w:val="001E646B"/>
    <w:rsid w:val="00202558"/>
    <w:rsid w:val="002037BB"/>
    <w:rsid w:val="00225D5C"/>
    <w:rsid w:val="00226C89"/>
    <w:rsid w:val="00280258"/>
    <w:rsid w:val="002A4170"/>
    <w:rsid w:val="002F2FEF"/>
    <w:rsid w:val="002F4047"/>
    <w:rsid w:val="00302D96"/>
    <w:rsid w:val="00310942"/>
    <w:rsid w:val="00345F62"/>
    <w:rsid w:val="00355CE7"/>
    <w:rsid w:val="00393F3D"/>
    <w:rsid w:val="00396B99"/>
    <w:rsid w:val="003A3D89"/>
    <w:rsid w:val="003C1F97"/>
    <w:rsid w:val="003C7B12"/>
    <w:rsid w:val="003D1441"/>
    <w:rsid w:val="003F2C1C"/>
    <w:rsid w:val="00421D77"/>
    <w:rsid w:val="004353EE"/>
    <w:rsid w:val="00456E63"/>
    <w:rsid w:val="004610BE"/>
    <w:rsid w:val="00461D24"/>
    <w:rsid w:val="00464503"/>
    <w:rsid w:val="00481948"/>
    <w:rsid w:val="004820FB"/>
    <w:rsid w:val="004B4C4E"/>
    <w:rsid w:val="004C7D3E"/>
    <w:rsid w:val="004D1289"/>
    <w:rsid w:val="004F2EEB"/>
    <w:rsid w:val="00507062"/>
    <w:rsid w:val="00513B86"/>
    <w:rsid w:val="00514112"/>
    <w:rsid w:val="00520C76"/>
    <w:rsid w:val="005266A6"/>
    <w:rsid w:val="00531B0A"/>
    <w:rsid w:val="00537DAF"/>
    <w:rsid w:val="00564E22"/>
    <w:rsid w:val="005742CE"/>
    <w:rsid w:val="00574881"/>
    <w:rsid w:val="005774F2"/>
    <w:rsid w:val="0059036B"/>
    <w:rsid w:val="005C009A"/>
    <w:rsid w:val="005C19CD"/>
    <w:rsid w:val="005C3C99"/>
    <w:rsid w:val="006111C7"/>
    <w:rsid w:val="006451B0"/>
    <w:rsid w:val="00671C5E"/>
    <w:rsid w:val="006B5E81"/>
    <w:rsid w:val="006C54C2"/>
    <w:rsid w:val="006C5F81"/>
    <w:rsid w:val="006D0133"/>
    <w:rsid w:val="006D017E"/>
    <w:rsid w:val="00724DC9"/>
    <w:rsid w:val="007403EC"/>
    <w:rsid w:val="007800F4"/>
    <w:rsid w:val="00782A7A"/>
    <w:rsid w:val="00787942"/>
    <w:rsid w:val="007C3A84"/>
    <w:rsid w:val="007E3E33"/>
    <w:rsid w:val="007E57E8"/>
    <w:rsid w:val="008208CE"/>
    <w:rsid w:val="00832E08"/>
    <w:rsid w:val="008463B7"/>
    <w:rsid w:val="00856B64"/>
    <w:rsid w:val="008C03FE"/>
    <w:rsid w:val="008C4587"/>
    <w:rsid w:val="008E7024"/>
    <w:rsid w:val="008F500C"/>
    <w:rsid w:val="008F75B8"/>
    <w:rsid w:val="009103BB"/>
    <w:rsid w:val="0091152B"/>
    <w:rsid w:val="00913F7F"/>
    <w:rsid w:val="00916126"/>
    <w:rsid w:val="0092135B"/>
    <w:rsid w:val="00931650"/>
    <w:rsid w:val="00945027"/>
    <w:rsid w:val="00945B50"/>
    <w:rsid w:val="009D1AFC"/>
    <w:rsid w:val="00A172E7"/>
    <w:rsid w:val="00A270E1"/>
    <w:rsid w:val="00A634B2"/>
    <w:rsid w:val="00A6490D"/>
    <w:rsid w:val="00A8751A"/>
    <w:rsid w:val="00AB0A5E"/>
    <w:rsid w:val="00AB7F08"/>
    <w:rsid w:val="00AD2C3F"/>
    <w:rsid w:val="00AD7BF2"/>
    <w:rsid w:val="00AE7155"/>
    <w:rsid w:val="00AF7EE6"/>
    <w:rsid w:val="00B028CA"/>
    <w:rsid w:val="00B03BE7"/>
    <w:rsid w:val="00B10B5F"/>
    <w:rsid w:val="00B54797"/>
    <w:rsid w:val="00B57F67"/>
    <w:rsid w:val="00B6780A"/>
    <w:rsid w:val="00BA18EB"/>
    <w:rsid w:val="00BA5AD3"/>
    <w:rsid w:val="00BC3F0E"/>
    <w:rsid w:val="00BD2BDB"/>
    <w:rsid w:val="00BE1E2C"/>
    <w:rsid w:val="00C40503"/>
    <w:rsid w:val="00C43056"/>
    <w:rsid w:val="00C44B84"/>
    <w:rsid w:val="00C55D6B"/>
    <w:rsid w:val="00C66405"/>
    <w:rsid w:val="00C75B5C"/>
    <w:rsid w:val="00C8064B"/>
    <w:rsid w:val="00C9195B"/>
    <w:rsid w:val="00C9680D"/>
    <w:rsid w:val="00CA0610"/>
    <w:rsid w:val="00CA445A"/>
    <w:rsid w:val="00CB6B26"/>
    <w:rsid w:val="00CC0DE8"/>
    <w:rsid w:val="00CF4EEB"/>
    <w:rsid w:val="00D04C3A"/>
    <w:rsid w:val="00D145E6"/>
    <w:rsid w:val="00D51861"/>
    <w:rsid w:val="00D60AB2"/>
    <w:rsid w:val="00D63069"/>
    <w:rsid w:val="00D644CD"/>
    <w:rsid w:val="00DE1394"/>
    <w:rsid w:val="00DE4269"/>
    <w:rsid w:val="00E0248C"/>
    <w:rsid w:val="00E067FF"/>
    <w:rsid w:val="00E06D9F"/>
    <w:rsid w:val="00E1305C"/>
    <w:rsid w:val="00E23FDF"/>
    <w:rsid w:val="00E55FA1"/>
    <w:rsid w:val="00E823AF"/>
    <w:rsid w:val="00EA2707"/>
    <w:rsid w:val="00EA2CF3"/>
    <w:rsid w:val="00EB001A"/>
    <w:rsid w:val="00EB3935"/>
    <w:rsid w:val="00ED3536"/>
    <w:rsid w:val="00ED35C1"/>
    <w:rsid w:val="00EE5EE4"/>
    <w:rsid w:val="00EF5CBE"/>
    <w:rsid w:val="00F61A72"/>
    <w:rsid w:val="00F72AF7"/>
    <w:rsid w:val="00F72C0C"/>
    <w:rsid w:val="00FD0458"/>
    <w:rsid w:val="00FE6A52"/>
    <w:rsid w:val="00FE79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91F5"/>
  <w15:docId w15:val="{280556C9-9657-4B7B-9916-899D9608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6E63"/>
  </w:style>
  <w:style w:type="paragraph" w:styleId="Nagwek2">
    <w:name w:val="heading 2"/>
    <w:basedOn w:val="Normalny"/>
    <w:link w:val="Nagwek2Znak"/>
    <w:uiPriority w:val="9"/>
    <w:qFormat/>
    <w:rsid w:val="001D0C0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szerokalistapunktowana">
    <w:name w:val="Tabela szeroka lista punktowana"/>
    <w:basedOn w:val="Tekstpodstawowy"/>
    <w:qFormat/>
    <w:rsid w:val="001D0C03"/>
    <w:pPr>
      <w:numPr>
        <w:numId w:val="1"/>
      </w:numPr>
      <w:tabs>
        <w:tab w:val="num" w:pos="360"/>
      </w:tabs>
      <w:suppressAutoHyphens/>
      <w:spacing w:after="0" w:line="276" w:lineRule="auto"/>
      <w:ind w:left="227" w:hanging="227"/>
      <w:textboxTightWrap w:val="allLines"/>
    </w:pPr>
    <w:rPr>
      <w:rFonts w:ascii="Cambria" w:eastAsia="Calibri" w:hAnsi="Cambria" w:cs="Times New Roman"/>
      <w:iCs/>
      <w:sz w:val="20"/>
      <w:szCs w:val="20"/>
    </w:rPr>
  </w:style>
  <w:style w:type="paragraph" w:styleId="Tekstpodstawowy">
    <w:name w:val="Body Text"/>
    <w:basedOn w:val="Normalny"/>
    <w:link w:val="TekstpodstawowyZnak"/>
    <w:uiPriority w:val="99"/>
    <w:semiHidden/>
    <w:unhideWhenUsed/>
    <w:rsid w:val="001D0C03"/>
    <w:pPr>
      <w:spacing w:after="120"/>
    </w:pPr>
  </w:style>
  <w:style w:type="character" w:customStyle="1" w:styleId="TekstpodstawowyZnak">
    <w:name w:val="Tekst podstawowy Znak"/>
    <w:basedOn w:val="Domylnaczcionkaakapitu"/>
    <w:link w:val="Tekstpodstawowy"/>
    <w:uiPriority w:val="99"/>
    <w:semiHidden/>
    <w:rsid w:val="001D0C03"/>
  </w:style>
  <w:style w:type="character" w:customStyle="1" w:styleId="Nagwek2Znak">
    <w:name w:val="Nagłówek 2 Znak"/>
    <w:basedOn w:val="Domylnaczcionkaakapitu"/>
    <w:link w:val="Nagwek2"/>
    <w:uiPriority w:val="9"/>
    <w:rsid w:val="001D0C03"/>
    <w:rPr>
      <w:rFonts w:ascii="Times New Roman" w:eastAsia="Times New Roman" w:hAnsi="Times New Roman" w:cs="Times New Roman"/>
      <w:b/>
      <w:bCs/>
      <w:sz w:val="36"/>
      <w:szCs w:val="36"/>
      <w:lang w:eastAsia="pl-PL"/>
    </w:rPr>
  </w:style>
  <w:style w:type="paragraph" w:styleId="Tekstdymka">
    <w:name w:val="Balloon Text"/>
    <w:basedOn w:val="Normalny"/>
    <w:link w:val="TekstdymkaZnak"/>
    <w:uiPriority w:val="99"/>
    <w:semiHidden/>
    <w:unhideWhenUsed/>
    <w:rsid w:val="001D0C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C03"/>
    <w:rPr>
      <w:rFonts w:ascii="Segoe UI" w:hAnsi="Segoe UI" w:cs="Segoe UI"/>
      <w:sz w:val="18"/>
      <w:szCs w:val="18"/>
    </w:rPr>
  </w:style>
  <w:style w:type="character" w:styleId="Odwoaniedokomentarza">
    <w:name w:val="annotation reference"/>
    <w:basedOn w:val="Domylnaczcionkaakapitu"/>
    <w:uiPriority w:val="99"/>
    <w:semiHidden/>
    <w:unhideWhenUsed/>
    <w:rsid w:val="001D0C03"/>
    <w:rPr>
      <w:sz w:val="16"/>
      <w:szCs w:val="16"/>
    </w:rPr>
  </w:style>
  <w:style w:type="paragraph" w:styleId="Tekstkomentarza">
    <w:name w:val="annotation text"/>
    <w:basedOn w:val="Normalny"/>
    <w:link w:val="TekstkomentarzaZnak"/>
    <w:uiPriority w:val="99"/>
    <w:semiHidden/>
    <w:unhideWhenUsed/>
    <w:rsid w:val="001D0C0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0C03"/>
    <w:rPr>
      <w:sz w:val="20"/>
      <w:szCs w:val="20"/>
    </w:rPr>
  </w:style>
  <w:style w:type="paragraph" w:styleId="Tematkomentarza">
    <w:name w:val="annotation subject"/>
    <w:basedOn w:val="Tekstkomentarza"/>
    <w:next w:val="Tekstkomentarza"/>
    <w:link w:val="TematkomentarzaZnak"/>
    <w:uiPriority w:val="99"/>
    <w:semiHidden/>
    <w:unhideWhenUsed/>
    <w:rsid w:val="001D0C03"/>
    <w:rPr>
      <w:b/>
      <w:bCs/>
    </w:rPr>
  </w:style>
  <w:style w:type="character" w:customStyle="1" w:styleId="TematkomentarzaZnak">
    <w:name w:val="Temat komentarza Znak"/>
    <w:basedOn w:val="TekstkomentarzaZnak"/>
    <w:link w:val="Tematkomentarza"/>
    <w:uiPriority w:val="99"/>
    <w:semiHidden/>
    <w:rsid w:val="001D0C03"/>
    <w:rPr>
      <w:b/>
      <w:bCs/>
      <w:sz w:val="20"/>
      <w:szCs w:val="20"/>
    </w:rPr>
  </w:style>
  <w:style w:type="paragraph" w:styleId="Poprawka">
    <w:name w:val="Revision"/>
    <w:hidden/>
    <w:uiPriority w:val="99"/>
    <w:semiHidden/>
    <w:rsid w:val="001D0C03"/>
    <w:pPr>
      <w:spacing w:after="0" w:line="240" w:lineRule="auto"/>
    </w:pPr>
  </w:style>
  <w:style w:type="paragraph" w:customStyle="1" w:styleId="Pa11">
    <w:name w:val="Pa11"/>
    <w:basedOn w:val="Normalny"/>
    <w:next w:val="Normalny"/>
    <w:uiPriority w:val="99"/>
    <w:rsid w:val="001D0C03"/>
    <w:pPr>
      <w:autoSpaceDE w:val="0"/>
      <w:autoSpaceDN w:val="0"/>
      <w:adjustRightInd w:val="0"/>
      <w:spacing w:after="0" w:line="241" w:lineRule="atLeast"/>
    </w:pPr>
    <w:rPr>
      <w:rFonts w:ascii="Humanst521EU" w:hAnsi="Humanst521EU"/>
      <w:sz w:val="24"/>
      <w:szCs w:val="24"/>
    </w:rPr>
  </w:style>
  <w:style w:type="character" w:customStyle="1" w:styleId="A13">
    <w:name w:val="A13"/>
    <w:uiPriority w:val="99"/>
    <w:rsid w:val="001D0C03"/>
    <w:rPr>
      <w:rFonts w:cs="Humanst521EU"/>
      <w:color w:val="000000"/>
      <w:sz w:val="15"/>
      <w:szCs w:val="15"/>
    </w:rPr>
  </w:style>
  <w:style w:type="character" w:customStyle="1" w:styleId="A14">
    <w:name w:val="A14"/>
    <w:uiPriority w:val="99"/>
    <w:rsid w:val="001D0C03"/>
    <w:rPr>
      <w:rFonts w:cs="Humanst521EU"/>
      <w:color w:val="000000"/>
      <w:sz w:val="15"/>
      <w:szCs w:val="15"/>
    </w:rPr>
  </w:style>
  <w:style w:type="paragraph" w:styleId="Nagwek">
    <w:name w:val="header"/>
    <w:basedOn w:val="Normalny"/>
    <w:link w:val="NagwekZnak"/>
    <w:uiPriority w:val="99"/>
    <w:unhideWhenUsed/>
    <w:rsid w:val="001D0C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C03"/>
  </w:style>
  <w:style w:type="paragraph" w:styleId="Stopka">
    <w:name w:val="footer"/>
    <w:basedOn w:val="Normalny"/>
    <w:link w:val="StopkaZnak"/>
    <w:uiPriority w:val="99"/>
    <w:unhideWhenUsed/>
    <w:rsid w:val="001D0C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C03"/>
  </w:style>
  <w:style w:type="paragraph" w:customStyle="1" w:styleId="Default">
    <w:name w:val="Default"/>
    <w:rsid w:val="001D0C03"/>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Bezodstpw">
    <w:name w:val="No Spacing"/>
    <w:uiPriority w:val="1"/>
    <w:qFormat/>
    <w:rsid w:val="001D0C03"/>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Pa31">
    <w:name w:val="Pa31"/>
    <w:basedOn w:val="Default"/>
    <w:next w:val="Default"/>
    <w:uiPriority w:val="99"/>
    <w:rsid w:val="001D0C03"/>
    <w:pPr>
      <w:spacing w:line="321" w:lineRule="atLeast"/>
    </w:pPr>
    <w:rPr>
      <w:rFonts w:ascii="Minion Pro" w:eastAsiaTheme="minorHAnsi" w:hAnsi="Minion Pro" w:cstheme="minorBidi"/>
      <w:color w:val="auto"/>
      <w:lang w:eastAsia="en-US"/>
    </w:rPr>
  </w:style>
  <w:style w:type="paragraph" w:styleId="Akapitzlist">
    <w:name w:val="List Paragraph"/>
    <w:basedOn w:val="Normalny"/>
    <w:uiPriority w:val="34"/>
    <w:qFormat/>
    <w:rsid w:val="001D0C03"/>
    <w:pPr>
      <w:ind w:left="720"/>
      <w:contextualSpacing/>
    </w:pPr>
  </w:style>
  <w:style w:type="character" w:styleId="Uwydatnienie">
    <w:name w:val="Emphasis"/>
    <w:basedOn w:val="Domylnaczcionkaakapitu"/>
    <w:uiPriority w:val="20"/>
    <w:qFormat/>
    <w:rsid w:val="001D0C03"/>
    <w:rPr>
      <w:i/>
      <w:iCs/>
    </w:rPr>
  </w:style>
  <w:style w:type="paragraph" w:styleId="Tekstpodstawowy2">
    <w:name w:val="Body Text 2"/>
    <w:basedOn w:val="Normalny"/>
    <w:link w:val="Tekstpodstawowy2Znak"/>
    <w:semiHidden/>
    <w:rsid w:val="001D0C03"/>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1D0C03"/>
    <w:rPr>
      <w:rFonts w:ascii="Times New Roman" w:eastAsia="Times New Roman" w:hAnsi="Times New Roman" w:cs="Times New Roman"/>
      <w:sz w:val="28"/>
      <w:szCs w:val="24"/>
      <w:lang w:eastAsia="pl-PL"/>
    </w:rPr>
  </w:style>
  <w:style w:type="paragraph" w:styleId="Tekstprzypisukocowego">
    <w:name w:val="endnote text"/>
    <w:basedOn w:val="Normalny"/>
    <w:link w:val="TekstprzypisukocowegoZnak"/>
    <w:uiPriority w:val="99"/>
    <w:semiHidden/>
    <w:unhideWhenUsed/>
    <w:rsid w:val="001D0C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0C03"/>
    <w:rPr>
      <w:sz w:val="20"/>
      <w:szCs w:val="20"/>
    </w:rPr>
  </w:style>
  <w:style w:type="character" w:styleId="Odwoanieprzypisukocowego">
    <w:name w:val="endnote reference"/>
    <w:basedOn w:val="Domylnaczcionkaakapitu"/>
    <w:uiPriority w:val="99"/>
    <w:semiHidden/>
    <w:unhideWhenUsed/>
    <w:rsid w:val="001D0C03"/>
    <w:rPr>
      <w:vertAlign w:val="superscript"/>
    </w:rPr>
  </w:style>
  <w:style w:type="paragraph" w:styleId="Tekstprzypisudolnego">
    <w:name w:val="footnote text"/>
    <w:basedOn w:val="Normalny"/>
    <w:link w:val="TekstprzypisudolnegoZnak"/>
    <w:uiPriority w:val="99"/>
    <w:semiHidden/>
    <w:unhideWhenUsed/>
    <w:rsid w:val="001D0C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0C03"/>
    <w:rPr>
      <w:sz w:val="20"/>
      <w:szCs w:val="20"/>
    </w:rPr>
  </w:style>
  <w:style w:type="character" w:styleId="Odwoanieprzypisudolnego">
    <w:name w:val="footnote reference"/>
    <w:basedOn w:val="Domylnaczcionkaakapitu"/>
    <w:uiPriority w:val="99"/>
    <w:semiHidden/>
    <w:unhideWhenUsed/>
    <w:rsid w:val="001D0C03"/>
    <w:rPr>
      <w:vertAlign w:val="superscript"/>
    </w:rPr>
  </w:style>
  <w:style w:type="paragraph" w:customStyle="1" w:styleId="StopkaCopyright">
    <w:name w:val="Stopka Copyright"/>
    <w:basedOn w:val="Normalny"/>
    <w:qFormat/>
    <w:rsid w:val="001D0C03"/>
    <w:pPr>
      <w:spacing w:after="0" w:line="240" w:lineRule="auto"/>
      <w:jc w:val="both"/>
      <w:textboxTightWrap w:val="allLines"/>
    </w:pPr>
    <w:rPr>
      <w:rFonts w:ascii="Roboto" w:eastAsia="Calibri" w:hAnsi="Roboto" w:cs="Times New Roman"/>
      <w:iCs/>
      <w:color w:val="000000" w:themeColor="text1"/>
      <w:sz w:val="16"/>
      <w:szCs w:val="18"/>
    </w:rPr>
  </w:style>
  <w:style w:type="paragraph" w:customStyle="1" w:styleId="Standard">
    <w:name w:val="Standard"/>
    <w:link w:val="StandardZnak"/>
    <w:rsid w:val="001E412B"/>
    <w:pPr>
      <w:suppressAutoHyphens/>
      <w:autoSpaceDN w:val="0"/>
      <w:spacing w:after="47" w:line="271" w:lineRule="auto"/>
      <w:ind w:left="10" w:hanging="10"/>
      <w:jc w:val="both"/>
      <w:textAlignment w:val="baseline"/>
    </w:pPr>
    <w:rPr>
      <w:rFonts w:ascii="Times New Roman" w:eastAsia="Times New Roman" w:hAnsi="Times New Roman" w:cs="Times New Roman"/>
      <w:color w:val="000000"/>
      <w:kern w:val="3"/>
      <w:sz w:val="24"/>
      <w:lang w:eastAsia="pl-PL"/>
    </w:rPr>
  </w:style>
  <w:style w:type="character" w:customStyle="1" w:styleId="StandardZnak">
    <w:name w:val="Standard Znak"/>
    <w:basedOn w:val="Domylnaczcionkaakapitu"/>
    <w:link w:val="Standard"/>
    <w:rsid w:val="001E412B"/>
    <w:rPr>
      <w:rFonts w:ascii="Times New Roman" w:eastAsia="Times New Roman" w:hAnsi="Times New Roman" w:cs="Times New Roman"/>
      <w:color w:val="000000"/>
      <w:kern w:val="3"/>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CED05-A6B2-4CFB-9ADB-1D3A2846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12486</Words>
  <Characters>74919</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Pietrzak</dc:creator>
  <cp:keywords/>
  <dc:description/>
  <cp:lastModifiedBy>Toshiba</cp:lastModifiedBy>
  <cp:revision>2</cp:revision>
  <dcterms:created xsi:type="dcterms:W3CDTF">2023-09-05T15:31:00Z</dcterms:created>
  <dcterms:modified xsi:type="dcterms:W3CDTF">2023-09-05T15:31:00Z</dcterms:modified>
</cp:coreProperties>
</file>