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4" w:rsidRDefault="001176D9">
      <w:pPr>
        <w:rPr>
          <w:sz w:val="36"/>
          <w:szCs w:val="36"/>
        </w:rPr>
      </w:pPr>
      <w:r>
        <w:rPr>
          <w:sz w:val="36"/>
          <w:szCs w:val="36"/>
        </w:rPr>
        <w:t>18.06.2020 /czwartek/  Dzień dobry</w:t>
      </w:r>
    </w:p>
    <w:p w:rsidR="001176D9" w:rsidRPr="001176D9" w:rsidRDefault="001176D9">
      <w:pPr>
        <w:rPr>
          <w:color w:val="FF0000"/>
          <w:sz w:val="36"/>
          <w:szCs w:val="36"/>
        </w:rPr>
      </w:pPr>
      <w:r w:rsidRPr="001176D9">
        <w:rPr>
          <w:color w:val="FF0000"/>
          <w:sz w:val="36"/>
          <w:szCs w:val="36"/>
        </w:rPr>
        <w:t>Dzisiaj o burzy i tęczy</w:t>
      </w:r>
    </w:p>
    <w:p w:rsidR="001176D9" w:rsidRDefault="001176D9">
      <w:pPr>
        <w:rPr>
          <w:sz w:val="36"/>
          <w:szCs w:val="36"/>
        </w:rPr>
      </w:pPr>
    </w:p>
    <w:p w:rsidR="001176D9" w:rsidRDefault="001572E5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Style w:val="Pogrubienie"/>
          <w:rFonts w:ascii="Calibri" w:hAnsi="Calibri" w:cs="Calibri"/>
          <w:color w:val="2F2F2F"/>
          <w:sz w:val="28"/>
          <w:szCs w:val="28"/>
        </w:rPr>
        <w:t>1.</w:t>
      </w:r>
      <w:r w:rsidR="001176D9">
        <w:rPr>
          <w:rStyle w:val="Pogrubienie"/>
          <w:rFonts w:ascii="Calibri" w:hAnsi="Calibri" w:cs="Calibri"/>
          <w:color w:val="2F2F2F"/>
          <w:sz w:val="28"/>
          <w:szCs w:val="28"/>
        </w:rPr>
        <w:t>Burza – zagadka.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28"/>
          <w:szCs w:val="28"/>
        </w:rPr>
        <w:t xml:space="preserve">Zapraszam dzieci do wysłuchania zagadki Marcina </w:t>
      </w:r>
      <w:proofErr w:type="spellStart"/>
      <w:r>
        <w:rPr>
          <w:rFonts w:ascii="Calibri" w:hAnsi="Calibri" w:cs="Calibri"/>
          <w:color w:val="2F2F2F"/>
          <w:sz w:val="28"/>
          <w:szCs w:val="28"/>
        </w:rPr>
        <w:t>Przewoźniaka</w:t>
      </w:r>
      <w:proofErr w:type="spellEnd"/>
      <w:r>
        <w:rPr>
          <w:rFonts w:ascii="Calibri" w:hAnsi="Calibri" w:cs="Calibri"/>
          <w:color w:val="2F2F2F"/>
          <w:sz w:val="28"/>
          <w:szCs w:val="28"/>
        </w:rPr>
        <w:t>.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 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 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Burza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 xml:space="preserve">Marcin </w:t>
      </w:r>
      <w:proofErr w:type="spellStart"/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Przewoźniak</w:t>
      </w:r>
      <w:proofErr w:type="spellEnd"/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Fonts w:ascii="Arial" w:hAnsi="Arial" w:cs="Arial"/>
          <w:color w:val="7030A0"/>
          <w:sz w:val="22"/>
          <w:szCs w:val="22"/>
        </w:rPr>
        <w:t> 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Co się dzieje tam u góry?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Wielką wojnę toczą chmury?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7030A0"/>
          <w:sz w:val="28"/>
          <w:szCs w:val="28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Wciąż na siebie nacierają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 xml:space="preserve"> I strzelają, i błyskają?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Co się tam na górze dzieje?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7030A0"/>
          <w:sz w:val="28"/>
          <w:szCs w:val="28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 Że się nam na głowy leje?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Od błyskawic niebo trzeszczy,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 A nam w butach chlupie deszczyk.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Ciemne niebo dudni, świeci…</w:t>
      </w: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22"/>
          <w:szCs w:val="22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Co się dzieje tam na górze?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7030A0"/>
          <w:sz w:val="28"/>
          <w:szCs w:val="28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>Wiedzą to na pewno dzieci: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7030A0"/>
          <w:sz w:val="28"/>
          <w:szCs w:val="28"/>
        </w:rPr>
      </w:pPr>
      <w:r w:rsidRPr="001176D9">
        <w:rPr>
          <w:rStyle w:val="Pogrubienie"/>
          <w:rFonts w:ascii="Calibri" w:hAnsi="Calibri" w:cs="Calibri"/>
          <w:color w:val="7030A0"/>
          <w:sz w:val="28"/>
          <w:szCs w:val="28"/>
        </w:rPr>
        <w:t xml:space="preserve"> Oglądamy groźną…</w:t>
      </w:r>
      <w:r>
        <w:rPr>
          <w:rStyle w:val="Pogrubienie"/>
          <w:rFonts w:ascii="Calibri" w:hAnsi="Calibri" w:cs="Calibri"/>
          <w:color w:val="7030A0"/>
          <w:sz w:val="28"/>
          <w:szCs w:val="28"/>
        </w:rPr>
        <w:t xml:space="preserve"> /burzę/.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7030A0"/>
          <w:sz w:val="28"/>
          <w:szCs w:val="28"/>
        </w:rPr>
      </w:pPr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</w:pPr>
      <w:hyperlink r:id="rId5" w:history="1">
        <w:r>
          <w:rPr>
            <w:rStyle w:val="Hipercze"/>
          </w:rPr>
          <w:t>https://www.youtube.com/watch?v=n-SPKV8Qaek</w:t>
        </w:r>
      </w:hyperlink>
    </w:p>
    <w:p w:rsidR="001176D9" w:rsidRPr="001176D9" w:rsidRDefault="001176D9" w:rsidP="001176D9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7030A0"/>
          <w:sz w:val="32"/>
          <w:szCs w:val="32"/>
        </w:rPr>
      </w:pPr>
      <w:r w:rsidRPr="001176D9">
        <w:rPr>
          <w:rFonts w:ascii="Arial" w:hAnsi="Arial" w:cs="Arial"/>
          <w:color w:val="7030A0"/>
          <w:sz w:val="32"/>
          <w:szCs w:val="32"/>
        </w:rPr>
        <w:t> 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color w:val="2F2F2F"/>
          <w:sz w:val="32"/>
          <w:szCs w:val="32"/>
          <w:lang w:eastAsia="pl-PL"/>
        </w:rPr>
        <w:lastRenderedPageBreak/>
        <w:t>Spróbujcie nazwać dźwięki, które w niej opisano.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color w:val="2F2F2F"/>
          <w:sz w:val="32"/>
          <w:szCs w:val="32"/>
          <w:lang w:eastAsia="pl-PL"/>
        </w:rPr>
        <w:t>Czy wiecie: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F2F2F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b/>
          <w:color w:val="2F2F2F"/>
          <w:sz w:val="32"/>
          <w:szCs w:val="32"/>
          <w:lang w:eastAsia="pl-PL"/>
        </w:rPr>
        <w:t> Jak należy się zachować w czasie burzy?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1176D9">
        <w:rPr>
          <w:rFonts w:ascii="Arial" w:eastAsia="Times New Roman" w:hAnsi="Arial" w:cs="Arial"/>
          <w:color w:val="2F2F2F"/>
          <w:sz w:val="32"/>
          <w:szCs w:val="32"/>
          <w:lang w:eastAsia="pl-PL"/>
        </w:rPr>
        <w:t> 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Podczas burzy: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 – należy unikać wysokich obiektów;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 – nie wolno przebywać w wodzie ani na odkrytym terenie, chować się pod drzewami;</w:t>
      </w: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– należy unikać metalowych przedmiotów i nie przebywać w ich pobliżu;</w:t>
      </w:r>
    </w:p>
    <w:p w:rsidR="001176D9" w:rsidRDefault="001176D9" w:rsidP="001176D9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</w:pPr>
      <w:r w:rsidRPr="001176D9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>– nie wolno rozmawiać przez telefon komórkowy.</w:t>
      </w:r>
    </w:p>
    <w:p w:rsidR="001572E5" w:rsidRPr="001176D9" w:rsidRDefault="001572E5" w:rsidP="001176D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</w:p>
    <w:p w:rsidR="001176D9" w:rsidRPr="001176D9" w:rsidRDefault="001176D9" w:rsidP="001176D9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1176D9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 </w:t>
      </w:r>
      <w:r w:rsidR="001572E5">
        <w:rPr>
          <w:noProof/>
          <w:lang w:eastAsia="pl-PL"/>
        </w:rPr>
        <w:drawing>
          <wp:inline distT="0" distB="0" distL="0" distR="0">
            <wp:extent cx="5760720" cy="4335387"/>
            <wp:effectExtent l="19050" t="0" r="0" b="0"/>
            <wp:docPr id="1" name="Obraz 1" descr="PLAKAT - JAK POWSTAJE BURZA? - Scenariusze zajęć i artyku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- JAK POWSTAJE BURZA? - Scenariusze zajęć i artykuł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E5" w:rsidRPr="001572E5" w:rsidRDefault="001572E5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Style w:val="Pogrubienie"/>
          <w:rFonts w:ascii="inherit" w:hAnsi="inherit" w:cs="Arial"/>
          <w:color w:val="2F2F2F"/>
          <w:sz w:val="28"/>
          <w:szCs w:val="28"/>
        </w:rPr>
        <w:lastRenderedPageBreak/>
        <w:t>2.</w:t>
      </w:r>
      <w:r w:rsidR="001176D9" w:rsidRPr="001572E5">
        <w:rPr>
          <w:rStyle w:val="Pogrubienie"/>
          <w:rFonts w:ascii="inherit" w:hAnsi="inherit" w:cs="Arial"/>
          <w:color w:val="2F2F2F"/>
          <w:sz w:val="28"/>
          <w:szCs w:val="28"/>
        </w:rPr>
        <w:t xml:space="preserve"> „Skąd się bierze burza?” – eksperyment.</w:t>
      </w:r>
      <w:r w:rsidR="001176D9" w:rsidRPr="001572E5">
        <w:rPr>
          <w:rFonts w:ascii="Arial" w:hAnsi="Arial" w:cs="Arial"/>
          <w:color w:val="2F2F2F"/>
          <w:sz w:val="28"/>
          <w:szCs w:val="28"/>
        </w:rPr>
        <w:t xml:space="preserve"> Proponuję dzieciom przeprowadzenie doświadczenia, do którego będą potrzebne: szklanka, blaszane denko (pokrywka puszki), balonik, kawałek wełnianej tkaniny. </w:t>
      </w:r>
    </w:p>
    <w:p w:rsidR="001176D9" w:rsidRPr="001572E5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Instrukcja:</w:t>
      </w:r>
    </w:p>
    <w:p w:rsidR="001176D9" w:rsidRPr="001572E5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1. Na suchej szklance umieszczamy blaszane denko,</w:t>
      </w:r>
    </w:p>
    <w:p w:rsidR="001176D9" w:rsidRPr="001572E5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2. Nadmuchujemy balonik,</w:t>
      </w:r>
    </w:p>
    <w:p w:rsidR="001176D9" w:rsidRPr="001572E5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3. Pocieramy energicznie balonik wełnianą szmatką i kładziemy go na denku,</w:t>
      </w:r>
    </w:p>
    <w:p w:rsidR="001176D9" w:rsidRPr="001572E5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4. Zbliżamy palec do brzegu blachy.</w:t>
      </w:r>
    </w:p>
    <w:p w:rsidR="001176D9" w:rsidRPr="001572E5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Co zauważyliście? (przepływ prądu) Jak to wytłumaczyć?</w:t>
      </w:r>
    </w:p>
    <w:p w:rsidR="001176D9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572E5">
        <w:rPr>
          <w:rFonts w:ascii="Arial" w:hAnsi="Arial" w:cs="Arial"/>
          <w:color w:val="2F2F2F"/>
          <w:sz w:val="28"/>
          <w:szCs w:val="28"/>
        </w:rPr>
        <w:t>(W wyniku pocierania balonika wytworzyły się ładunki elektryczne – prąd, i przeskoczyła iskra, którą można porównać do małej błyskawicy).</w:t>
      </w:r>
    </w:p>
    <w:p w:rsidR="001572E5" w:rsidRPr="001572E5" w:rsidRDefault="001572E5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</w:p>
    <w:p w:rsidR="001572E5" w:rsidRPr="001572E5" w:rsidRDefault="001572E5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2F2F2F"/>
          <w:sz w:val="28"/>
          <w:szCs w:val="28"/>
        </w:rPr>
      </w:pPr>
      <w:r w:rsidRPr="001572E5">
        <w:rPr>
          <w:rFonts w:ascii="Arial" w:hAnsi="Arial" w:cs="Arial"/>
          <w:b/>
          <w:color w:val="2F2F2F"/>
          <w:sz w:val="28"/>
          <w:szCs w:val="28"/>
        </w:rPr>
        <w:t xml:space="preserve">3. Posłuchajmy piosenki </w:t>
      </w:r>
      <w:r>
        <w:rPr>
          <w:rFonts w:ascii="Arial" w:hAnsi="Arial" w:cs="Arial"/>
          <w:b/>
          <w:color w:val="2F2F2F"/>
          <w:sz w:val="28"/>
          <w:szCs w:val="28"/>
        </w:rPr>
        <w:t>-</w:t>
      </w:r>
      <w:r w:rsidRPr="001572E5">
        <w:rPr>
          <w:rFonts w:ascii="Arial" w:hAnsi="Arial" w:cs="Arial"/>
          <w:b/>
          <w:color w:val="2F2F2F"/>
          <w:sz w:val="28"/>
          <w:szCs w:val="28"/>
        </w:rPr>
        <w:t>Tęcza cza, cza, cza</w:t>
      </w:r>
    </w:p>
    <w:p w:rsidR="001572E5" w:rsidRPr="001572E5" w:rsidRDefault="001572E5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</w:p>
    <w:p w:rsidR="001176D9" w:rsidRDefault="001176D9" w:rsidP="001176D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2"/>
          <w:szCs w:val="22"/>
        </w:rPr>
      </w:pPr>
    </w:p>
    <w:p w:rsidR="001176D9" w:rsidRDefault="001572E5">
      <w:hyperlink r:id="rId7" w:history="1">
        <w:r>
          <w:rPr>
            <w:rStyle w:val="Hipercze"/>
          </w:rPr>
          <w:t>https://www.youtube.com/watch?v=LmBK0xFkhH4</w:t>
        </w:r>
      </w:hyperlink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Tęcza cza, cza, cza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sł. Anna Bernat, muz. Aleksander Pałac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Fonts w:ascii="Arial" w:hAnsi="Arial" w:cs="Arial"/>
          <w:color w:val="0F243E" w:themeColor="text2" w:themeShade="80"/>
          <w:sz w:val="32"/>
          <w:szCs w:val="32"/>
        </w:rPr>
        <w:t> 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Koleżanko, kolego popatrz czasem na niebo.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Czasem zdarzyć się może, cud, zjawisko w kolorze.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Fonts w:ascii="Arial" w:hAnsi="Arial" w:cs="Arial"/>
          <w:color w:val="0F243E" w:themeColor="text2" w:themeShade="80"/>
          <w:sz w:val="32"/>
          <w:szCs w:val="32"/>
        </w:rPr>
        <w:t> 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Ref.: Tęcza, tęcza cza, cza, cza,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 czarodziejska wstążka ta.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Wiąże niebo z ziemią, o, jaki kolorowy splot.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lastRenderedPageBreak/>
        <w:t>Tęcza, tęcza cza, cza, cza, czarodziejska wstążka ta.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 Przez tę tęczę cały świat kolorowy uśmiech ma.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Fonts w:ascii="Arial" w:hAnsi="Arial" w:cs="Arial"/>
          <w:color w:val="0F243E" w:themeColor="text2" w:themeShade="80"/>
          <w:sz w:val="32"/>
          <w:szCs w:val="32"/>
        </w:rPr>
        <w:t> 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Narysuję tę tęczę  i na zawsze ci wręczę.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By ci było tęczowo, tęczę noś kolorową.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Fonts w:ascii="Arial" w:hAnsi="Arial" w:cs="Arial"/>
          <w:color w:val="0F243E" w:themeColor="text2" w:themeShade="80"/>
          <w:sz w:val="32"/>
          <w:szCs w:val="32"/>
        </w:rPr>
        <w:t> 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 Ref.: Tęcza, tęcza cza, cza, cza…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Fonts w:ascii="Arial" w:hAnsi="Arial" w:cs="Arial"/>
          <w:color w:val="0F243E" w:themeColor="text2" w:themeShade="80"/>
          <w:sz w:val="32"/>
          <w:szCs w:val="32"/>
        </w:rPr>
        <w:t> 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Śpiewaj z nami o tęczy,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Kiedy nuda cię dręczy.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W domu, w szkole, po burzy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Tęcza minę rozchmurzy.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  <w:r w:rsidRPr="001572E5">
        <w:rPr>
          <w:rFonts w:ascii="Arial" w:hAnsi="Arial" w:cs="Arial"/>
          <w:color w:val="0F243E" w:themeColor="text2" w:themeShade="80"/>
          <w:sz w:val="32"/>
          <w:szCs w:val="32"/>
        </w:rPr>
        <w:t> </w:t>
      </w:r>
    </w:p>
    <w:p w:rsid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</w:pPr>
      <w:r w:rsidRPr="001572E5">
        <w:rPr>
          <w:rStyle w:val="Pogrubienie"/>
          <w:rFonts w:ascii="Calibri" w:hAnsi="Calibri" w:cs="Calibri"/>
          <w:color w:val="0F243E" w:themeColor="text2" w:themeShade="80"/>
          <w:sz w:val="32"/>
          <w:szCs w:val="32"/>
        </w:rPr>
        <w:t>Ref.: Tęcza, tęcza cza, cza, cza…</w:t>
      </w:r>
    </w:p>
    <w:p w:rsidR="001572E5" w:rsidRP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F243E" w:themeColor="text2" w:themeShade="80"/>
          <w:sz w:val="32"/>
          <w:szCs w:val="32"/>
        </w:rPr>
      </w:pPr>
    </w:p>
    <w:p w:rsid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Style w:val="Pogrubienie"/>
          <w:rFonts w:ascii="Calibri" w:hAnsi="Calibri" w:cs="Calibri"/>
          <w:color w:val="2F2F2F"/>
          <w:sz w:val="28"/>
          <w:szCs w:val="28"/>
        </w:rPr>
        <w:t>4. Zabawy badawcze.</w:t>
      </w:r>
    </w:p>
    <w:p w:rsid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28"/>
          <w:szCs w:val="28"/>
        </w:rPr>
        <w:t>Zapraszam dzieci do zrobienia tęczy.</w:t>
      </w:r>
    </w:p>
    <w:p w:rsid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 w:rsidRPr="002B33A1">
        <w:rPr>
          <w:rFonts w:ascii="Calibri" w:hAnsi="Calibri" w:cs="Calibri"/>
          <w:color w:val="00B050"/>
          <w:sz w:val="28"/>
          <w:szCs w:val="28"/>
        </w:rPr>
        <w:t>1. „Tęcza w wodzie”</w:t>
      </w:r>
      <w:r>
        <w:rPr>
          <w:rFonts w:ascii="Calibri" w:hAnsi="Calibri" w:cs="Calibri"/>
          <w:color w:val="2F2F2F"/>
          <w:sz w:val="28"/>
          <w:szCs w:val="28"/>
        </w:rPr>
        <w:t xml:space="preserve"> – dzieci nalewają wody do miski i wkładają do środka lusterko tak, by opierało się o ściankę. Kierują snop światła latarki na część tafli znajdującej się pod wodą. Na kartce trzymanej za latarką obserwują tęczę.</w:t>
      </w:r>
    </w:p>
    <w:p w:rsidR="001572E5" w:rsidRDefault="001572E5" w:rsidP="001572E5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 w:rsidRPr="002B33A1">
        <w:rPr>
          <w:rFonts w:ascii="Calibri" w:hAnsi="Calibri" w:cs="Calibri"/>
          <w:color w:val="00B050"/>
          <w:sz w:val="28"/>
          <w:szCs w:val="28"/>
        </w:rPr>
        <w:t>2. „Jak sprowadzić tęczę?”</w:t>
      </w:r>
      <w:r>
        <w:rPr>
          <w:rFonts w:ascii="Calibri" w:hAnsi="Calibri" w:cs="Calibri"/>
          <w:color w:val="2F2F2F"/>
          <w:sz w:val="28"/>
          <w:szCs w:val="28"/>
        </w:rPr>
        <w:t xml:space="preserve"> – dzieci kładą na stole kartkę papieru, w odległości około 10 cm nad papierem trzymają szklankę z wodą. Po chwili na stole powinna pojawić się tęcza.</w:t>
      </w:r>
    </w:p>
    <w:p w:rsid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Style w:val="Pogrubienie"/>
          <w:rFonts w:ascii="Calibri" w:hAnsi="Calibri" w:cs="Calibri"/>
          <w:color w:val="2F2F2F"/>
          <w:sz w:val="28"/>
          <w:szCs w:val="28"/>
        </w:rPr>
        <w:t>Jak myślicie skąd się wzięła tęcza?</w:t>
      </w:r>
    </w:p>
    <w:p w:rsid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  <w:r>
        <w:rPr>
          <w:rFonts w:ascii="Calibri" w:hAnsi="Calibri" w:cs="Calibri"/>
          <w:color w:val="2F2F2F"/>
          <w:sz w:val="28"/>
          <w:szCs w:val="28"/>
        </w:rPr>
        <w:t xml:space="preserve">Wiązka światła białego odbija się od lustra. Gdy wychodzi z wody, załamuje się. Tęcza powstaje na skutek załamania i odbicia światła słonecznego w kroplach wody. Widzimy ją w postaci barwnego łuku na tle chmur deszczowych lub po </w:t>
      </w:r>
      <w:r>
        <w:rPr>
          <w:rFonts w:ascii="Calibri" w:hAnsi="Calibri" w:cs="Calibri"/>
          <w:color w:val="2F2F2F"/>
          <w:sz w:val="28"/>
          <w:szCs w:val="28"/>
        </w:rPr>
        <w:lastRenderedPageBreak/>
        <w:t>deszczu. Powstaje także we mgle wodnej przy wodospadach i fontannach. Znika, kiedy wszystkie krople wody opadną lub wyparują.</w:t>
      </w:r>
    </w:p>
    <w:p w:rsid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Pogrubienie"/>
          <w:rFonts w:ascii="Calibri" w:hAnsi="Calibri" w:cs="Calibri"/>
          <w:color w:val="2F2F2F"/>
          <w:sz w:val="28"/>
          <w:szCs w:val="28"/>
        </w:rPr>
        <w:t>5. „Tęcza” – praca plastyczna.</w:t>
      </w:r>
    </w:p>
    <w:p w:rsid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  <w:r>
        <w:rPr>
          <w:rFonts w:ascii="Calibri" w:hAnsi="Calibri" w:cs="Calibri"/>
          <w:color w:val="2F2F2F"/>
          <w:sz w:val="28"/>
          <w:szCs w:val="28"/>
        </w:rPr>
        <w:t>Dzieci malują tęczę na dużych arkuszach papieru za pomocą gąbek, wycinają elementy z papieru kolorowego i naklejają pod tęczą, tworząc dowolny krajobraz.</w:t>
      </w:r>
    </w:p>
    <w:p w:rsidR="002B33A1" w:rsidRP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</w:p>
    <w:p w:rsidR="002B33A1" w:rsidRPr="002B33A1" w:rsidRDefault="002B33A1" w:rsidP="002B33A1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2B33A1">
        <w:rPr>
          <w:rFonts w:ascii="Arial" w:hAnsi="Arial" w:cs="Arial"/>
          <w:color w:val="2F2F2F"/>
          <w:sz w:val="28"/>
          <w:szCs w:val="28"/>
        </w:rPr>
        <w:t>Oto przykłady</w:t>
      </w:r>
    </w:p>
    <w:p w:rsidR="001572E5" w:rsidRDefault="002B33A1" w:rsidP="001572E5">
      <w:pPr>
        <w:rPr>
          <w:color w:val="0F243E" w:themeColor="text2" w:themeShade="8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498725" cy="1839595"/>
            <wp:effectExtent l="19050" t="0" r="0" b="0"/>
            <wp:docPr id="4" name="Obraz 4" descr="Prace plastyczne - Kolorowe kredki: Tęcza malowana gąb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ce plastyczne - Kolorowe kredki: Tęcza malowana gąbk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F243E" w:themeColor="text2" w:themeShade="80"/>
          <w:sz w:val="32"/>
          <w:szCs w:val="32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339340" cy="1956435"/>
            <wp:effectExtent l="19050" t="0" r="3810" b="0"/>
            <wp:docPr id="7" name="Obraz 7" descr="Tęcza - Prace plas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ęcza - Prace plastycz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A1" w:rsidRDefault="002B33A1" w:rsidP="001572E5">
      <w:pPr>
        <w:rPr>
          <w:color w:val="0F243E" w:themeColor="text2" w:themeShade="80"/>
          <w:sz w:val="32"/>
          <w:szCs w:val="32"/>
        </w:rPr>
      </w:pPr>
    </w:p>
    <w:p w:rsidR="002B33A1" w:rsidRPr="002B33A1" w:rsidRDefault="002B33A1" w:rsidP="001572E5">
      <w:pPr>
        <w:rPr>
          <w:rFonts w:ascii="Arial" w:hAnsi="Arial" w:cs="Arial"/>
          <w:color w:val="2F2F2F"/>
          <w:sz w:val="28"/>
          <w:szCs w:val="28"/>
          <w:shd w:val="clear" w:color="auto" w:fill="FFFFFF"/>
        </w:rPr>
      </w:pPr>
      <w:r w:rsidRPr="002B33A1">
        <w:rPr>
          <w:rFonts w:ascii="Arial" w:hAnsi="Arial" w:cs="Arial"/>
          <w:b/>
          <w:color w:val="2F2F2F"/>
          <w:sz w:val="28"/>
          <w:szCs w:val="28"/>
          <w:shd w:val="clear" w:color="auto" w:fill="FFFFFF"/>
        </w:rPr>
        <w:t>6. Praca z KP4.39b</w:t>
      </w:r>
      <w:r w:rsidRPr="002B33A1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 – poruszanie się zgodnie z kodem, kolorowanie obrazków.</w:t>
      </w:r>
    </w:p>
    <w:p w:rsidR="002B33A1" w:rsidRPr="002B33A1" w:rsidRDefault="002B33A1" w:rsidP="001572E5">
      <w:pPr>
        <w:rPr>
          <w:rFonts w:ascii="Calibri" w:hAnsi="Calibri" w:cs="Calibri"/>
          <w:color w:val="2F2F2F"/>
          <w:sz w:val="32"/>
          <w:szCs w:val="32"/>
          <w:shd w:val="clear" w:color="auto" w:fill="FFFFFF"/>
        </w:rPr>
      </w:pPr>
      <w:r w:rsidRPr="002B33A1">
        <w:rPr>
          <w:rFonts w:ascii="Calibri" w:hAnsi="Calibri" w:cs="Calibri"/>
          <w:b/>
          <w:color w:val="2F2F2F"/>
          <w:sz w:val="32"/>
          <w:szCs w:val="32"/>
          <w:shd w:val="clear" w:color="auto" w:fill="FFFFFF"/>
        </w:rPr>
        <w:t>Praca z KP4.40a</w:t>
      </w:r>
      <w:r w:rsidRPr="002B33A1">
        <w:rPr>
          <w:rFonts w:ascii="Calibri" w:hAnsi="Calibri" w:cs="Calibri"/>
          <w:color w:val="2F2F2F"/>
          <w:sz w:val="32"/>
          <w:szCs w:val="32"/>
          <w:shd w:val="clear" w:color="auto" w:fill="FFFFFF"/>
        </w:rPr>
        <w:t xml:space="preserve"> – rysowanie wyniku przeprowadzonego eksperymentu</w:t>
      </w:r>
    </w:p>
    <w:p w:rsidR="002B33A1" w:rsidRDefault="002B33A1" w:rsidP="001572E5">
      <w:pPr>
        <w:rPr>
          <w:rFonts w:ascii="Calibri" w:hAnsi="Calibri" w:cs="Calibri"/>
          <w:color w:val="2F2F2F"/>
          <w:sz w:val="32"/>
          <w:szCs w:val="32"/>
          <w:shd w:val="clear" w:color="auto" w:fill="FFFFFF"/>
        </w:rPr>
      </w:pPr>
      <w:r w:rsidRPr="002B33A1">
        <w:rPr>
          <w:rFonts w:ascii="Calibri" w:hAnsi="Calibri" w:cs="Calibri"/>
          <w:b/>
          <w:color w:val="2F2F2F"/>
          <w:sz w:val="32"/>
          <w:szCs w:val="32"/>
          <w:shd w:val="clear" w:color="auto" w:fill="FFFFFF"/>
        </w:rPr>
        <w:t>Praca z KP4.40b</w:t>
      </w:r>
      <w:r w:rsidRPr="002B33A1">
        <w:rPr>
          <w:rFonts w:ascii="Calibri" w:hAnsi="Calibri" w:cs="Calibri"/>
          <w:color w:val="2F2F2F"/>
          <w:sz w:val="32"/>
          <w:szCs w:val="32"/>
          <w:shd w:val="clear" w:color="auto" w:fill="FFFFFF"/>
        </w:rPr>
        <w:t xml:space="preserve"> – kolorowanie mozaiki zgodnie z kodem.</w:t>
      </w:r>
    </w:p>
    <w:p w:rsidR="002B33A1" w:rsidRDefault="002B33A1" w:rsidP="001572E5">
      <w:pPr>
        <w:rPr>
          <w:rFonts w:ascii="Calibri" w:hAnsi="Calibri" w:cs="Calibri"/>
          <w:color w:val="2F2F2F"/>
          <w:sz w:val="32"/>
          <w:szCs w:val="32"/>
          <w:shd w:val="clear" w:color="auto" w:fill="FFFFFF"/>
        </w:rPr>
      </w:pPr>
    </w:p>
    <w:p w:rsidR="002A3EE1" w:rsidRDefault="002A3EE1" w:rsidP="001572E5">
      <w:pPr>
        <w:rPr>
          <w:color w:val="0F243E" w:themeColor="text2" w:themeShade="80"/>
          <w:sz w:val="32"/>
          <w:szCs w:val="32"/>
        </w:rPr>
      </w:pPr>
    </w:p>
    <w:p w:rsidR="002A3EE1" w:rsidRDefault="002A3EE1" w:rsidP="001572E5">
      <w:pPr>
        <w:rPr>
          <w:color w:val="0F243E" w:themeColor="text2" w:themeShade="80"/>
          <w:sz w:val="32"/>
          <w:szCs w:val="32"/>
        </w:rPr>
      </w:pPr>
    </w:p>
    <w:p w:rsidR="002A3EE1" w:rsidRDefault="002A3EE1" w:rsidP="002A3EE1">
      <w:pPr>
        <w:rPr>
          <w:sz w:val="32"/>
          <w:szCs w:val="32"/>
        </w:rPr>
      </w:pPr>
    </w:p>
    <w:p w:rsidR="002B33A1" w:rsidRDefault="002A3EE1" w:rsidP="002A3EE1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80002" cy="8848719"/>
            <wp:effectExtent l="19050" t="0" r="0" b="0"/>
            <wp:docPr id="13" name="Obraz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50" cy="884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E1" w:rsidRDefault="002A3EE1" w:rsidP="002A3E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Pokoloruj odpowiednią ilość koralików różnymi kolorami i wpisz wynik</w:t>
      </w:r>
    </w:p>
    <w:p w:rsidR="002A3EE1" w:rsidRDefault="002A3EE1" w:rsidP="002A3EE1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369560" cy="7825740"/>
            <wp:effectExtent l="19050" t="0" r="2540" b="0"/>
            <wp:docPr id="16" name="Obraz 16" descr="Atividades de Adição Para 1o Ano Fundamental. - Atividades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ividades de Adição Para 1o Ano Fundamental. - Atividades de Matemát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82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E1" w:rsidRPr="002A3EE1" w:rsidRDefault="002A3EE1" w:rsidP="002A3EE1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11348" cy="7602280"/>
            <wp:effectExtent l="19050" t="0" r="8452" b="0"/>
            <wp:docPr id="19" name="Obraz 19" descr="YOUR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R DESCRIP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16" cy="76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EE1" w:rsidRPr="002A3EE1" w:rsidSect="0013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02F8"/>
    <w:multiLevelType w:val="multilevel"/>
    <w:tmpl w:val="9558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176D9"/>
    <w:rsid w:val="001176D9"/>
    <w:rsid w:val="001349A4"/>
    <w:rsid w:val="001572E5"/>
    <w:rsid w:val="002A3EE1"/>
    <w:rsid w:val="002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7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76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mBK0xFkhH4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n-SPKV8Qaek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2020-06-17T09:54:00Z</dcterms:created>
  <dcterms:modified xsi:type="dcterms:W3CDTF">2020-06-17T10:34:00Z</dcterms:modified>
</cp:coreProperties>
</file>