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FEF" w:rsidRPr="003E42BB" w:rsidRDefault="003E42BB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E42BB">
        <w:rPr>
          <w:rFonts w:ascii="Times New Roman" w:hAnsi="Times New Roman" w:cs="Times New Roman"/>
          <w:b/>
          <w:sz w:val="32"/>
          <w:szCs w:val="32"/>
          <w:u w:val="single"/>
        </w:rPr>
        <w:t xml:space="preserve">5.05.2020r. </w:t>
      </w:r>
    </w:p>
    <w:p w:rsidR="003E42BB" w:rsidRDefault="003E42BB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E42BB">
        <w:rPr>
          <w:rFonts w:ascii="Times New Roman" w:hAnsi="Times New Roman" w:cs="Times New Roman"/>
          <w:b/>
          <w:sz w:val="32"/>
          <w:szCs w:val="32"/>
          <w:u w:val="single"/>
        </w:rPr>
        <w:t xml:space="preserve">Temat: Analiza zdania pojedynczego – sprawdzian wiadomości. </w:t>
      </w:r>
    </w:p>
    <w:p w:rsidR="003E42BB" w:rsidRDefault="003E42BB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F4E08" w:rsidRDefault="003E42BB" w:rsidP="003E42B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Podkreśl podm</w:t>
      </w:r>
      <w:r w:rsidR="00BF4E08">
        <w:rPr>
          <w:rFonts w:ascii="Times New Roman" w:hAnsi="Times New Roman" w:cs="Times New Roman"/>
          <w:sz w:val="28"/>
          <w:szCs w:val="28"/>
        </w:rPr>
        <w:t xml:space="preserve">iot i orzeczenie, jeśli podmiot jest domyślny zapisz go w nawiasie. </w:t>
      </w:r>
    </w:p>
    <w:p w:rsidR="003E42BB" w:rsidRDefault="003E42BB" w:rsidP="003E42B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Narysuj wykres do każdego zdania, zadaj odpowiednie pytania, podpisz części zdania ( </w:t>
      </w:r>
      <w:r w:rsidR="00BF4E08">
        <w:rPr>
          <w:rFonts w:ascii="Times New Roman" w:hAnsi="Times New Roman" w:cs="Times New Roman"/>
          <w:sz w:val="28"/>
          <w:szCs w:val="28"/>
        </w:rPr>
        <w:t>określ konkretnie rodzaje okoliczników, np. okolicznik sposobu)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42BB" w:rsidRDefault="003E42BB" w:rsidP="003E42BB">
      <w:pPr>
        <w:rPr>
          <w:rFonts w:ascii="Times New Roman" w:hAnsi="Times New Roman" w:cs="Times New Roman"/>
          <w:sz w:val="28"/>
          <w:szCs w:val="28"/>
        </w:rPr>
      </w:pPr>
    </w:p>
    <w:p w:rsidR="00BF4E08" w:rsidRDefault="00BF4E08" w:rsidP="003E42B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rażącym blasku reflektorów wyglądają jak postacie z innego wymiaru rzeczywistości. </w:t>
      </w:r>
    </w:p>
    <w:p w:rsidR="00BF4E08" w:rsidRDefault="00BF4E08" w:rsidP="003E42B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Przebrani i umalowani aktorzy pojawiają się na scenie po odsłonięciu kurtyny.</w:t>
      </w:r>
    </w:p>
    <w:p w:rsidR="00BF4E08" w:rsidRDefault="00BF4E08" w:rsidP="003E42B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Aktorzy toczą między sobą udawane pojedynki.</w:t>
      </w:r>
    </w:p>
    <w:p w:rsidR="003E42BB" w:rsidRDefault="00BF4E08" w:rsidP="003E42B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Mówią cudzymi słowami. </w:t>
      </w:r>
    </w:p>
    <w:p w:rsidR="00BF4E08" w:rsidRDefault="00BF4E08" w:rsidP="003E42B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 dziwna historia powtarza się w teatrze co wieczór.</w:t>
      </w:r>
    </w:p>
    <w:p w:rsidR="00BF4E08" w:rsidRPr="003E42BB" w:rsidRDefault="00BF4E08" w:rsidP="003E42B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 przedstawieniu w garderobach zrzucają z siebie tę drugą skórę. </w:t>
      </w:r>
    </w:p>
    <w:sectPr w:rsidR="00BF4E08" w:rsidRPr="003E4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D56BE"/>
    <w:multiLevelType w:val="hybridMultilevel"/>
    <w:tmpl w:val="166C8F90"/>
    <w:lvl w:ilvl="0" w:tplc="6234C88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C5CD2"/>
    <w:multiLevelType w:val="hybridMultilevel"/>
    <w:tmpl w:val="60E23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2BB"/>
    <w:rsid w:val="003E42BB"/>
    <w:rsid w:val="00696FEF"/>
    <w:rsid w:val="00BF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CEBB9"/>
  <w15:chartTrackingRefBased/>
  <w15:docId w15:val="{4CEEF9C9-1D18-437C-B446-F4C18D71E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4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94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2020-05-04T13:07:00Z</dcterms:created>
  <dcterms:modified xsi:type="dcterms:W3CDTF">2020-05-04T13:30:00Z</dcterms:modified>
</cp:coreProperties>
</file>