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6F8" w:rsidRPr="009F26F8" w:rsidRDefault="009F26F8" w:rsidP="009F26F8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ru-RU"/>
        </w:rPr>
        <w:t>Лемківскє женскє народне облечыня</w:t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Найчастійше кажда жена, дівка, баба мала єдно одсвятне облечыня. Мало оно велику вартіст.</w:t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92"/>
      </w:tblGrid>
      <w:tr w:rsidR="009F26F8" w:rsidTr="009F26F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E39B4C2" wp14:editId="36D875C8">
                  <wp:extent cx="2295525" cy="3048000"/>
                  <wp:effectExtent l="0" t="0" r="9525" b="0"/>
                  <wp:docPr id="1" name="Obraz 1" descr="Opis: https://4.bp.blogspot.com/-zMn2BzrwHzg/VPx3HhtrfDI/AAAAAAAAFGo/t7AYY76umHo/s1600/rodzina%2B%C5%82emkowska%2Bz%2Bpowiatu%2Bjasielskiego.%2B1935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https://4.bp.blogspot.com/-zMn2BzrwHzg/VPx3HhtrfDI/AAAAAAAAFGo/t7AYY76umHo/s1600/rodzina%2B%C5%82emkowska%2Bz%2Bpowiatu%2Bjasielskiego.%2B1935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F8" w:rsidRPr="009F26F8" w:rsidTr="009F26F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Лемківска родина з ясєльского повіту, 1935 </w:t>
            </w:r>
          </w:p>
        </w:tc>
      </w:tr>
    </w:tbl>
    <w:p w:rsidR="009F26F8" w:rsidRDefault="009F26F8" w:rsidP="009F26F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br/>
        <w:t>Молоды дівчата на Лемковині плели волося в косы, на кінци завязаны басамунком. Малы дівчатка могли ходити без накрытя головы, але старшым дівчатам і бабам не пристояло ходити з голом головом. Найчастійше вкрывали они головы фабрычныма хустками зложеныма вздолж перекутной і завязували до заду. Інакше выданы бабы. Упинали они волося на дротяным або ліщыновым округу о середниці 8-10 цм называным гымля/гімля. На таку фрызуру уберали чепец в виді плаской, обтислой шапочкы. Чепец шытий был найчастійше з білого, часом взорыстого полотна, звязаний был з гімльом басамунком – ціліст надавала голові специфічний кшталт. Так было до 30 років ХХ столітя, пак жены носили чепці, але не упинали під нима чудачной фрызуры. Але накрытя головы не складало ся лем з чепця, бо накладано на него (потім на волося) накладано купны квітчасты тыбетовы хусткы. З переду находили до половины чела, зас зо заду были міцно звязаны на карку. В зимі закладано додаткову хустку</w:t>
      </w:r>
      <w:r>
        <w:rPr>
          <w:rFonts w:ascii="Times New Roman" w:hAnsi="Times New Roman"/>
          <w:sz w:val="24"/>
          <w:szCs w:val="24"/>
        </w:rPr>
        <w:t>.</w:t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2036" w:type="dxa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90"/>
      </w:tblGrid>
      <w:tr w:rsidR="009F26F8" w:rsidTr="009F26F8">
        <w:trPr>
          <w:trHeight w:val="3224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4F690F5" wp14:editId="1223F693">
                  <wp:extent cx="1304925" cy="1952625"/>
                  <wp:effectExtent l="0" t="0" r="9525" b="9525"/>
                  <wp:docPr id="2" name="Obraz 2" descr="Opis: https://4.bp.blogspot.com/-5wddfzjLjak/VPx3FY_pNNI/AAAAAAAAFGg/LT2YTauUKlg/s1600/Zam%C4%99%C5%BCna%2Bkobieta%2Bw%2Bstroju%2Bregionalnym%2Bi%2Bcharakterystycznym%2Bczepcu%2Bna%2Bg%C5%82owie.193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https://4.bp.blogspot.com/-5wddfzjLjak/VPx3FY_pNNI/AAAAAAAAFGg/LT2YTauUKlg/s1600/Zam%C4%99%C5%BCna%2Bkobieta%2Bw%2Bstroju%2Bregionalnym%2Bi%2Bcharakterystycznym%2Bczepcu%2Bna%2Bg%C5%82owie.193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F8" w:rsidTr="009F26F8">
        <w:trPr>
          <w:trHeight w:val="50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Жена </w:t>
            </w:r>
          </w:p>
        </w:tc>
      </w:tr>
    </w:tbl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F26F8">
        <w:rPr>
          <w:rFonts w:ascii="Times New Roman" w:hAnsi="Times New Roman"/>
          <w:sz w:val="24"/>
          <w:szCs w:val="24"/>
          <w:lang w:val="ru-RU"/>
        </w:rPr>
        <w:br/>
      </w:r>
      <w:r>
        <w:rPr>
          <w:rFonts w:ascii="Times New Roman" w:hAnsi="Times New Roman"/>
          <w:sz w:val="24"/>
          <w:szCs w:val="24"/>
          <w:lang w:val="ru-RU"/>
        </w:rPr>
        <w:t>Бабы носили кошелі</w:t>
      </w:r>
      <w:r w:rsidRPr="009F26F8">
        <w:rPr>
          <w:rFonts w:ascii="Times New Roman" w:hAnsi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sz w:val="24"/>
          <w:szCs w:val="24"/>
          <w:lang w:val="ru-RU"/>
        </w:rPr>
        <w:t>ОПЛІЧА</w:t>
      </w:r>
      <w:r w:rsidRPr="009F26F8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Кошелі были леняны, з шырокыма рукавами стіганыма при долонях манкєтом. Здобліня были скромны. При шыі і манкєтах пришывано накрохмалены крезы закінчены зубками, оздоблены гафтом. Кольоровий крестиковий гафт появил ся на Лемковині аж в меджевойню і не мал за дуже спільного з лемківскым традицийным облечыньом. Кошелі были короткы і єдиным іх запятьом была басамунка – застіжка, котром вязано іх під шыйом.</w:t>
      </w:r>
    </w:p>
    <w:p w:rsidR="009F26F8" w:rsidRP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</w:p>
    <w:tbl>
      <w:tblPr>
        <w:tblW w:w="8336" w:type="dxa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36"/>
      </w:tblGrid>
      <w:tr w:rsidR="009F26F8" w:rsidTr="009F26F8">
        <w:trPr>
          <w:trHeight w:val="4558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9ECB3A" wp14:editId="15E76C61">
                  <wp:extent cx="3695700" cy="2771775"/>
                  <wp:effectExtent l="0" t="0" r="0" b="9525"/>
                  <wp:docPr id="3" name="Obraz 3" descr="Opis: https://1.bp.blogspot.com/-o32gVU-FAWI/VPx4x9IIEVI/AAAAAAAAFG0/vDBgKS_uAiE/s1600/LNBNDSC01248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https://1.bp.blogspot.com/-o32gVU-FAWI/VPx4x9IIEVI/AAAAAAAAFG0/vDBgKS_uAiE/s1600/LNBNDSC01248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F8" w:rsidTr="009F26F8">
        <w:trPr>
          <w:trHeight w:val="314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Кошеля і ґорсеты</w:t>
            </w:r>
          </w:p>
        </w:tc>
      </w:tr>
    </w:tbl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Кабаты шыты были з самоділового, або фабрычного полотна, ручні друкуваного през бардиівскых фарбярів. Полотно такє характеризувало ся тым, же на ґранатовым фоні выступувал білий взір. Окрем такых кабатів, выступували тіж шыти з фабрычного полотна, найчастійше в дрібны взоры, або квіточкы.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  <w:lang w:val="ru-RU"/>
        </w:rPr>
        <w:t>Під кабатом в блудний ден ношено поділок, рід галькы робленой зо свого полотна. Найчастійше кабаты были темны, але трафляли ся тіж кольоровы. Кабат мусіл быти міцно морщений в поясі і долгий до половины лыст. З переду, для ощадности вшывано плат самоділового полотна, котре вкрывала запаска, прикрашена коронками, вставками, гафтом або басамунками.</w:t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7917E24" wp14:editId="13A0E23A">
            <wp:extent cx="6096000" cy="4572000"/>
            <wp:effectExtent l="0" t="0" r="0" b="0"/>
            <wp:docPr id="4" name="Obraz 4" descr="Opis: https://4.bp.blogspot.com/-7m4b-TRM5d0/VPx5V9ErYPI/AAAAAAAAFG8/BkqgijAgcGs/s1600/LNBNDSC0123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https://4.bp.blogspot.com/-7m4b-TRM5d0/VPx5V9ErYPI/AAAAAAAAFG8/BkqgijAgcGs/s1600/LNBNDSC0123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  <w:r>
        <w:rPr>
          <w:rFonts w:ascii="Times New Roman" w:hAnsi="Times New Roman"/>
          <w:sz w:val="24"/>
          <w:szCs w:val="24"/>
          <w:lang w:val="ru-RU"/>
        </w:rPr>
        <w:br/>
        <w:t>Найчастійше обувано кєрпці, притверджаны до кісткы волняном наволком. В літі ношено до них полотняны онучы, а в зимі волняны шкарпеткы. Богатшы бабы обували чернены черевікы з холявами, а в свята мадярскы черевікы з мягкой скоры званы скірні або сафяны.</w:t>
      </w:r>
    </w:p>
    <w:p w:rsidR="009F26F8" w:rsidRP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320"/>
      </w:tblGrid>
      <w:tr w:rsidR="009F26F8" w:rsidTr="009F26F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ED5DE50" wp14:editId="0DBE5BC9">
                  <wp:extent cx="4572000" cy="6096000"/>
                  <wp:effectExtent l="0" t="0" r="0" b="0"/>
                  <wp:docPr id="5" name="Obraz 5" descr="Opis: https://3.bp.blogspot.com/-BmPkaZMpGTE/VPx5k67bCwI/AAAAAAAAFHE/VE9VL3laPzc/s1600/LNBNDSC01247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pis: https://3.bp.blogspot.com/-BmPkaZMpGTE/VPx5k67bCwI/AAAAAAAAFHE/VE9VL3laPzc/s1600/LNBNDSC01247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F8" w:rsidTr="009F26F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Кєрпці</w:t>
            </w:r>
          </w:p>
        </w:tc>
      </w:tr>
    </w:tbl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Ґорсеты носили зарівно одданы бабы</w:t>
      </w:r>
      <w:r w:rsidRPr="009F26F8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як і панны</w:t>
      </w:r>
      <w:r w:rsidRPr="009F26F8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На західній Лемковині ґорсеты были шыти з фабрычного полотна. Прикрашаны были нашывками з кольоровых басамунок, часом выступувал тіж пласкій гафт. Нижній беріг ґорсету прикрашений был чысленныма клапцями. В меджевойню популярны стали ся аксамітны ґорсеты, прикрашаны цекінами і гадвабныма нитками. Мотывы найчастійше были квітовы і передставяли букєты дрібных квітів. Старшы бабы носили Кафтанкы або Візыткы, шыты з баволняного полотна, сігаючы до куб і прикрашаны з переду закладками.</w:t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1F4D553" wp14:editId="08A8AC32">
            <wp:extent cx="6096000" cy="4572000"/>
            <wp:effectExtent l="0" t="0" r="0" b="0"/>
            <wp:docPr id="6" name="Obraz 6" descr="Opis: https://2.bp.blogspot.com/-DD7u3bvACug/VPx6CKW4aWI/AAAAAAAAFHM/Y91EaaungnE/s1600/LNBNDSC0124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https://2.bp.blogspot.com/-DD7u3bvACug/VPx6CKW4aWI/AAAAAAAAFHM/Y91EaaungnE/s1600/LNBNDSC0124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</w:rPr>
      </w:pPr>
    </w:p>
    <w:p w:rsidR="009F26F8" w:rsidRDefault="009F26F8" w:rsidP="009F26F8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9E2A1E0" wp14:editId="1668F28F">
            <wp:extent cx="4800600" cy="3600450"/>
            <wp:effectExtent l="0" t="0" r="0" b="0"/>
            <wp:docPr id="7" name="Obraz 7" descr="Opis: https://2.bp.blogspot.com/-O6Qy22yREQg/VPx6C8IhjxI/AAAAAAAAFHU/Nlbwv8z-8Hg/s1600/LNBNDSC0124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pis: https://2.bp.blogspot.com/-O6Qy22yREQg/VPx6C8IhjxI/AAAAAAAAFHU/Nlbwv8z-8Hg/s1600/LNBNDSC0124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ru-RU"/>
        </w:rPr>
        <w:br/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В студенійшы дни бабы носили верхнє окрытя (ГУНЬКУ). Старшы бабы памятают футра підшыты лишками або білым баранком, з зовні обшыты синім або зеленым фабрычным полотном. Носили іх лем найбогатшы бабы. Біднійшы носили в зимі короткы кожухы, найчастійше купуваны по мадярскій стороні. Як оздобний шаль ношено тзв. плахту/раньцух. Был то подвійний плат самоділового полотна зложений на піл і зшытий вздолж долшого края. Шев найчастійше был оздобний. Плахты ношены были на раменах, а іх кінці притримувано з переду руками згятыма в віктях. Ролю біжутериі полнило пару мотузків шкляных пацюрків.</w:t>
      </w: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192"/>
      </w:tblGrid>
      <w:tr w:rsidR="009F26F8" w:rsidTr="009F26F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1CF8A7" wp14:editId="7E7C1D85">
                  <wp:extent cx="6096000" cy="4572000"/>
                  <wp:effectExtent l="0" t="0" r="0" b="0"/>
                  <wp:docPr id="8" name="Obraz 8" descr="Opis: https://1.bp.blogspot.com/-zpXHxZEsOgc/VPx6bvUUcYI/AAAAAAAAFHc/jXRnxU6v2mg/s1600/LNBNDSC01267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Opis: https://1.bp.blogspot.com/-zpXHxZEsOgc/VPx6bvUUcYI/AAAAAAAAFHc/jXRnxU6v2mg/s1600/LNBNDSC01267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F8" w:rsidTr="009F26F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F26F8" w:rsidRDefault="009F26F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Лемківскы кривулькы</w:t>
            </w:r>
          </w:p>
        </w:tc>
      </w:tr>
    </w:tbl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Дополний табелю словами з рамкы.</w:t>
      </w:r>
    </w:p>
    <w:tbl>
      <w:tblPr>
        <w:tblStyle w:val="Tabela-Siatka"/>
        <w:tblW w:w="0" w:type="auto"/>
        <w:tblInd w:w="72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8568"/>
      </w:tblGrid>
      <w:tr w:rsidR="009F26F8" w:rsidRPr="009F26F8" w:rsidTr="009F26F8">
        <w:tc>
          <w:tcPr>
            <w:tcW w:w="921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9F26F8" w:rsidRDefault="009F26F8">
            <w:pPr>
              <w:pStyle w:val="Akapitzlist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чепец, застіжка, чуга, кабат, опліча, ґорсет, поділок, шкарпетка, онучы, кєрпец, скірня, кожух, калап, хустка, загордка, холошні, ногавкы, порткы, спідник, кривулька, басамунка, пацюрик, плахта, шев, ґачы, сафян, гімля, запаска, кожушанка, візытка, кошеля, гафт, рукавиці, капелюх, перко, шапка, футро, брушляк</w:t>
            </w: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9F26F8" w:rsidRDefault="009F26F8" w:rsidP="009F26F8">
      <w:pPr>
        <w:pStyle w:val="Akapitzlis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26F8" w:rsidRDefault="009F26F8" w:rsidP="009F26F8">
      <w:pPr>
        <w:pStyle w:val="Akapitzlist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Tabela-Siatka"/>
        <w:tblW w:w="9781" w:type="dxa"/>
        <w:tblInd w:w="108" w:type="dxa"/>
        <w:tblLook w:val="04A0" w:firstRow="1" w:lastRow="0" w:firstColumn="1" w:lastColumn="0" w:noHBand="0" w:noVBand="1"/>
      </w:tblPr>
      <w:tblGrid>
        <w:gridCol w:w="2316"/>
        <w:gridCol w:w="2079"/>
        <w:gridCol w:w="1701"/>
        <w:gridCol w:w="1701"/>
        <w:gridCol w:w="1984"/>
      </w:tblGrid>
      <w:tr w:rsidR="009F26F8" w:rsidRPr="009F26F8" w:rsidTr="009F26F8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Перша одміна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Друга одміна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Третя одміна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Четверта одміна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Слова, котры лем мают множне чысло</w:t>
            </w:r>
          </w:p>
        </w:tc>
      </w:tr>
      <w:tr w:rsidR="009F26F8" w:rsidRPr="009F26F8" w:rsidTr="009F26F8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6F8" w:rsidRDefault="009F26F8">
            <w:pPr>
              <w:pStyle w:val="Akapitzli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9F26F8" w:rsidRDefault="009F26F8" w:rsidP="009F26F8">
      <w:pPr>
        <w:pStyle w:val="Akapitzlis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52D1C" w:rsidRPr="009F26F8" w:rsidRDefault="00C52D1C">
      <w:pPr>
        <w:rPr>
          <w:lang w:val="ru-RU"/>
        </w:rPr>
      </w:pPr>
    </w:p>
    <w:sectPr w:rsidR="00C52D1C" w:rsidRPr="009F26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2724"/>
    <w:multiLevelType w:val="hybridMultilevel"/>
    <w:tmpl w:val="CE32D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6F8"/>
    <w:rsid w:val="009F26F8"/>
    <w:rsid w:val="00C03A9C"/>
    <w:rsid w:val="00C5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6F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26F8"/>
    <w:pPr>
      <w:ind w:left="720"/>
      <w:contextualSpacing/>
    </w:pPr>
  </w:style>
  <w:style w:type="table" w:styleId="Tabela-Siatka">
    <w:name w:val="Table Grid"/>
    <w:basedOn w:val="Standardowy"/>
    <w:uiPriority w:val="59"/>
    <w:rsid w:val="009F26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2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26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6F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26F8"/>
    <w:pPr>
      <w:ind w:left="720"/>
      <w:contextualSpacing/>
    </w:pPr>
  </w:style>
  <w:style w:type="table" w:styleId="Tabela-Siatka">
    <w:name w:val="Table Grid"/>
    <w:basedOn w:val="Standardowy"/>
    <w:uiPriority w:val="59"/>
    <w:rsid w:val="009F26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2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26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1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.bp.blogspot.com/-5wddfzjLjak/VPx3FY_pNNI/AAAAAAAAFGg/LT2YTauUKlg/s1600/Zam%C4%99%C5%BCna+kobieta+w+stroju+regionalnym+i+charakterystycznym+czepcu+na+g%C5%82owie.1936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2.bp.blogspot.com/-O6Qy22yREQg/VPx6C8IhjxI/AAAAAAAAFHU/Nlbwv8z-8Hg/s1600/LNBNDSC01246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4.bp.blogspot.com/-7m4b-TRM5d0/VPx5V9ErYPI/AAAAAAAAFG8/BkqgijAgcGs/s1600/LNBNDSC01233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2.bp.blogspot.com/-DD7u3bvACug/VPx6CKW4aWI/AAAAAAAAFHM/Y91EaaungnE/s1600/LNBNDSC01245.jpg" TargetMode="External"/><Relationship Id="rId20" Type="http://schemas.openxmlformats.org/officeDocument/2006/relationships/hyperlink" Target="http://1.bp.blogspot.com/-zpXHxZEsOgc/VPx6bvUUcYI/AAAAAAAAFHc/jXRnxU6v2mg/s1600/LNBNDSC01267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4.bp.blogspot.com/-zMn2BzrwHzg/VPx3HhtrfDI/AAAAAAAAFGo/t7AYY76umHo/s1600/rodzina+%C5%82emkowska+z+powiatu+jasielskiego.+1935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1.bp.blogspot.com/-o32gVU-FAWI/VPx4x9IIEVI/AAAAAAAAFG0/vDBgKS_uAiE/s1600/LNBNDSC01248.jp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3.bp.blogspot.com/-BmPkaZMpGTE/VPx5k67bCwI/AAAAAAAAFHE/VE9VL3laPzc/s1600/LNBNDSC01247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592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2020-05-06T06:48:00Z</cp:lastPrinted>
  <dcterms:created xsi:type="dcterms:W3CDTF">2020-04-22T08:18:00Z</dcterms:created>
  <dcterms:modified xsi:type="dcterms:W3CDTF">2020-05-06T06:48:00Z</dcterms:modified>
</cp:coreProperties>
</file>