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0" w:firstLine="0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u w:val="none"/>
          <w:rtl w:val="0"/>
        </w:rPr>
        <w:t xml:space="preserve">Wymagania edukacyjne z języka angielskiego dla klasy III szkoły podstawowej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129" w:firstLine="0"/>
        <w:jc w:val="center"/>
        <w:rPr/>
      </w:pPr>
      <w:r w:rsidDel="00000000" w:rsidR="00000000" w:rsidRPr="00000000">
        <w:rPr>
          <w:b w:val="1"/>
          <w:color w:val="548dd4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215.0" w:type="dxa"/>
        <w:jc w:val="left"/>
        <w:tblInd w:w="-107.0" w:type="dxa"/>
        <w:tblLayout w:type="fixed"/>
        <w:tblLook w:val="0400"/>
      </w:tblPr>
      <w:tblGrid>
        <w:gridCol w:w="9215"/>
        <w:tblGridChange w:id="0">
          <w:tblGrid>
            <w:gridCol w:w="9215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04">
            <w:pPr>
              <w:spacing w:after="0" w:line="259" w:lineRule="auto"/>
              <w:ind w:left="0" w:right="777" w:firstLine="0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Poziom bardzo wysoki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50" w:line="259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0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posiada wysoką motywację do nauki języka angielskiego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0" w:line="280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umiejętności i wiadomości ucznia wykraczają poza program nauczania języka angielskiego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line="261.99999999999994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reaguje werbalnie i niewerbalnie na polecenia nauczyciela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line="261.99999999999994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uważnie słucha wypowiedzi uczniów i nauczyciela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6" w:line="27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rozpoznaje zwroty stosowane na co dzień i potrafi się nimi posługiwać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recytuje wiersze, rymowanki, śpiewa piosenki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69" w:line="244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wypowiada się zdaniami, samodzielnie zadaje pytania, udziela odpowiedzi na pytania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69" w:line="244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czyta głośno ze zrozumieniem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0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czyta z podziałem na role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0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pisze poprawnie z pamięci wyrazy i proste zdania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6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potrafi napisać krótki tekst według wzoru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line="280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uzyskuje najwyższą ilość punktów na testach podsumowujących każdy rozdział podręcznika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jest aktywny na lekcji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line="27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posiada umiejętność pracy w zespole, łatwo komunikuje się z rówieśnikami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14">
            <w:pPr>
              <w:spacing w:after="0" w:line="259" w:lineRule="auto"/>
              <w:ind w:left="0" w:right="772" w:firstLine="0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Poziom wysoki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6" w:line="259" w:lineRule="auto"/>
              <w:ind w:left="36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18" w:line="244" w:lineRule="auto"/>
              <w:ind w:left="360" w:right="49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bezbłędnie opanował wiadomości objęte programem nauczania języka angielskiego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2" w:line="251" w:lineRule="auto"/>
              <w:ind w:left="360" w:right="49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reaguje werbalnie i niewerbalnie na polecenia nauczyciela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12" w:line="251" w:lineRule="auto"/>
              <w:ind w:left="360" w:right="49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uważnie słucha wypowiedzi uczniów i nauczyciela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9" w:line="282" w:lineRule="auto"/>
              <w:ind w:left="360" w:right="49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rozpoznaje zwroty stosowane na co dzień i potrafi się nimi posługiwać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53" w:line="225" w:lineRule="auto"/>
              <w:ind w:left="360" w:right="49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recytuje większość wierszy, rymowanek, śpiewa piosenki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53" w:line="225" w:lineRule="auto"/>
              <w:ind w:left="360" w:right="49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rozumie sens historyjek i bajek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line="259" w:lineRule="auto"/>
              <w:ind w:left="360" w:right="49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wypowiada się zdaniami, popełniając niewielkie błędy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czyta zdaniami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0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czyta z podziałem na role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pisze poprawnie z pamięci wyrazy i proste zdania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76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jest aktywny na zajęciach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0" w:line="274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posiada umiejętność pracy w zespole i łatwo komunikuje się z rówieśnikami </w:t>
            </w:r>
          </w:p>
          <w:p w:rsidR="00000000" w:rsidDel="00000000" w:rsidP="00000000" w:rsidRDefault="00000000" w:rsidRPr="00000000" w14:paraId="00000022">
            <w:pPr>
              <w:spacing w:after="0" w:line="259" w:lineRule="auto"/>
              <w:ind w:left="360" w:right="4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59" w:lineRule="auto"/>
        <w:ind w:left="-1416" w:right="10443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15.0" w:type="dxa"/>
        <w:jc w:val="left"/>
        <w:tblInd w:w="-107.0" w:type="dxa"/>
        <w:tblLayout w:type="fixed"/>
        <w:tblLook w:val="0400"/>
      </w:tblPr>
      <w:tblGrid>
        <w:gridCol w:w="9215"/>
        <w:tblGridChange w:id="0">
          <w:tblGrid>
            <w:gridCol w:w="921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24">
            <w:pPr>
              <w:spacing w:after="0" w:line="259" w:lineRule="auto"/>
              <w:ind w:left="0" w:right="728" w:firstLine="0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Poziom średni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50" w:line="259" w:lineRule="auto"/>
              <w:ind w:left="36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after="4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poprawnie opanował wiadomości objęte programem nauczania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after="0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uważnie słucha wypowiedzi uczniów i nauczyciela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after="0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rozumie sens historyjek i bajek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after="58" w:line="244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posługuje się z niewielkimi błędami słownictwem poznanym na lekcji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after="0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recytuje większość wierszy, rymowanek, śpiewa piosenki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after="3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czyta zdaniami popełniając niewielkie błędy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after="0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czyta z podziałem na role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after="0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pisze z pamięci wyrazy i proste zdania popełniając nieliczne błędy stara się aktywnie uczestniczyć w lekcji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after="0" w:line="271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posiada umiejętności pracy w zespole i łatwo komunikuje się z rówieśnikami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2F">
            <w:pPr>
              <w:spacing w:after="0" w:line="259" w:lineRule="auto"/>
              <w:ind w:left="0" w:right="738" w:firstLine="0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Poziom niski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51" w:line="259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spacing w:after="76" w:line="240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z trudem opanowuje wiadomości objęte programem nauczania języka angielskiego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spacing w:after="61" w:line="251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reaguje na polecenia nauczyciela popełniając liczne błędy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spacing w:after="61" w:line="251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nie zawsze rozumie sens prostych dialogów w historyjkach obrazkowych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spacing w:after="0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 trudności z wypowiadaniem się prostymi zdaniami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spacing w:after="0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często myli poznane słowa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spacing w:after="4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czyta pojedynczymi wyrazami, ma trudności w czytaniu zdaniami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spacing w:after="22" w:line="259" w:lineRule="auto"/>
              <w:ind w:left="36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pisząc z pamięci wyrazy i proste zdania popełnia liczne błędy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38">
            <w:pPr>
              <w:spacing w:after="0" w:line="259" w:lineRule="auto"/>
              <w:ind w:left="360" w:firstLine="0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                  Poziom bardzo niski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51" w:line="259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273" w:right="0" w:hanging="273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Uczeń oceniony na tym poziomie nie opanował umiejętności na poziomie niskim. </w:t>
            </w:r>
          </w:p>
          <w:p w:rsidR="00000000" w:rsidDel="00000000" w:rsidP="00000000" w:rsidRDefault="00000000" w:rsidRPr="00000000" w14:paraId="0000003B">
            <w:pPr>
              <w:spacing w:after="0" w:line="259" w:lineRule="auto"/>
              <w:ind w:left="0" w:firstLine="7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10" w:line="259" w:lineRule="auto"/>
        <w:ind w:left="0" w:right="4408" w:firstLine="0"/>
        <w:jc w:val="right"/>
        <w:rPr/>
      </w:pPr>
      <w:r w:rsidDel="00000000" w:rsidR="00000000" w:rsidRPr="00000000">
        <w:rPr>
          <w:b w:val="1"/>
          <w:color w:val="548dd4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59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44" w:lineRule="auto"/>
        <w:ind w:left="177" w:right="-429" w:firstLine="0"/>
        <w:rPr/>
      </w:pPr>
      <w:r w:rsidDel="00000000" w:rsidR="00000000" w:rsidRPr="00000000">
        <w:rPr>
          <w:b w:val="1"/>
          <w:color w:val="11111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12" w:lineRule="auto"/>
        <w:ind w:left="177" w:right="-4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12" w:lineRule="auto"/>
        <w:ind w:left="177" w:right="-4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12" w:lineRule="auto"/>
        <w:ind w:left="177" w:right="-4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" w:line="266" w:lineRule="auto"/>
        <w:ind w:left="177" w:right="-429" w:firstLine="0"/>
        <w:jc w:val="center"/>
        <w:rPr>
          <w:b w:val="1"/>
          <w:color w:val="111111"/>
          <w:u w:val="single"/>
        </w:rPr>
      </w:pPr>
      <w:r w:rsidDel="00000000" w:rsidR="00000000" w:rsidRPr="00000000">
        <w:rPr>
          <w:b w:val="1"/>
          <w:color w:val="111111"/>
          <w:u w:val="single"/>
          <w:rtl w:val="0"/>
        </w:rPr>
        <w:t xml:space="preserve">Wiedza i umiejętności w klasie III</w:t>
      </w:r>
    </w:p>
    <w:p w:rsidR="00000000" w:rsidDel="00000000" w:rsidP="00000000" w:rsidRDefault="00000000" w:rsidRPr="00000000" w14:paraId="00000044">
      <w:pPr>
        <w:spacing w:after="2" w:line="266" w:lineRule="auto"/>
        <w:ind w:left="177" w:right="-429" w:firstLine="0"/>
        <w:jc w:val="center"/>
        <w:rPr>
          <w:u w:val="single"/>
        </w:rPr>
      </w:pPr>
      <w:r w:rsidDel="00000000" w:rsidR="00000000" w:rsidRPr="00000000">
        <w:rPr>
          <w:color w:val="11111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41" w:lineRule="auto"/>
        <w:ind w:left="177" w:right="-429" w:firstLine="0"/>
        <w:rPr/>
      </w:pPr>
      <w:r w:rsidDel="00000000" w:rsidR="00000000" w:rsidRPr="00000000">
        <w:rPr>
          <w:color w:val="111111"/>
          <w:rtl w:val="0"/>
        </w:rPr>
        <w:t xml:space="preserve"> W zakresie słownictwa uczeń potrafi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35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Przywitać się i zastosować zwroty grzecznościowe, pytania o imię i wiek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35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Nazywać zwierzęta, elementy krajobrazu, nazwy dni tygodnia, miesięcy, pór roku, określić miesiąc urodzin i ulubione dni tygodnia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35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Nazywać przedmioty w klasie oraz określić położenie przedmiotów i zwierząt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after="35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Nazywać zjawiska pogodowe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spacing w:after="35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Nazywać dzikie zwierzęta, opisać części ciała zwierząt, wygląd oraz ich wielkość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after="105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Opisać pogodę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35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Wyrazić podstawowe emocje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" w:lineRule="auto"/>
        <w:ind w:left="720" w:right="-429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Podać czasowniki wskazujące na czynności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" w:lineRule="auto"/>
        <w:ind w:left="720" w:right="-429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Nazwać miejsca w mieście takie jak most, plac, szkoła czy park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" w:lineRule="auto"/>
        <w:ind w:left="720" w:right="-429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Krótko opisać swój dzień używając nazw czynności życia codziennego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" w:lineRule="auto"/>
        <w:ind w:left="720" w:right="-429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Podać nazwy hobby i krótko opisać swoje zainteresowania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5" w:before="0" w:line="266" w:lineRule="auto"/>
        <w:ind w:left="720" w:right="-429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Nazywać dyscypliny sportowe oraz sprzęt sportowy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42" w:lineRule="auto"/>
        <w:ind w:left="0" w:right="-429" w:firstLine="0"/>
        <w:rPr/>
      </w:pPr>
      <w:r w:rsidDel="00000000" w:rsidR="00000000" w:rsidRPr="00000000">
        <w:rPr>
          <w:color w:val="111111"/>
          <w:rtl w:val="0"/>
        </w:rPr>
        <w:t xml:space="preserve">W zakresie struktur gramatycznych uczeń posługuje się wyrażeniami z kategorii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pacing w:after="35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Tryb rozkazujący.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spacing w:after="35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Zdania typu wh-questions.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spacing w:after="35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Liczebniki główne.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pacing w:after="35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Zdania z czasownikiem be i przysłówkiem here..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35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Zdania w czasie Present Simple i Present Continuous.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35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Wyrażanie posiadania.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after="35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Rzeczowniki i wyrażenia rzeczownikowe.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35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Zdania z czasownikiem modalnym can.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98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Zdania pytające i twierdzące z czasownikiem have got.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spacing w:after="98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Zdania z podmiotem domyślnym It’s…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spacing w:after="35" w:line="266" w:lineRule="auto"/>
        <w:ind w:left="720" w:right="-429" w:hanging="360"/>
        <w:rPr/>
      </w:pPr>
      <w:r w:rsidDel="00000000" w:rsidR="00000000" w:rsidRPr="00000000">
        <w:rPr>
          <w:color w:val="111111"/>
          <w:rtl w:val="0"/>
        </w:rPr>
        <w:t xml:space="preserve">Konstrukcja Let’s….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" w:lineRule="auto"/>
        <w:ind w:left="720" w:right="-429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Do you like…? I like…</w:t>
      </w:r>
      <w:r w:rsidDel="00000000" w:rsidR="00000000" w:rsidRPr="00000000">
        <w:rPr>
          <w:rtl w:val="0"/>
        </w:rPr>
      </w:r>
    </w:p>
    <w:sectPr>
      <w:pgSz w:h="16838" w:w="11904" w:orient="portrait"/>
      <w:pgMar w:bottom="1558" w:top="1421" w:left="1418" w:right="146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907" w:hanging="190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27" w:hanging="262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47" w:hanging="3347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67" w:hanging="406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787" w:hanging="478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507" w:hanging="5507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27" w:hanging="622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47" w:hanging="694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907" w:hanging="190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27" w:hanging="262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47" w:hanging="3347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67" w:hanging="406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787" w:hanging="478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507" w:hanging="5507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27" w:hanging="622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47" w:hanging="694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907" w:hanging="190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27" w:hanging="262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47" w:hanging="3347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67" w:hanging="406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787" w:hanging="478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507" w:hanging="5507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27" w:hanging="622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47" w:hanging="694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907" w:hanging="190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27" w:hanging="262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47" w:hanging="3347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67" w:hanging="406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787" w:hanging="478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507" w:hanging="5507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27" w:hanging="622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47" w:hanging="6947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pl-PL"/>
      </w:rPr>
    </w:rPrDefault>
    <w:pPrDefault>
      <w:pPr>
        <w:spacing w:after="43" w:line="249" w:lineRule="auto"/>
        <w:ind w:left="37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" w:before="0" w:line="259" w:lineRule="auto"/>
      <w:ind w:left="1249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70c0"/>
      <w:sz w:val="32"/>
      <w:szCs w:val="32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pacing w:after="43" w:line="249" w:lineRule="auto"/>
      <w:ind w:left="371" w:hanging="371"/>
    </w:pPr>
    <w:rPr>
      <w:rFonts w:ascii="Times New Roman" w:cs="Times New Roman" w:eastAsia="Times New Roman" w:hAnsi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qFormat w:val="1"/>
    <w:pPr>
      <w:keepNext w:val="1"/>
      <w:keepLines w:val="1"/>
      <w:spacing w:after="25" w:line="259" w:lineRule="auto"/>
      <w:ind w:left="1249" w:hanging="10"/>
      <w:outlineLvl w:val="0"/>
    </w:pPr>
    <w:rPr>
      <w:rFonts w:ascii="Times New Roman" w:cs="Times New Roman" w:eastAsia="Times New Roman" w:hAnsi="Times New Roman"/>
      <w:b w:val="1"/>
      <w:color w:val="0070c0"/>
      <w:sz w:val="32"/>
      <w:u w:color="0070c0" w:val="single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link w:val="Nagwek1"/>
    <w:rPr>
      <w:rFonts w:ascii="Times New Roman" w:cs="Times New Roman" w:eastAsia="Times New Roman" w:hAnsi="Times New Roman"/>
      <w:b w:val="1"/>
      <w:color w:val="0070c0"/>
      <w:sz w:val="32"/>
      <w:u w:color="0070c0" w:val="single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kapitzlist">
    <w:name w:val="List Paragraph"/>
    <w:basedOn w:val="Normalny"/>
    <w:uiPriority w:val="34"/>
    <w:qFormat w:val="1"/>
    <w:rsid w:val="00A14AB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827.0" w:type="dxa"/>
        <w:bottom w:w="0.0" w:type="dxa"/>
        <w:right w:w="6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.0" w:type="dxa"/>
        <w:left w:w="827.0" w:type="dxa"/>
        <w:bottom w:w="0.0" w:type="dxa"/>
        <w:right w:w="10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R33OQsWHmAERQfIeYtegnpuSoQ==">CgMxLjA4AHIhMWlkZURjdkJnVmp0NFlRVG1SaE8yclo1c093V0RNM3hY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2025-03-30T11:12:00Z</dcterms:created>
  <dc:creator>Świetlica</dc:creator>
</cp:coreProperties>
</file>