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FAF0" w14:textId="77777777" w:rsidR="00D37C0C" w:rsidRDefault="00D37C0C" w:rsidP="00D37C0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2. Rozwijanie motoryki małej</w:t>
      </w:r>
    </w:p>
    <w:p w14:paraId="5B33A5B9" w14:textId="77777777" w:rsidR="00D37C0C" w:rsidRDefault="00D37C0C" w:rsidP="00D37C0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Wytnij elementy to wykonania biedronki. Wykonaj biedronkę według wzoru.</w:t>
      </w:r>
    </w:p>
    <w:p w14:paraId="6769908F" w14:textId="77777777" w:rsidR="00D37C0C" w:rsidRDefault="00D37C0C" w:rsidP="00D37C0C">
      <w:pPr>
        <w:pStyle w:val="blocks-gallery-item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225" w:right="2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0D2A0A" wp14:editId="571281B2">
            <wp:extent cx="6448425" cy="42481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B9C6F" w14:textId="77777777" w:rsidR="00D37C0C" w:rsidRDefault="00D37C0C" w:rsidP="00D37C0C">
      <w:pPr>
        <w:pStyle w:val="blocks-gallery-item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C066F1D" wp14:editId="1DE1A97E">
            <wp:extent cx="7038975" cy="43719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4E21" w14:textId="4F2AD3C9" w:rsidR="00402642" w:rsidRDefault="00402642"/>
    <w:p w14:paraId="390BA794" w14:textId="2F01B66E" w:rsidR="00D37C0C" w:rsidRDefault="00D37C0C">
      <w:r>
        <w:t>Jeżeli nie ma możliwości wydrukowania elementów, można je dziecku narysować lub wyciąć z kolorowego papieru.</w:t>
      </w:r>
    </w:p>
    <w:sectPr w:rsidR="00D3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C0E40"/>
    <w:multiLevelType w:val="multilevel"/>
    <w:tmpl w:val="D4E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1C"/>
    <w:rsid w:val="00402642"/>
    <w:rsid w:val="00D37C0C"/>
    <w:rsid w:val="00D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A482"/>
  <w15:chartTrackingRefBased/>
  <w15:docId w15:val="{B370C618-C015-450A-A150-95C76645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7C0C"/>
    <w:rPr>
      <w:b/>
      <w:bCs/>
    </w:rPr>
  </w:style>
  <w:style w:type="paragraph" w:customStyle="1" w:styleId="blocks-gallery-item">
    <w:name w:val="blocks-gallery-item"/>
    <w:basedOn w:val="Normalny"/>
    <w:rsid w:val="00D3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3</cp:revision>
  <dcterms:created xsi:type="dcterms:W3CDTF">2020-05-20T07:18:00Z</dcterms:created>
  <dcterms:modified xsi:type="dcterms:W3CDTF">2020-05-20T07:27:00Z</dcterms:modified>
</cp:coreProperties>
</file>