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Propozycja ćwiczeń 13.05.</w:t>
      </w:r>
    </w:p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Proponuje ćwiczenia rozwijające</w:t>
      </w:r>
      <w:r>
        <w:rPr>
          <w:rFonts w:ascii="Times New Roman" w:hAnsi="Times New Roman"/>
          <w:sz w:val="24"/>
          <w:szCs w:val="24"/>
        </w:rPr>
        <w:t xml:space="preserve"> koncentracj</w:t>
      </w:r>
      <w:r>
        <w:rPr>
          <w:rFonts w:ascii="Times New Roman" w:hAnsi="Times New Roman"/>
          <w:sz w:val="24"/>
          <w:szCs w:val="24"/>
        </w:rPr>
        <w:t>ę</w:t>
      </w:r>
      <w:r>
        <w:rPr>
          <w:rFonts w:ascii="Times New Roman" w:hAnsi="Times New Roman"/>
          <w:sz w:val="24"/>
          <w:szCs w:val="24"/>
        </w:rPr>
        <w:t>, koordynacj</w:t>
      </w:r>
      <w:r>
        <w:rPr>
          <w:rFonts w:ascii="Times New Roman" w:hAnsi="Times New Roman"/>
          <w:sz w:val="24"/>
          <w:szCs w:val="24"/>
        </w:rPr>
        <w:t>ę</w:t>
      </w:r>
      <w:r>
        <w:rPr>
          <w:rFonts w:ascii="Times New Roman" w:hAnsi="Times New Roman"/>
          <w:sz w:val="24"/>
          <w:szCs w:val="24"/>
        </w:rPr>
        <w:t xml:space="preserve"> wzrokowo – ruchow</w:t>
      </w:r>
      <w:r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, percepcj</w:t>
      </w:r>
      <w:r>
        <w:rPr>
          <w:rFonts w:ascii="Times New Roman" w:hAnsi="Times New Roman"/>
          <w:sz w:val="24"/>
          <w:szCs w:val="24"/>
        </w:rPr>
        <w:t xml:space="preserve">ę </w:t>
      </w:r>
      <w:r>
        <w:rPr>
          <w:rFonts w:ascii="Times New Roman" w:hAnsi="Times New Roman"/>
          <w:sz w:val="24"/>
          <w:szCs w:val="24"/>
        </w:rPr>
        <w:t>wzrokow</w:t>
      </w:r>
      <w:r>
        <w:rPr>
          <w:rFonts w:ascii="Times New Roman" w:hAnsi="Times New Roman"/>
          <w:sz w:val="24"/>
          <w:szCs w:val="24"/>
        </w:rPr>
        <w:t xml:space="preserve">ą, </w:t>
      </w:r>
      <w:proofErr w:type="spellStart"/>
      <w:r>
        <w:rPr>
          <w:rFonts w:ascii="Times New Roman" w:hAnsi="Times New Roman"/>
          <w:sz w:val="24"/>
          <w:szCs w:val="24"/>
        </w:rPr>
        <w:t>grafomotorykę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oraz kompetencj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matematyczn</w:t>
      </w:r>
      <w:r>
        <w:rPr>
          <w:rFonts w:ascii="Times New Roman" w:hAnsi="Times New Roman"/>
          <w:sz w:val="24"/>
          <w:szCs w:val="24"/>
        </w:rPr>
        <w:t xml:space="preserve">e </w:t>
      </w:r>
      <w:r>
        <w:rPr>
          <w:rFonts w:ascii="Times New Roman" w:hAnsi="Times New Roman"/>
          <w:sz w:val="24"/>
          <w:szCs w:val="24"/>
        </w:rPr>
        <w:t xml:space="preserve">( liczenie do </w:t>
      </w:r>
      <w:r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, utrwalenie znajomości cyfr).</w:t>
      </w:r>
    </w:p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Instrukcja wykonania ćwiczeń:</w:t>
      </w:r>
    </w:p>
    <w:p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Ćwiczenie „Bardzo głodna gąsienica” – osoba dorosła rysuje na kartce gąsienice zbudowane z kółeczek ( 1. załącznik), koloruje ja wg wzoru (kolory mogą być dowolne), a dziecko odtwarza wzór na kolejnych kółeczkach. Przy okazji można liczyć kółeczka pokolorowane jednym kolorem, nazywać kolory.</w:t>
      </w:r>
    </w:p>
    <w:p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Ćwiczenie drugie – osoba dorosła rysuje na kartce papieru boki kostki do gry, a obok np. serduszka (2. załącznik); kształty oczywiście mogą być dowolne, np. kółeczka, trójkąty itp.. Dziecko zamalowuje tyle kształtów, ile widać na kostce. Jeżeli posiadamy kostkę do gry, można wyrzucać kostkę, dziecko liczy oczka i zamalowuje tyle elementów.</w:t>
      </w:r>
    </w:p>
    <w:p>
      <w:pPr>
        <w:rPr>
          <w:rFonts w:ascii="Times New Roman" w:hAnsi="Times New Roman"/>
          <w:sz w:val="24"/>
          <w:szCs w:val="24"/>
        </w:rPr>
      </w:pPr>
    </w:p>
    <w:sectPr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0D6069"/>
    <w:multiLevelType w:val="hybridMultilevel"/>
    <w:tmpl w:val="C28AAB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FBC3BBE-14EA-4BC3-81CB-761CDF104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125</Words>
  <Characters>755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Wojszko-Kisiel</dc:creator>
  <cp:keywords/>
  <dc:description/>
  <cp:lastModifiedBy>Dorota Wojszko-Kisiel</cp:lastModifiedBy>
  <cp:revision>2</cp:revision>
  <dcterms:created xsi:type="dcterms:W3CDTF">2020-05-13T06:15:00Z</dcterms:created>
  <dcterms:modified xsi:type="dcterms:W3CDTF">2020-05-13T06:15:00Z</dcterms:modified>
</cp:coreProperties>
</file>