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650.25pt;height:420.75pt;visibility:visible;mso-wrap-style:square">
            <v:imagedata r:id="rId7" o:title=""/>
          </v:shape>
        </w:pict>
      </w:r>
    </w:p>
    <w:p/>
    <w:p/>
    <w:p>
      <w:pPr>
        <w:rPr>
          <w:rFonts w:ascii="Times New Roman" w:hAnsi="Times New Roman"/>
          <w:sz w:val="28"/>
          <w:szCs w:val="28"/>
        </w:rPr>
      </w:pPr>
      <w:bookmarkStart w:id="0" w:name="_Hlk39127641"/>
      <w:r>
        <w:rPr>
          <w:rFonts w:ascii="Times New Roman" w:hAnsi="Times New Roman"/>
          <w:sz w:val="28"/>
          <w:szCs w:val="28"/>
        </w:rPr>
        <w:lastRenderedPageBreak/>
        <w:t>Powyższe ćwiczenie można wykorzystać dla dzieci młodszych (które nie czytają) i starszych (które potrafią samodzielnie czytać). Propozycje wykorzystania karty pracy z głoska „s”.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Dla młodszych dzieci – wskazujcie i nazywajcie obrazki umieszczone na karcie pracy; Rodzice pilnują poprawnej wymowy wyrazów z głoska „s”.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Dla dzieci starszych – znajdźcie i przeczytajcie głośno wyrazy odpowiadające obrazkom.</w:t>
      </w:r>
    </w:p>
    <w:p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Dodatkowym zadaniem może być układanie zdań z tymi wyrazami lub stworzenie historyjki. </w:t>
      </w:r>
    </w:p>
    <w:bookmarkEnd w:id="0"/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  <w:r>
        <w:lastRenderedPageBreak/>
        <w:pict>
          <v:shape id="_x0000_i1028" type="#_x0000_t75" style="width:635.25pt;height:411pt;visibility:visible;mso-wrap-style:square">
            <v:imagedata r:id="rId8" o:title=""/>
          </v:shape>
        </w:pict>
      </w: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  <w:bookmarkStart w:id="1" w:name="_Hlk39127743"/>
      <w:r>
        <w:rPr>
          <w:rFonts w:ascii="Times New Roman" w:hAnsi="Times New Roman"/>
          <w:sz w:val="28"/>
          <w:szCs w:val="28"/>
        </w:rPr>
        <w:lastRenderedPageBreak/>
        <w:t>Powyższe ćwiczenie można wykorzystać dla dzieci młodszych (które nie czytają) i starszych (które potrafią samodzielnie czytać). Propozycje wykorzystania karty pracy z głoska „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z</w:t>
      </w:r>
      <w:proofErr w:type="spellEnd"/>
      <w:r>
        <w:rPr>
          <w:rFonts w:ascii="Times New Roman" w:hAnsi="Times New Roman"/>
          <w:sz w:val="28"/>
          <w:szCs w:val="28"/>
        </w:rPr>
        <w:t>”.</w:t>
      </w:r>
    </w:p>
    <w:p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Dla młodszych dzieci – wskazujcie i nazywajcie obrazki umieszczone na karcie pracy; Rodzice pilnują poprawnej wymowy wyrazów z głoska „s”.</w:t>
      </w:r>
    </w:p>
    <w:p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Dla dzieci starszych – znajdźcie i przeczytajcie głośno wyrazy odpowiadające obrazkom.</w:t>
      </w:r>
    </w:p>
    <w:p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Dodatkowym zadaniem może być układanie zdań z tymi wyrazami lub stworzenie historyjki.</w:t>
      </w:r>
    </w:p>
    <w:bookmarkEnd w:id="1"/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</w:pPr>
      <w:r>
        <w:lastRenderedPageBreak/>
        <w:pict>
          <v:shape id="_x0000_i1030" type="#_x0000_t75" style="width:636pt;height:422.25pt;visibility:visible;mso-wrap-style:square">
            <v:imagedata r:id="rId9" o:title=""/>
          </v:shape>
        </w:pict>
      </w: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Powyższe ćwiczenie można wykorzystać dla dzieci młodszych (które nie czytają) i starszych (które potrafią samodzielnie czytać). Propozycje wykorzystania karty pracy z głoska „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”.</w:t>
      </w:r>
    </w:p>
    <w:p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Dla młodszych dzieci – wskazujcie i nazywajcie obrazki umieszczone na karcie pracy; Rodzice pilnują poprawnej wymowy wyrazów z głoska „s”.</w:t>
      </w:r>
    </w:p>
    <w:p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Dla dzieci starszych – znajdźcie i przeczytajcie głośno wyrazy odpowiadające obrazkom.</w:t>
      </w:r>
    </w:p>
    <w:p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Dodatkowym zadaniem może być układanie zdań z tymi wyrazami lub stworzenie historyjki.</w:t>
      </w: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28"/>
          <w:szCs w:val="28"/>
        </w:rPr>
      </w:pPr>
    </w:p>
    <w:sectPr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501F9"/>
    <w:multiLevelType w:val="hybridMultilevel"/>
    <w:tmpl w:val="5192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7589B"/>
    <w:multiLevelType w:val="hybridMultilevel"/>
    <w:tmpl w:val="D486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297CB-9210-4A3E-A902-D0256A2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2020-04-30T06:34:00Z</dcterms:created>
  <dcterms:modified xsi:type="dcterms:W3CDTF">2020-04-30T06:34:00Z</dcterms:modified>
</cp:coreProperties>
</file>