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70" w:rsidRDefault="00F10D70" w:rsidP="00F10D70">
      <w:pPr>
        <w:pStyle w:val="Nagwek1"/>
        <w:spacing w:before="0"/>
        <w:jc w:val="center"/>
        <w:rPr>
          <w:color w:val="auto"/>
          <w:sz w:val="40"/>
          <w:szCs w:val="40"/>
        </w:rPr>
      </w:pPr>
      <w:r w:rsidRPr="003630E1">
        <w:rPr>
          <w:color w:val="auto"/>
          <w:sz w:val="40"/>
          <w:szCs w:val="40"/>
        </w:rPr>
        <w:t xml:space="preserve">Przedmiotowy system oceniania </w:t>
      </w:r>
      <w:r>
        <w:rPr>
          <w:color w:val="auto"/>
          <w:sz w:val="40"/>
          <w:szCs w:val="40"/>
        </w:rPr>
        <w:br/>
      </w:r>
      <w:r w:rsidRPr="003630E1">
        <w:rPr>
          <w:color w:val="auto"/>
          <w:sz w:val="40"/>
          <w:szCs w:val="40"/>
        </w:rPr>
        <w:t xml:space="preserve">z </w:t>
      </w:r>
      <w:r>
        <w:rPr>
          <w:color w:val="auto"/>
          <w:sz w:val="40"/>
          <w:szCs w:val="40"/>
        </w:rPr>
        <w:t>zajęć komputerowych</w:t>
      </w:r>
    </w:p>
    <w:p w:rsidR="00F10D70" w:rsidRPr="00A42406" w:rsidRDefault="00F10D70" w:rsidP="00F10D70">
      <w:pPr>
        <w:jc w:val="both"/>
      </w:pPr>
    </w:p>
    <w:p w:rsidR="00F10D70" w:rsidRPr="00A42406" w:rsidRDefault="00F10D70" w:rsidP="00F10D70">
      <w:pPr>
        <w:pStyle w:val="Nagwek2"/>
        <w:numPr>
          <w:ilvl w:val="0"/>
          <w:numId w:val="1"/>
        </w:numPr>
        <w:ind w:left="851" w:hanging="491"/>
        <w:jc w:val="both"/>
        <w:rPr>
          <w:color w:val="auto"/>
        </w:rPr>
      </w:pPr>
      <w:r w:rsidRPr="00A42406">
        <w:rPr>
          <w:color w:val="auto"/>
        </w:rPr>
        <w:t>Cele przedmiotowego systemu oceniania:</w:t>
      </w:r>
    </w:p>
    <w:p w:rsidR="00F10D70" w:rsidRPr="003630E1" w:rsidRDefault="00F10D70" w:rsidP="00F10D70">
      <w:pPr>
        <w:pStyle w:val="Akapitzlist"/>
        <w:numPr>
          <w:ilvl w:val="0"/>
          <w:numId w:val="2"/>
        </w:numPr>
        <w:ind w:left="1276"/>
        <w:jc w:val="both"/>
      </w:pPr>
      <w:r w:rsidRPr="003630E1">
        <w:t>Przygotowanie uczniów do aktywnego i odpowiedzialnego życia z społeczeństwie informacyjnym.</w:t>
      </w:r>
    </w:p>
    <w:p w:rsidR="00F10D70" w:rsidRPr="003630E1" w:rsidRDefault="00F10D70" w:rsidP="00F10D70">
      <w:pPr>
        <w:pStyle w:val="Akapitzlist"/>
        <w:numPr>
          <w:ilvl w:val="0"/>
          <w:numId w:val="2"/>
        </w:numPr>
        <w:ind w:left="1276"/>
        <w:jc w:val="both"/>
      </w:pPr>
      <w:r w:rsidRPr="003630E1">
        <w:t>Samodzielnie i bezpiecznie posług</w:t>
      </w:r>
      <w:r>
        <w:t>uje się systemem komputerowym i </w:t>
      </w:r>
      <w:r w:rsidRPr="003630E1">
        <w:t>oprogramowaniem.</w:t>
      </w:r>
    </w:p>
    <w:p w:rsidR="00F10D70" w:rsidRPr="003630E1" w:rsidRDefault="00F10D70" w:rsidP="00F10D70">
      <w:pPr>
        <w:pStyle w:val="Akapitzlist"/>
        <w:numPr>
          <w:ilvl w:val="0"/>
          <w:numId w:val="2"/>
        </w:numPr>
        <w:ind w:left="1276"/>
        <w:jc w:val="both"/>
      </w:pPr>
      <w:r w:rsidRPr="003630E1">
        <w:t>Samodzielne korzystanie z technologii informacyjnej i źródeł informacji; dobór informacji i jej źródeł oraz środków TI odpowiednio do rozwiązywanego zadania.</w:t>
      </w:r>
    </w:p>
    <w:p w:rsidR="00F10D70" w:rsidRPr="003630E1" w:rsidRDefault="00F10D70" w:rsidP="00F10D70">
      <w:pPr>
        <w:pStyle w:val="Akapitzlist"/>
        <w:numPr>
          <w:ilvl w:val="0"/>
          <w:numId w:val="2"/>
        </w:numPr>
        <w:ind w:left="1276"/>
        <w:jc w:val="both"/>
      </w:pPr>
      <w:r w:rsidRPr="003630E1">
        <w:t>Zrozumienie wpływu TI na życie jednostki, najbliższego otoczenia i społeczeństwa.</w:t>
      </w:r>
    </w:p>
    <w:p w:rsidR="00F10D70" w:rsidRPr="003630E1" w:rsidRDefault="00F10D70" w:rsidP="00F10D70">
      <w:pPr>
        <w:pStyle w:val="Akapitzlist"/>
        <w:numPr>
          <w:ilvl w:val="0"/>
          <w:numId w:val="2"/>
        </w:numPr>
        <w:ind w:left="1276"/>
        <w:jc w:val="both"/>
      </w:pPr>
      <w:r w:rsidRPr="003630E1">
        <w:t>Poznanie rozwiązań praktycznych i szkolnych w postaci algorytmów.</w:t>
      </w:r>
    </w:p>
    <w:p w:rsidR="00F10D70" w:rsidRPr="003630E1" w:rsidRDefault="00F10D70" w:rsidP="00F10D70">
      <w:pPr>
        <w:pStyle w:val="Nagwek2"/>
        <w:numPr>
          <w:ilvl w:val="0"/>
          <w:numId w:val="1"/>
        </w:numPr>
        <w:ind w:left="851" w:hanging="491"/>
        <w:jc w:val="both"/>
        <w:rPr>
          <w:color w:val="auto"/>
        </w:rPr>
      </w:pPr>
      <w:r w:rsidRPr="003630E1">
        <w:rPr>
          <w:color w:val="auto"/>
        </w:rPr>
        <w:t>Obszary oceniania ucznia</w:t>
      </w:r>
    </w:p>
    <w:p w:rsidR="00F10D70" w:rsidRPr="003630E1" w:rsidRDefault="00F10D70" w:rsidP="00F10D7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3" w:right="2636" w:hanging="142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Przedmiotem oceny z zajęć komputerowych</w:t>
      </w:r>
      <w:r w:rsidRPr="003630E1">
        <w:rPr>
          <w:rFonts w:ascii="Calibri" w:eastAsia="Calibri" w:hAnsi="Calibri" w:cs="Times New Roman"/>
        </w:rPr>
        <w:t xml:space="preserve"> są: </w:t>
      </w:r>
    </w:p>
    <w:p w:rsidR="00F10D70" w:rsidRPr="003630E1" w:rsidRDefault="00F10D70" w:rsidP="00F10D70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left" w:pos="1418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Calibri" w:eastAsia="Calibri" w:hAnsi="Calibri" w:cs="Times New Roman"/>
        </w:rPr>
      </w:pPr>
      <w:r w:rsidRPr="003630E1">
        <w:rPr>
          <w:rFonts w:ascii="Calibri" w:eastAsia="Calibri" w:hAnsi="Calibri" w:cs="Times New Roman"/>
        </w:rPr>
        <w:t>umiejętności, wiadomości określone w podstawie programowej  i programie nauczania,</w:t>
      </w:r>
    </w:p>
    <w:p w:rsidR="00F10D70" w:rsidRPr="003630E1" w:rsidRDefault="00F10D70" w:rsidP="00F10D70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left" w:pos="1418"/>
        </w:tabs>
        <w:autoSpaceDE w:val="0"/>
        <w:autoSpaceDN w:val="0"/>
        <w:adjustRightInd w:val="0"/>
        <w:spacing w:after="0" w:line="240" w:lineRule="auto"/>
        <w:ind w:left="1276" w:right="1"/>
        <w:jc w:val="both"/>
        <w:rPr>
          <w:rFonts w:ascii="Calibri" w:eastAsia="Calibri" w:hAnsi="Calibri" w:cs="Times New Roman"/>
        </w:rPr>
      </w:pPr>
      <w:r w:rsidRPr="003630E1">
        <w:rPr>
          <w:rFonts w:ascii="Calibri" w:eastAsia="Calibri" w:hAnsi="Calibri" w:cs="Times New Roman"/>
        </w:rPr>
        <w:t>kreatywność (twórcze myślenie), posługiwanie</w:t>
      </w:r>
      <w:r>
        <w:rPr>
          <w:rFonts w:ascii="Calibri" w:eastAsia="Calibri" w:hAnsi="Calibri" w:cs="Times New Roman"/>
        </w:rPr>
        <w:t xml:space="preserve"> się językiem informatycznym i </w:t>
      </w:r>
      <w:r w:rsidRPr="003630E1">
        <w:rPr>
          <w:rFonts w:ascii="Calibri" w:eastAsia="Calibri" w:hAnsi="Calibri" w:cs="Times New Roman"/>
        </w:rPr>
        <w:t>technicznym,</w:t>
      </w:r>
    </w:p>
    <w:p w:rsidR="00F10D70" w:rsidRPr="003630E1" w:rsidRDefault="00F10D70" w:rsidP="00F10D70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left" w:pos="1418"/>
        </w:tabs>
        <w:autoSpaceDE w:val="0"/>
        <w:autoSpaceDN w:val="0"/>
        <w:adjustRightInd w:val="0"/>
        <w:spacing w:after="0" w:line="240" w:lineRule="auto"/>
        <w:ind w:left="1276" w:right="1"/>
        <w:jc w:val="both"/>
        <w:rPr>
          <w:rFonts w:ascii="Calibri" w:eastAsia="Calibri" w:hAnsi="Calibri" w:cs="Times New Roman"/>
        </w:rPr>
      </w:pPr>
      <w:r w:rsidRPr="003630E1">
        <w:rPr>
          <w:rFonts w:ascii="Calibri" w:eastAsia="Calibri" w:hAnsi="Calibri" w:cs="Times New Roman"/>
        </w:rPr>
        <w:t>postawa (pracowitość, systematyczność, umiejętność pracy w grupie),</w:t>
      </w:r>
    </w:p>
    <w:p w:rsidR="00F10D70" w:rsidRPr="003630E1" w:rsidRDefault="00F10D70" w:rsidP="00F10D70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left" w:pos="1418"/>
        </w:tabs>
        <w:autoSpaceDE w:val="0"/>
        <w:autoSpaceDN w:val="0"/>
        <w:adjustRightInd w:val="0"/>
        <w:spacing w:after="0" w:line="240" w:lineRule="auto"/>
        <w:ind w:left="1276" w:right="1"/>
        <w:jc w:val="both"/>
        <w:rPr>
          <w:rFonts w:ascii="Calibri" w:eastAsia="Calibri" w:hAnsi="Calibri" w:cs="Times New Roman"/>
        </w:rPr>
      </w:pPr>
      <w:r w:rsidRPr="003630E1">
        <w:rPr>
          <w:rFonts w:ascii="Calibri" w:eastAsia="Calibri" w:hAnsi="Calibri" w:cs="Times New Roman"/>
        </w:rPr>
        <w:t>zadania domowe, dodatkowe prace – referaty i prezentacje,</w:t>
      </w:r>
    </w:p>
    <w:p w:rsidR="00F10D70" w:rsidRPr="003630E1" w:rsidRDefault="00F10D70" w:rsidP="00F10D70">
      <w:pPr>
        <w:widowControl w:val="0"/>
        <w:numPr>
          <w:ilvl w:val="0"/>
          <w:numId w:val="3"/>
        </w:numPr>
        <w:shd w:val="clear" w:color="auto" w:fill="FFFFFF"/>
        <w:tabs>
          <w:tab w:val="clear" w:pos="1080"/>
          <w:tab w:val="left" w:pos="1418"/>
        </w:tabs>
        <w:autoSpaceDE w:val="0"/>
        <w:autoSpaceDN w:val="0"/>
        <w:adjustRightInd w:val="0"/>
        <w:spacing w:after="0" w:line="240" w:lineRule="auto"/>
        <w:ind w:left="1276" w:right="1"/>
        <w:jc w:val="both"/>
        <w:rPr>
          <w:rFonts w:ascii="Calibri" w:eastAsia="Calibri" w:hAnsi="Calibri" w:cs="Times New Roman"/>
        </w:rPr>
      </w:pPr>
      <w:r w:rsidRPr="003630E1">
        <w:rPr>
          <w:rFonts w:ascii="Calibri" w:eastAsia="Calibri" w:hAnsi="Calibri" w:cs="Times New Roman"/>
        </w:rPr>
        <w:t>zeszyt.</w:t>
      </w:r>
    </w:p>
    <w:p w:rsidR="00F10D70" w:rsidRPr="003630E1" w:rsidRDefault="00F10D70" w:rsidP="00F10D70">
      <w:pPr>
        <w:pStyle w:val="Nagwek2"/>
        <w:numPr>
          <w:ilvl w:val="0"/>
          <w:numId w:val="1"/>
        </w:numPr>
        <w:ind w:left="851" w:hanging="491"/>
        <w:jc w:val="both"/>
        <w:rPr>
          <w:color w:val="auto"/>
        </w:rPr>
      </w:pPr>
      <w:r w:rsidRPr="003630E1">
        <w:rPr>
          <w:color w:val="auto"/>
        </w:rPr>
        <w:t>Pomiar osiągnięć</w:t>
      </w:r>
    </w:p>
    <w:p w:rsidR="00F10D70" w:rsidRPr="003630E1" w:rsidRDefault="00F10D70" w:rsidP="00F10D7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Pomiar osiągnięć uczniów odbywa się za pomocą następujących narzędzi: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praca praktyczna przy komputerze,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uczestnictwo w zajęciach, aktywność na lekcji, przygotowanie do lekcji itp.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pisemne prace sprawdzające,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odpowiedzi ustne,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zeszyty uczniowskie,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prace domowe,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eastAsia="Calibri" w:cs="Times New Roman"/>
        </w:rPr>
      </w:pPr>
      <w:r w:rsidRPr="003630E1">
        <w:rPr>
          <w:rFonts w:eastAsia="Calibri" w:cs="Times New Roman"/>
        </w:rPr>
        <w:t>prace dodatkowe – referaty, plansze dydaktyczne</w:t>
      </w:r>
      <w:r w:rsidRPr="003630E1">
        <w:t>, prezentacje prac wykonanych w </w:t>
      </w:r>
      <w:r w:rsidRPr="003630E1">
        <w:rPr>
          <w:rFonts w:eastAsia="Calibri" w:cs="Times New Roman"/>
        </w:rPr>
        <w:t>domu,</w:t>
      </w:r>
    </w:p>
    <w:p w:rsidR="00F10D70" w:rsidRPr="003630E1" w:rsidRDefault="00F10D70" w:rsidP="00F10D70">
      <w:pPr>
        <w:widowControl w:val="0"/>
        <w:numPr>
          <w:ilvl w:val="0"/>
          <w:numId w:val="4"/>
        </w:numPr>
        <w:shd w:val="clear" w:color="auto" w:fill="FFFFFF"/>
        <w:tabs>
          <w:tab w:val="clear" w:pos="1102"/>
          <w:tab w:val="num" w:pos="1276"/>
        </w:tabs>
        <w:autoSpaceDE w:val="0"/>
        <w:autoSpaceDN w:val="0"/>
        <w:adjustRightInd w:val="0"/>
        <w:spacing w:after="240" w:line="240" w:lineRule="auto"/>
        <w:ind w:left="1276"/>
        <w:jc w:val="both"/>
      </w:pPr>
      <w:r w:rsidRPr="003630E1">
        <w:rPr>
          <w:rFonts w:eastAsia="Calibri" w:cs="Times New Roman"/>
        </w:rPr>
        <w:t>udział w konkursach</w:t>
      </w:r>
      <w:r w:rsidRPr="003630E1">
        <w:t>.</w:t>
      </w:r>
    </w:p>
    <w:p w:rsidR="00F10D70" w:rsidRPr="003630E1" w:rsidRDefault="00F10D70" w:rsidP="00F10D70">
      <w:pPr>
        <w:pStyle w:val="Nagwek2"/>
        <w:numPr>
          <w:ilvl w:val="0"/>
          <w:numId w:val="1"/>
        </w:numPr>
        <w:ind w:left="851" w:hanging="491"/>
        <w:jc w:val="both"/>
        <w:rPr>
          <w:color w:val="auto"/>
        </w:rPr>
      </w:pPr>
      <w:r w:rsidRPr="003630E1">
        <w:rPr>
          <w:color w:val="auto"/>
        </w:rPr>
        <w:t>Tryb oceniania</w:t>
      </w:r>
    </w:p>
    <w:p w:rsidR="00F10D70" w:rsidRPr="003630E1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</w:pPr>
      <w:r w:rsidRPr="003630E1">
        <w:rPr>
          <w:color w:val="000000"/>
        </w:rPr>
        <w:t>Każdy uczeń jest oceniany zgodnie z zasadami sprawiedliwości.</w:t>
      </w:r>
    </w:p>
    <w:p w:rsidR="00F10D70" w:rsidRPr="003630E1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</w:pPr>
      <w:r w:rsidRPr="003630E1">
        <w:rPr>
          <w:color w:val="000000"/>
        </w:rPr>
        <w:t>Prace klasowe, sprawdziany są obowiązkowe.</w:t>
      </w:r>
    </w:p>
    <w:p w:rsidR="00F10D70" w:rsidRPr="003630E1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color w:val="000000"/>
        </w:rPr>
      </w:pPr>
      <w:r w:rsidRPr="003630E1">
        <w:rPr>
          <w:color w:val="000000"/>
        </w:rPr>
        <w:t xml:space="preserve">Prace klasowe są zapowiadane, z co najmniej tygodniowym wyprzedzeniem i podany jest zakres sprawdzanych umiejętności i wiedzy. </w:t>
      </w:r>
    </w:p>
    <w:p w:rsidR="00F10D70" w:rsidRPr="003630E1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color w:val="000000"/>
        </w:rPr>
      </w:pPr>
      <w:r w:rsidRPr="003630E1">
        <w:rPr>
          <w:color w:val="000000"/>
        </w:rPr>
        <w:t>Krótkie sprawdziany (kartkówki) nie muszą być zapowiadane.</w:t>
      </w:r>
    </w:p>
    <w:p w:rsidR="00F10D70" w:rsidRPr="003630E1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color w:val="000000"/>
        </w:rPr>
      </w:pPr>
      <w:r w:rsidRPr="003630E1">
        <w:rPr>
          <w:color w:val="000000"/>
        </w:rPr>
        <w:t xml:space="preserve">Uczeń nieobecny z przyczyn losowych na pracy klasowej lub sprawdzianie musi go napisać w terminie ustalonym przez nauczyciela. </w:t>
      </w:r>
    </w:p>
    <w:p w:rsidR="00F10D70" w:rsidRPr="003630E1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  <w:rPr>
          <w:color w:val="000000"/>
        </w:rPr>
      </w:pPr>
      <w:r w:rsidRPr="003630E1">
        <w:rPr>
          <w:color w:val="000000"/>
        </w:rPr>
        <w:t>Prace domowe są sprawdzane ilościowo i jakościowo (poprawność pracy domowej jest oceniana stopniem).</w:t>
      </w:r>
    </w:p>
    <w:p w:rsidR="00F10D70" w:rsidRPr="00F00BFA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</w:pPr>
      <w:r w:rsidRPr="00F00BFA">
        <w:rPr>
          <w:color w:val="000000"/>
        </w:rPr>
        <w:t>Wszystkie formy aktywności ucznia oceniane są w skali stopniowej.</w:t>
      </w:r>
    </w:p>
    <w:p w:rsidR="00F10D70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</w:pPr>
      <w:r>
        <w:rPr>
          <w:color w:val="000000"/>
        </w:rPr>
        <w:lastRenderedPageBreak/>
        <w:t>Aktywność na lekcji nagradzana jest „plusami”. Z 3 zgromadzonych „plusów” uczeń otrzymuje ocenę bardzo dobrą. Przez aktywność na lekcji rozumiemy: częste zgłaszanie się na lekcji i udzielanie poprawnych odpowiedzi, rozwiązywanie zadań dodatkowych w czasie lekcji, aktywną pracę w grupach.</w:t>
      </w:r>
    </w:p>
    <w:p w:rsidR="00F10D70" w:rsidRPr="00F00BFA" w:rsidRDefault="00F10D70" w:rsidP="00F10D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jc w:val="both"/>
      </w:pPr>
      <w:r>
        <w:t>Wszelkie braki zgłoszone nauczycielowi przed lekcją wiążą się z otrzymaniem przez ucznia „minusa”. Każde dwa „minusy” będą zamieniane na ocenę niedostateczną. Jeśli uczeń nie zgłosi przed lekcją braku (np. zadania domowego, zeszytu, materiałów na zajęcia itp.) otrzyma ocenę niedostateczną.</w:t>
      </w:r>
      <w:r w:rsidRPr="00F00BFA">
        <w:t xml:space="preserve"> </w:t>
      </w:r>
    </w:p>
    <w:p w:rsidR="00F10D70" w:rsidRPr="003630E1" w:rsidRDefault="00F10D70" w:rsidP="00F10D70">
      <w:pPr>
        <w:pStyle w:val="Akapitzlist"/>
        <w:numPr>
          <w:ilvl w:val="0"/>
          <w:numId w:val="5"/>
        </w:numPr>
        <w:ind w:left="1276" w:hanging="425"/>
        <w:jc w:val="both"/>
      </w:pPr>
      <w:r w:rsidRPr="00F00BFA">
        <w:t xml:space="preserve">Wystawianie oceny śródrocznej i </w:t>
      </w:r>
      <w:proofErr w:type="spellStart"/>
      <w:r w:rsidRPr="00F00BFA">
        <w:t>końcoworocznej</w:t>
      </w:r>
      <w:proofErr w:type="spellEnd"/>
      <w:r w:rsidRPr="00F00BFA">
        <w:t xml:space="preserve"> dokonuje się na podstawie ocen</w:t>
      </w:r>
      <w:r w:rsidRPr="00F00BFA">
        <w:br/>
        <w:t>bieżących, przy czym większą wagę mają oceny ze sprawdzianów, w drugiej kolejności zadania</w:t>
      </w:r>
      <w:r w:rsidRPr="003630E1">
        <w:t xml:space="preserve"> wykonywane na komputerze, odpowiedzi ustne, kartkówki. Pozostałe oceny są wspomagające.</w:t>
      </w:r>
    </w:p>
    <w:p w:rsidR="00F10D70" w:rsidRPr="003630E1" w:rsidRDefault="00F10D70" w:rsidP="00F10D70">
      <w:pPr>
        <w:pStyle w:val="Nagwek2"/>
        <w:numPr>
          <w:ilvl w:val="0"/>
          <w:numId w:val="1"/>
        </w:numPr>
        <w:ind w:left="851" w:hanging="491"/>
        <w:jc w:val="both"/>
        <w:rPr>
          <w:color w:val="auto"/>
        </w:rPr>
      </w:pPr>
      <w:r w:rsidRPr="003630E1">
        <w:rPr>
          <w:color w:val="auto"/>
        </w:rPr>
        <w:t>Kryteria oceniania</w:t>
      </w: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t>OCENA</w:t>
            </w:r>
          </w:p>
        </w:tc>
        <w:tc>
          <w:tcPr>
            <w:tcW w:w="6269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t>U</w:t>
            </w:r>
            <w:r>
              <w:rPr>
                <w:rFonts w:asciiTheme="majorHAnsi" w:hAnsiTheme="majorHAnsi"/>
                <w:b/>
              </w:rPr>
              <w:t>MIEJĘTNOŚCI UCZNIA</w:t>
            </w:r>
          </w:p>
        </w:tc>
      </w:tr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t>CELUJĄCA</w:t>
            </w:r>
          </w:p>
        </w:tc>
        <w:tc>
          <w:tcPr>
            <w:tcW w:w="6269" w:type="dxa"/>
          </w:tcPr>
          <w:p w:rsidR="00F10D70" w:rsidRDefault="00F10D70" w:rsidP="00F10D70">
            <w:pPr>
              <w:pStyle w:val="Akapitzlist"/>
              <w:numPr>
                <w:ilvl w:val="0"/>
                <w:numId w:val="6"/>
              </w:numPr>
              <w:ind w:left="351" w:hanging="357"/>
            </w:pPr>
            <w:r>
              <w:t>twórczo i samodzielnie wykonuje wszystkie zadania przewidziane programem oraz wykazuje operatywność w wykorzystywaniu wiadomości i umiejętności do rozwiązywania zadań trudnych, w nowych sytuacjach,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6"/>
              </w:numPr>
              <w:ind w:left="351" w:hanging="357"/>
            </w:pPr>
            <w:r>
              <w:t>rozwija zainteresowania i uzdolnienia, samodzielnie formułuje wnioski, które potrafi uzasadnić,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6"/>
              </w:numPr>
              <w:ind w:left="351" w:hanging="357"/>
            </w:pPr>
            <w:r>
              <w:t>przygotowuje dodatkowe informacje na zajęcia,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6"/>
              </w:numPr>
              <w:ind w:left="351" w:hanging="357"/>
            </w:pPr>
            <w:r>
              <w:t xml:space="preserve">wykorzystuje z własnej inicjatywy umiejętności informatyczne na innych lekcjach, 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6"/>
              </w:numPr>
              <w:ind w:left="351" w:hanging="357"/>
            </w:pPr>
            <w:r>
              <w:t>bierze udział w konkursach komputerowych i osiąga w nich sukcesy.</w:t>
            </w:r>
          </w:p>
        </w:tc>
      </w:tr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t>BARDZO DOBRA</w:t>
            </w:r>
          </w:p>
        </w:tc>
        <w:tc>
          <w:tcPr>
            <w:tcW w:w="6269" w:type="dxa"/>
          </w:tcPr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>
              <w:t xml:space="preserve">bezbłędnie tworzy katalogi i podkatalogi, 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>
              <w:t>samodzielnie zapisuje i odczytuje dokumenty w określonych folderach,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>
              <w:t xml:space="preserve">bezbłędnie wpisuje i redaguje tekst, 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>
              <w:t>bezbłędnie stosuje operacje na blokach tekstu korzystając z opcji menu i skrótów klawiszowych,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 w:rsidRPr="00D9746D">
              <w:t>bezbłędnie przek</w:t>
            </w:r>
            <w:r>
              <w:t>ształca rysunki i ich fragmenty,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 w:rsidRPr="00D9746D">
              <w:t xml:space="preserve">tworzy kompozycje symetryczne oraz ornamenty ozdobne - bezbłędnie korzystając z </w:t>
            </w:r>
            <w:r>
              <w:t>operacji ZAZNACZ, KOPIUJ, WKLEJ,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 w:rsidRPr="00D9746D">
              <w:t>korzysta z przeglądarki do wyszukiwania informacji mając podany adres inter</w:t>
            </w:r>
            <w:r>
              <w:t>netowy lub słowa do wyszukania,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 w:rsidRPr="00D9746D">
              <w:t>prezentuje inne od poznanych</w:t>
            </w:r>
            <w:r>
              <w:t xml:space="preserve"> na zajęciach dziedziny życia,</w:t>
            </w:r>
            <w:r w:rsidRPr="00D9746D">
              <w:t xml:space="preserve"> </w:t>
            </w:r>
            <w:r>
              <w:t>w </w:t>
            </w:r>
            <w:r w:rsidRPr="00D9746D">
              <w:t>których zastosowano komputer</w:t>
            </w:r>
            <w:r>
              <w:t>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 w:rsidRPr="003630E1">
              <w:t>zna i poprawnie używa pojęć informatycznych,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7"/>
              </w:numPr>
              <w:ind w:left="351" w:hanging="357"/>
            </w:pPr>
            <w:r w:rsidRPr="003630E1">
              <w:t>rozróżnia paski narzędzi i objaśnia ich możliwe funkcje.</w:t>
            </w:r>
          </w:p>
        </w:tc>
      </w:tr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t>DOBRA</w:t>
            </w:r>
          </w:p>
        </w:tc>
        <w:tc>
          <w:tcPr>
            <w:tcW w:w="6269" w:type="dxa"/>
          </w:tcPr>
          <w:p w:rsidR="00F10D70" w:rsidRPr="003630E1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 w:rsidRPr="003630E1">
              <w:t>zna pojęcie paska: menu, narzędzi, zadań,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>
              <w:t>wykonuje operacje na folderach i plikach korzystając z krótkich wskazówek nauczyciela,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>
              <w:t xml:space="preserve">zapisuje i odczytuje dokumenty w określonych folderach korzystając z niewielkiej pomocy nauczyciela, 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>
              <w:t>wpisuje i redaguje tekst wpisany na komputerową kartkę,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>
              <w:t>z niewielką pomocą nauczyciela stosuje operacje na blokach tekstu,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 w:rsidRPr="00D9746D">
              <w:t xml:space="preserve">korzysta z przeglądarki do wyszukiwania informacji mając </w:t>
            </w:r>
            <w:r w:rsidRPr="00D9746D">
              <w:lastRenderedPageBreak/>
              <w:t>podany adres interneto</w:t>
            </w:r>
            <w:r>
              <w:t>wy,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>
              <w:t>przekształca rysunki i ich fragmenty,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>
              <w:t>przy niewielkiej pomocy nauczyciela tworzy kompozycje symetryczne oraz ornamenty ozdobne korzystając z operacji ZAZNACZ, KOPIUJ, WKLEJ,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10"/>
              </w:numPr>
              <w:ind w:left="356"/>
            </w:pPr>
            <w:r w:rsidRPr="007D2EAD">
              <w:t>wskazuje na zast</w:t>
            </w:r>
            <w:r>
              <w:t>osowanie techniki komputerowej w </w:t>
            </w:r>
            <w:r w:rsidRPr="007D2EAD">
              <w:t>urządzeniach innych niż omawiane na zajęciach</w:t>
            </w:r>
            <w:r>
              <w:t>.</w:t>
            </w:r>
          </w:p>
        </w:tc>
      </w:tr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lastRenderedPageBreak/>
              <w:t>DOSTATECZA</w:t>
            </w:r>
          </w:p>
        </w:tc>
        <w:tc>
          <w:tcPr>
            <w:tcW w:w="6269" w:type="dxa"/>
          </w:tcPr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>
              <w:t>wykonuje operacje na folderach i plikach korzystając z pomocy nauczyciela,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>
              <w:t xml:space="preserve">zapisuje i odczytuje dokumenty w określonych folderach korzystając z pomocy nauczyciela, 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>
              <w:t>wpisuje i redaguje tekst wpisany na komputerowa kartkę, korzystając z pomocy nauczyciela,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 w:rsidRPr="007D2EAD">
              <w:t>z pomocą nauczyciela sto</w:t>
            </w:r>
            <w:r>
              <w:t>suje operacje na blokach tekstu,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 w:rsidRPr="007D2EAD">
              <w:t>z pomocą nauczyciela korzysta z przeglądarki do wyszukiwania informacji</w:t>
            </w:r>
            <w:r>
              <w:t xml:space="preserve"> mając podany adres internetowy,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>
              <w:t>z pomocą nauczyciela przekształca rysunki i ich fragmenty,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 w:rsidRPr="007D2EAD">
              <w:t xml:space="preserve">z pomocą nauczyciela tworzy kompozycje korzystając z </w:t>
            </w:r>
            <w:r>
              <w:t>operacji ZAZNACZ, KOPIUJ, WKLEJ,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 w:rsidRPr="007D2EAD">
              <w:t>wymienia poznane dzi</w:t>
            </w:r>
            <w:r>
              <w:t>edziny zastosowania komputera w </w:t>
            </w:r>
            <w:r w:rsidRPr="007D2EAD">
              <w:t>najbliższym otoczeniu i wskazuje na korzyści wynikające z ich zastosowania</w:t>
            </w:r>
            <w:r>
              <w:t>,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9"/>
              </w:numPr>
              <w:ind w:left="356"/>
            </w:pPr>
            <w:r w:rsidRPr="003630E1">
              <w:t xml:space="preserve"> s</w:t>
            </w:r>
            <w:r>
              <w:t>amodzielnie wyszukuje</w:t>
            </w:r>
            <w:r w:rsidRPr="003630E1">
              <w:t xml:space="preserve"> edytory</w:t>
            </w:r>
            <w:r>
              <w:t xml:space="preserve"> tekstu i grafiki</w:t>
            </w:r>
            <w:r w:rsidRPr="003630E1">
              <w:t>.</w:t>
            </w:r>
          </w:p>
        </w:tc>
      </w:tr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 w:rsidRPr="003630E1">
              <w:rPr>
                <w:rFonts w:asciiTheme="majorHAnsi" w:hAnsiTheme="majorHAnsi"/>
                <w:b/>
              </w:rPr>
              <w:t>DOPUSZCZAJĄCA</w:t>
            </w:r>
          </w:p>
        </w:tc>
        <w:tc>
          <w:tcPr>
            <w:tcW w:w="6269" w:type="dxa"/>
          </w:tcPr>
          <w:p w:rsidR="00F10D70" w:rsidRPr="003630E1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 w:rsidRPr="003630E1">
              <w:t>przestrzega regulaminu szkolnej pracowni komputerowej,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uruchamia i poprawnie wyłącza</w:t>
            </w:r>
            <w:r w:rsidRPr="003630E1">
              <w:t xml:space="preserve"> komputer</w:t>
            </w:r>
            <w:r>
              <w:t xml:space="preserve"> oraz </w:t>
            </w:r>
            <w:r w:rsidRPr="003630E1">
              <w:t>porządk</w:t>
            </w:r>
            <w:r>
              <w:t>uje</w:t>
            </w:r>
            <w:r w:rsidRPr="003630E1">
              <w:t xml:space="preserve"> stanowisko,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uruchomia</w:t>
            </w:r>
            <w:r w:rsidRPr="003630E1">
              <w:t xml:space="preserve"> wskazany program i </w:t>
            </w:r>
            <w:r>
              <w:t>kończy</w:t>
            </w:r>
            <w:r w:rsidRPr="003630E1">
              <w:t xml:space="preserve"> jego pracę,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z dużą pomocą nauczyciela wpisuje tekst na komputerową kartkę i formatuje go,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 xml:space="preserve">przegląda otwartą stronę internetową, 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z pomocą nauczyciela korzysta z informacji zawartych w programach multimedialnych,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z pomocą nauczyciela tworzy proste rysunki,</w:t>
            </w:r>
          </w:p>
          <w:p w:rsidR="00F10D70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z pomocą nauczyciela przekształca rysunki i ich fragmenty,</w:t>
            </w:r>
          </w:p>
          <w:p w:rsidR="00F10D70" w:rsidRPr="003630E1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 w:rsidRPr="00AF4B93">
              <w:t>wymienia zastosowania komputera w najbliższym środowisku</w:t>
            </w:r>
            <w:r>
              <w:t>.</w:t>
            </w:r>
          </w:p>
        </w:tc>
      </w:tr>
      <w:tr w:rsidR="00F10D70" w:rsidRPr="003630E1" w:rsidTr="001341A0">
        <w:tc>
          <w:tcPr>
            <w:tcW w:w="2943" w:type="dxa"/>
            <w:vAlign w:val="center"/>
          </w:tcPr>
          <w:p w:rsidR="00F10D70" w:rsidRPr="003630E1" w:rsidRDefault="00F10D70" w:rsidP="001341A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NIEDOSTATECZNA</w:t>
            </w:r>
          </w:p>
        </w:tc>
        <w:tc>
          <w:tcPr>
            <w:tcW w:w="6269" w:type="dxa"/>
          </w:tcPr>
          <w:p w:rsidR="00F10D70" w:rsidRPr="003630E1" w:rsidRDefault="00F10D70" w:rsidP="00F10D70">
            <w:pPr>
              <w:pStyle w:val="Akapitzlist"/>
              <w:numPr>
                <w:ilvl w:val="0"/>
                <w:numId w:val="8"/>
              </w:numPr>
              <w:ind w:left="356"/>
            </w:pPr>
            <w:r>
              <w:t>nie próbuje rozwiązać zagadnień o elementarnym stopniu trudności, nawet przy pomocy nauczyciela.</w:t>
            </w:r>
          </w:p>
        </w:tc>
      </w:tr>
    </w:tbl>
    <w:p w:rsidR="00F10D70" w:rsidRPr="0014490A" w:rsidRDefault="00F10D70" w:rsidP="00F10D70">
      <w:pPr>
        <w:jc w:val="right"/>
        <w:rPr>
          <w:sz w:val="20"/>
          <w:szCs w:val="20"/>
        </w:rPr>
      </w:pPr>
      <w:r>
        <w:rPr>
          <w:sz w:val="20"/>
          <w:szCs w:val="20"/>
        </w:rPr>
        <w:t>Opracowała: Magdalena Szukała</w:t>
      </w:r>
    </w:p>
    <w:p w:rsidR="00061A65" w:rsidRDefault="008F7F45"/>
    <w:sectPr w:rsidR="00061A65" w:rsidSect="0054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3DF7"/>
    <w:multiLevelType w:val="hybridMultilevel"/>
    <w:tmpl w:val="004CD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341B0"/>
    <w:multiLevelType w:val="hybridMultilevel"/>
    <w:tmpl w:val="5980F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609F4"/>
    <w:multiLevelType w:val="hybridMultilevel"/>
    <w:tmpl w:val="1DCED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2724F"/>
    <w:multiLevelType w:val="hybridMultilevel"/>
    <w:tmpl w:val="3A40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A0226"/>
    <w:multiLevelType w:val="hybridMultilevel"/>
    <w:tmpl w:val="474ED8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A05AE"/>
    <w:multiLevelType w:val="hybridMultilevel"/>
    <w:tmpl w:val="A6E4F9C4"/>
    <w:lvl w:ilvl="0" w:tplc="F1EA4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B7B28"/>
    <w:multiLevelType w:val="hybridMultilevel"/>
    <w:tmpl w:val="620CC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E2DB8"/>
    <w:multiLevelType w:val="hybridMultilevel"/>
    <w:tmpl w:val="4A644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40B8E"/>
    <w:multiLevelType w:val="hybridMultilevel"/>
    <w:tmpl w:val="120EECDE"/>
    <w:lvl w:ilvl="0" w:tplc="04150001">
      <w:start w:val="1"/>
      <w:numFmt w:val="bullet"/>
      <w:lvlText w:val=""/>
      <w:lvlJc w:val="left"/>
      <w:pPr>
        <w:tabs>
          <w:tab w:val="num" w:pos="1102"/>
        </w:tabs>
        <w:ind w:left="1102" w:hanging="382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94CF0"/>
    <w:multiLevelType w:val="hybridMultilevel"/>
    <w:tmpl w:val="D26AD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0D70"/>
    <w:rsid w:val="004B041C"/>
    <w:rsid w:val="00543F06"/>
    <w:rsid w:val="00623A7F"/>
    <w:rsid w:val="006D5565"/>
    <w:rsid w:val="008F7F45"/>
    <w:rsid w:val="00B00B48"/>
    <w:rsid w:val="00D16423"/>
    <w:rsid w:val="00F1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70"/>
  </w:style>
  <w:style w:type="paragraph" w:styleId="Nagwek1">
    <w:name w:val="heading 1"/>
    <w:basedOn w:val="Normalny"/>
    <w:next w:val="Normalny"/>
    <w:link w:val="Nagwek1Znak"/>
    <w:uiPriority w:val="9"/>
    <w:qFormat/>
    <w:rsid w:val="00F10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10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F10D70"/>
    <w:pPr>
      <w:ind w:left="720"/>
      <w:contextualSpacing/>
    </w:pPr>
  </w:style>
  <w:style w:type="table" w:styleId="Tabela-Siatka">
    <w:name w:val="Table Grid"/>
    <w:basedOn w:val="Standardowy"/>
    <w:uiPriority w:val="59"/>
    <w:rsid w:val="00F10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gonzol</dc:creator>
  <cp:keywords/>
  <dc:description/>
  <cp:lastModifiedBy>Szkoła</cp:lastModifiedBy>
  <cp:revision>2</cp:revision>
  <dcterms:created xsi:type="dcterms:W3CDTF">2014-12-12T09:10:00Z</dcterms:created>
  <dcterms:modified xsi:type="dcterms:W3CDTF">2014-12-12T09:10:00Z</dcterms:modified>
</cp:coreProperties>
</file>