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C6B" w:rsidRPr="00D67C6B" w:rsidRDefault="00D67C6B" w:rsidP="00D67C6B">
      <w:pPr>
        <w:rPr>
          <w:b/>
          <w:color w:val="FF0000"/>
          <w:sz w:val="24"/>
          <w:szCs w:val="24"/>
        </w:rPr>
      </w:pPr>
      <w:r w:rsidRPr="00D67C6B">
        <w:rPr>
          <w:b/>
          <w:color w:val="FF0000"/>
          <w:sz w:val="24"/>
          <w:szCs w:val="24"/>
        </w:rPr>
        <w:t>Do zeszytu przepisuj tylko to co jest zapisane pogrubioną czcionką!</w:t>
      </w:r>
    </w:p>
    <w:p w:rsidR="00D67C6B" w:rsidRPr="00D67C6B" w:rsidRDefault="00696AB6" w:rsidP="00D67C6B">
      <w:pPr>
        <w:jc w:val="right"/>
        <w:rPr>
          <w:b/>
          <w:sz w:val="24"/>
          <w:szCs w:val="24"/>
        </w:rPr>
      </w:pPr>
      <w:r>
        <w:rPr>
          <w:b/>
          <w:sz w:val="24"/>
          <w:szCs w:val="24"/>
        </w:rPr>
        <w:t>25</w:t>
      </w:r>
      <w:r w:rsidR="00084967">
        <w:rPr>
          <w:b/>
          <w:sz w:val="24"/>
          <w:szCs w:val="24"/>
        </w:rPr>
        <w:t xml:space="preserve"> </w:t>
      </w:r>
      <w:r w:rsidR="00D67C6B" w:rsidRPr="00D67C6B">
        <w:rPr>
          <w:b/>
          <w:sz w:val="24"/>
          <w:szCs w:val="24"/>
        </w:rPr>
        <w:t xml:space="preserve"> marca 2020 r.</w:t>
      </w:r>
    </w:p>
    <w:p w:rsidR="003222FD" w:rsidRDefault="00D67C6B">
      <w:pPr>
        <w:rPr>
          <w:b/>
          <w:sz w:val="24"/>
          <w:szCs w:val="24"/>
        </w:rPr>
      </w:pPr>
      <w:r w:rsidRPr="00D67C6B">
        <w:rPr>
          <w:b/>
          <w:sz w:val="24"/>
          <w:szCs w:val="24"/>
        </w:rPr>
        <w:t xml:space="preserve">Temat:  </w:t>
      </w:r>
      <w:r w:rsidR="00696AB6">
        <w:rPr>
          <w:b/>
          <w:sz w:val="24"/>
          <w:szCs w:val="24"/>
        </w:rPr>
        <w:t>Rozpoznawanie figur przestrzennych</w:t>
      </w:r>
    </w:p>
    <w:p w:rsidR="00D67C6B" w:rsidRDefault="00D67C6B">
      <w:pPr>
        <w:rPr>
          <w:b/>
          <w:sz w:val="24"/>
          <w:szCs w:val="24"/>
        </w:rPr>
      </w:pPr>
    </w:p>
    <w:p w:rsidR="00696AB6" w:rsidRDefault="00696AB6">
      <w:pPr>
        <w:rPr>
          <w:sz w:val="24"/>
          <w:szCs w:val="24"/>
        </w:rPr>
      </w:pPr>
      <w:r>
        <w:rPr>
          <w:sz w:val="24"/>
          <w:szCs w:val="24"/>
        </w:rPr>
        <w:t>Dziś przechodzimy do nowego działu „Figury przestrzenne”. Figury te różnią się od wcześniej poznanych tzw. figur płaskich (np. kwadrat, trójkąt, romb) tym że posiadają „przestrzeń” czyli pojemność. Możemy je wypełnić np. powietrzem, wodą. Przykładem jest na przykład pudełko kartonowe wypełnione sokiem czy mlekiem. To przykład figury przestrzennej.</w:t>
      </w:r>
    </w:p>
    <w:p w:rsidR="00696AB6" w:rsidRDefault="00696AB6">
      <w:pPr>
        <w:rPr>
          <w:sz w:val="24"/>
          <w:szCs w:val="24"/>
        </w:rPr>
      </w:pPr>
      <w:r>
        <w:rPr>
          <w:sz w:val="24"/>
          <w:szCs w:val="24"/>
        </w:rPr>
        <w:t>Zapoznajcie się z poniższym filmem:</w:t>
      </w:r>
    </w:p>
    <w:p w:rsidR="00696AB6" w:rsidRDefault="00696AB6">
      <w:pPr>
        <w:rPr>
          <w:sz w:val="24"/>
          <w:szCs w:val="24"/>
        </w:rPr>
      </w:pPr>
      <w:hyperlink r:id="rId6" w:history="1">
        <w:r>
          <w:rPr>
            <w:rStyle w:val="Hipercze"/>
          </w:rPr>
          <w:t>https://pistacja.tv/film/mat00243-figury-przestrzenne-wprowadzenie?playlist=510</w:t>
        </w:r>
      </w:hyperlink>
    </w:p>
    <w:p w:rsidR="00696AB6" w:rsidRDefault="00696AB6">
      <w:pPr>
        <w:rPr>
          <w:sz w:val="24"/>
          <w:szCs w:val="24"/>
        </w:rPr>
      </w:pPr>
      <w:r>
        <w:rPr>
          <w:sz w:val="24"/>
          <w:szCs w:val="24"/>
        </w:rPr>
        <w:t xml:space="preserve">Przeczytajcie notatkę w podręczniku str. 212-215 (walec, ostrosłup, stożek i kula). </w:t>
      </w:r>
    </w:p>
    <w:p w:rsidR="00D67C6B" w:rsidRDefault="00D67C6B">
      <w:pPr>
        <w:rPr>
          <w:sz w:val="24"/>
          <w:szCs w:val="24"/>
        </w:rPr>
      </w:pPr>
      <w:r>
        <w:rPr>
          <w:sz w:val="24"/>
          <w:szCs w:val="24"/>
        </w:rPr>
        <w:t xml:space="preserve">Następnie wykonaj </w:t>
      </w:r>
      <w:r w:rsidR="00696AB6" w:rsidRPr="00696AB6">
        <w:rPr>
          <w:b/>
          <w:sz w:val="24"/>
          <w:szCs w:val="24"/>
          <w:u w:val="single"/>
        </w:rPr>
        <w:t>zad.1,2,3/216</w:t>
      </w:r>
      <w:r w:rsidR="00696AB6">
        <w:rPr>
          <w:sz w:val="24"/>
          <w:szCs w:val="24"/>
        </w:rPr>
        <w:t xml:space="preserve"> </w:t>
      </w:r>
      <w:r>
        <w:rPr>
          <w:sz w:val="24"/>
          <w:szCs w:val="24"/>
        </w:rPr>
        <w:t>. Po</w:t>
      </w:r>
      <w:bookmarkStart w:id="0" w:name="_GoBack"/>
      <w:bookmarkEnd w:id="0"/>
      <w:r>
        <w:rPr>
          <w:sz w:val="24"/>
          <w:szCs w:val="24"/>
        </w:rPr>
        <w:t>wodzenia!</w:t>
      </w:r>
    </w:p>
    <w:p w:rsidR="00D67C6B" w:rsidRDefault="00D67C6B">
      <w:pPr>
        <w:rPr>
          <w:sz w:val="24"/>
          <w:szCs w:val="24"/>
        </w:rPr>
      </w:pPr>
    </w:p>
    <w:p w:rsidR="00D67C6B" w:rsidRPr="00D67C6B" w:rsidRDefault="00D67C6B">
      <w:pPr>
        <w:rPr>
          <w:sz w:val="24"/>
          <w:szCs w:val="24"/>
        </w:rPr>
      </w:pPr>
    </w:p>
    <w:sectPr w:rsidR="00D67C6B" w:rsidRPr="00D67C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C3B"/>
    <w:rsid w:val="00062086"/>
    <w:rsid w:val="00084967"/>
    <w:rsid w:val="00093C3B"/>
    <w:rsid w:val="003222FD"/>
    <w:rsid w:val="00696AB6"/>
    <w:rsid w:val="00BD2210"/>
    <w:rsid w:val="00D67C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67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7C6B"/>
    <w:rPr>
      <w:rFonts w:ascii="Tahoma" w:hAnsi="Tahoma" w:cs="Tahoma"/>
      <w:sz w:val="16"/>
      <w:szCs w:val="16"/>
    </w:rPr>
  </w:style>
  <w:style w:type="character" w:styleId="Hipercze">
    <w:name w:val="Hyperlink"/>
    <w:basedOn w:val="Domylnaczcionkaakapitu"/>
    <w:uiPriority w:val="99"/>
    <w:semiHidden/>
    <w:unhideWhenUsed/>
    <w:rsid w:val="00696A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67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7C6B"/>
    <w:rPr>
      <w:rFonts w:ascii="Tahoma" w:hAnsi="Tahoma" w:cs="Tahoma"/>
      <w:sz w:val="16"/>
      <w:szCs w:val="16"/>
    </w:rPr>
  </w:style>
  <w:style w:type="character" w:styleId="Hipercze">
    <w:name w:val="Hyperlink"/>
    <w:basedOn w:val="Domylnaczcionkaakapitu"/>
    <w:uiPriority w:val="99"/>
    <w:semiHidden/>
    <w:unhideWhenUsed/>
    <w:rsid w:val="00696A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stacja.tv/film/mat00243-figury-przestrzenne-wprowadzenie?playlist=51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117</Words>
  <Characters>708</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8</cp:revision>
  <cp:lastPrinted>2020-03-25T09:38:00Z</cp:lastPrinted>
  <dcterms:created xsi:type="dcterms:W3CDTF">2020-03-22T20:11:00Z</dcterms:created>
  <dcterms:modified xsi:type="dcterms:W3CDTF">2020-03-25T09:38:00Z</dcterms:modified>
</cp:coreProperties>
</file>