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BE0106" w:rsidRDefault="00020500" w:rsidP="00BE01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A1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KILENTÓW/INTERESANTÓW  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0106" w:rsidRDefault="00BE0106" w:rsidP="00BE0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BE0106" w:rsidRDefault="00BE0106" w:rsidP="00BE0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E0106" w:rsidRDefault="00BE0106" w:rsidP="00BE01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387B57" w:rsidRPr="00387B57" w:rsidRDefault="00387B57" w:rsidP="00387B5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B57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387B57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824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824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387B57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387B57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387B57" w:rsidRPr="00387B57" w:rsidRDefault="00387B57" w:rsidP="00387B57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B57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387B57" w:rsidRPr="00387B57" w:rsidRDefault="00387B57" w:rsidP="008248F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387B57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824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824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</w:t>
      </w:r>
      <w:r w:rsidR="00824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387B57" w:rsidRPr="00387B57" w:rsidRDefault="00387B57" w:rsidP="00387B5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387B57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387B57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387B57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387B57" w:rsidRPr="00387B57" w:rsidRDefault="00387B57" w:rsidP="00387B57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387B5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387B57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387B57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BE0106" w:rsidRPr="00BE0106" w:rsidRDefault="00BE0106" w:rsidP="00F17D21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BE0106" w:rsidRPr="00BE0106" w:rsidRDefault="00BE0106" w:rsidP="00BE010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E0106">
        <w:rPr>
          <w:rFonts w:ascii="Times New Roman" w:eastAsia="Times New Roman" w:hAnsi="Times New Roman" w:cs="Times New Roman"/>
          <w:b/>
          <w:iCs/>
        </w:rPr>
        <w:t>II</w:t>
      </w:r>
    </w:p>
    <w:p w:rsidR="00BE0106" w:rsidRPr="00BE0106" w:rsidRDefault="00BE0106" w:rsidP="00BE010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BE0106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BE0106" w:rsidRPr="00BE0106" w:rsidRDefault="00BE0106" w:rsidP="00BE010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BE0106">
        <w:rPr>
          <w:rFonts w:ascii="Times New Roman" w:hAnsi="Times New Roman" w:cs="Times New Roman"/>
          <w:iCs/>
        </w:rPr>
        <w:t>Administrator wyznac</w:t>
      </w:r>
      <w:r w:rsidR="00087FFA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8248F8">
        <w:rPr>
          <w:rFonts w:ascii="Times New Roman" w:hAnsi="Times New Roman" w:cs="Times New Roman"/>
          <w:iCs/>
        </w:rPr>
        <w:t xml:space="preserve"> ochrony danych </w:t>
      </w:r>
      <w:r w:rsidRPr="00BE0106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BE0106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BE0106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BE0106">
        <w:rPr>
          <w:rFonts w:ascii="Times New Roman" w:hAnsi="Times New Roman" w:cs="Times New Roman"/>
          <w:b/>
          <w:bCs/>
          <w:iCs/>
        </w:rPr>
        <w:t xml:space="preserve"> </w:t>
      </w:r>
      <w:r w:rsidRPr="00BE0106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BE0106" w:rsidRPr="00BE0106" w:rsidRDefault="00BE0106" w:rsidP="00BE0106">
      <w:pPr>
        <w:spacing w:after="0"/>
        <w:rPr>
          <w:rFonts w:ascii="Times New Roman" w:hAnsi="Times New Roman" w:cs="Times New Roman"/>
        </w:rPr>
      </w:pPr>
      <w:r w:rsidRPr="00BE0106">
        <w:rPr>
          <w:rFonts w:ascii="Times New Roman" w:hAnsi="Times New Roman" w:cs="Times New Roman"/>
        </w:rPr>
        <w:t xml:space="preserve">      przetwarzaniem danych</w:t>
      </w:r>
    </w:p>
    <w:p w:rsidR="00BE0106" w:rsidRDefault="00BE010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Pr="00BE0106" w:rsidRDefault="00020500" w:rsidP="00BE0106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A10B9E" w:rsidRPr="00284E35" w:rsidRDefault="00A10B9E" w:rsidP="00A10B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dane osobowe w zakresie imienia, nazwiska, danych kontaktowych Klientów, określenie i zakres  zamówionych usług, terminy realizacji usług—w celu realizacji umowy zawartej z Klientami na realizację usług (art. 6 ust. 1 lit. b RODO) -- przez okres realizacji zamówionych</w:t>
      </w:r>
      <w:r w:rsidR="00284E35">
        <w:rPr>
          <w:rFonts w:ascii="Times New Roman" w:hAnsi="Times New Roman" w:cs="Times New Roman"/>
        </w:rPr>
        <w:t xml:space="preserve"> </w:t>
      </w:r>
      <w:r w:rsidRPr="00284E35">
        <w:rPr>
          <w:rFonts w:ascii="Times New Roman" w:hAnsi="Times New Roman" w:cs="Times New Roman"/>
        </w:rPr>
        <w:t xml:space="preserve">usług; </w:t>
      </w:r>
    </w:p>
    <w:p w:rsidR="00284E35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2</w:t>
      </w:r>
      <w:r w:rsidRPr="00A10B9E">
        <w:rPr>
          <w:rFonts w:ascii="Times New Roman" w:hAnsi="Times New Roman" w:cs="Times New Roman"/>
        </w:rPr>
        <w:t>)  dane  osobowe zawarte w dokumentacji rachunkowej, księgowej i podatkowej administratora oraz w systemach i</w:t>
      </w:r>
    </w:p>
    <w:p w:rsidR="00284E35" w:rsidRDefault="00284E35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dokumentach bankowych — w celu realizacji obowiązku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>wynikającego z przepisów prawa, w szczególności</w:t>
      </w:r>
    </w:p>
    <w:p w:rsidR="00284E35" w:rsidRDefault="00284E35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ustawy o rachunkowości oraz Ordynacji podatkowej, ustawy o podatku dochodowym   od osób prawnych i</w:t>
      </w:r>
    </w:p>
    <w:p w:rsidR="00284E35" w:rsidRDefault="00284E35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0B9E" w:rsidRPr="00A10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ustawy o podatku od towarów i usług (art. 6 ust. 1 lit. c RODO) — przez </w:t>
      </w:r>
      <w:r w:rsidR="00A10B9E">
        <w:rPr>
          <w:rFonts w:ascii="Times New Roman" w:hAnsi="Times New Roman" w:cs="Times New Roman"/>
        </w:rPr>
        <w:t xml:space="preserve">5 </w:t>
      </w:r>
      <w:r w:rsidR="00A10B9E" w:rsidRPr="00A10B9E">
        <w:rPr>
          <w:rFonts w:ascii="Times New Roman" w:hAnsi="Times New Roman" w:cs="Times New Roman"/>
        </w:rPr>
        <w:t>lat od końca danego roku</w:t>
      </w:r>
    </w:p>
    <w:p w:rsidR="00A10B9E" w:rsidRPr="00A10B9E" w:rsidRDefault="00284E35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rozliczeniowego; </w:t>
      </w:r>
    </w:p>
    <w:p w:rsidR="00284E35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>)  dane  osobowe Klientów będą również przetwarzane przez administratora w celu ewentualnego dochodzenia</w:t>
      </w:r>
    </w:p>
    <w:p w:rsidR="00221469" w:rsidRDefault="00284E35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roszczeń lub obrony przed roszczeniami na podstawie prawnie uzasadnionego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 interesu administratora oraz</w:t>
      </w:r>
    </w:p>
    <w:p w:rsidR="00221469" w:rsidRDefault="00221469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zgodnie z ogólnie obowiązującymi przepisami prawa krajowego, w szczególności Kodeksu cywilnego (art. 6 ust.</w:t>
      </w:r>
    </w:p>
    <w:p w:rsidR="00221469" w:rsidRDefault="00221469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1 lit f RODO) — przez 3 lata od zakończenia świadczenia określonej usługi, przy czym w przypadku toczących</w:t>
      </w:r>
    </w:p>
    <w:p w:rsidR="00221469" w:rsidRDefault="00221469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0B9E" w:rsidRPr="00A10B9E">
        <w:rPr>
          <w:rFonts w:ascii="Times New Roman" w:hAnsi="Times New Roman" w:cs="Times New Roman"/>
        </w:rPr>
        <w:t xml:space="preserve"> się postępowań 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>okres ten może się wydłużyć na czas prawomocnego zakończenia postępowania oraz do up</w:t>
      </w:r>
      <w:r w:rsidR="00A10B9E">
        <w:rPr>
          <w:rFonts w:ascii="Times New Roman" w:hAnsi="Times New Roman" w:cs="Times New Roman"/>
        </w:rPr>
        <w:t>ł</w:t>
      </w:r>
      <w:r w:rsidR="00A10B9E" w:rsidRPr="00A10B9E">
        <w:rPr>
          <w:rFonts w:ascii="Times New Roman" w:hAnsi="Times New Roman" w:cs="Times New Roman"/>
        </w:rPr>
        <w:t>ywu</w:t>
      </w:r>
    </w:p>
    <w:p w:rsidR="00A10B9E" w:rsidRPr="00A10B9E" w:rsidRDefault="00221469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0B9E" w:rsidRPr="00A10B9E">
        <w:rPr>
          <w:rFonts w:ascii="Times New Roman" w:hAnsi="Times New Roman" w:cs="Times New Roman"/>
        </w:rPr>
        <w:t xml:space="preserve"> </w:t>
      </w:r>
      <w:r w:rsidR="00A10B9E"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nowych terminów  przedawnienia; </w:t>
      </w:r>
    </w:p>
    <w:p w:rsidR="00CD181E" w:rsidRPr="003402B7" w:rsidRDefault="00A10B9E" w:rsidP="003402B7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III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UJAWNIENIE DANYCH OSOBOWYCH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1. Administrator nie udostępnia danych osobowych Klientów innym podmiotom, z wyjątkiem: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1)  organów  państwowych, wobec  których administrator jest obowiązany do  dokonywania </w:t>
      </w:r>
    </w:p>
    <w:p w:rsidR="002D58F6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ujawnień, w szczególności Ministerstwa Finansów oraz innych organów Krajowej </w:t>
      </w:r>
    </w:p>
    <w:p w:rsidR="00A10B9E" w:rsidRPr="00A10B9E" w:rsidRDefault="002D58F6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0B9E" w:rsidRPr="00A10B9E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</w:t>
      </w:r>
      <w:r w:rsidR="00A10B9E" w:rsidRPr="00A10B9E">
        <w:rPr>
          <w:rFonts w:ascii="Times New Roman" w:hAnsi="Times New Roman" w:cs="Times New Roman"/>
        </w:rPr>
        <w:t xml:space="preserve">stracji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Skarbowej;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2)  banków, w których  administrator posiada rachunki bankowe, w zakresie dokonywanych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transakcji;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operatorów pocztowych oraz firm kurierskich.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Klientów mogą być ujawniane podmiotom  współpracującym z administratorem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lastRenderedPageBreak/>
        <w:t xml:space="preserve">na podstawie pisemnych  umów powierzenia przetwarzania danych osobowych, w celu realizacji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określonych w umowie zadań i usług na rzecz administratora, w szczególności w zakresie obs</w:t>
      </w:r>
      <w:r w:rsidR="002D58F6"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ugi </w:t>
      </w:r>
    </w:p>
    <w:p w:rsidR="00540F2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IT,  usług prawnych lub doradczych.</w:t>
      </w:r>
    </w:p>
    <w:p w:rsidR="00540F2E" w:rsidRDefault="00540F2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221469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D2758" w:rsidRDefault="00ED2758" w:rsidP="00ED2758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D2758" w:rsidRDefault="00ED2758" w:rsidP="00ED2758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D2758" w:rsidRP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2214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21469">
        <w:rPr>
          <w:rFonts w:ascii="Times New Roman" w:hAnsi="Times New Roman" w:cs="Times New Roman"/>
        </w:rPr>
        <w:t>5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21469">
        <w:rPr>
          <w:rFonts w:ascii="Times New Roman" w:hAnsi="Times New Roman" w:cs="Times New Roman"/>
          <w:color w:val="0000FF"/>
        </w:rPr>
        <w:t>https://www.uodo.gov.pl/pl/ p/kontakt;</w:t>
      </w:r>
      <w:r w:rsidRPr="00E26D3E">
        <w:rPr>
          <w:rFonts w:ascii="Times New Roman" w:hAnsi="Times New Roman" w:cs="Times New Roman"/>
        </w:rPr>
        <w:t xml:space="preserve">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221469" w:rsidP="00221469">
      <w:pPr>
        <w:tabs>
          <w:tab w:val="left" w:pos="7875"/>
        </w:tabs>
      </w:pPr>
      <w:r>
        <w:tab/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 w:rsidSect="00284E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44" w:rsidRDefault="00321344" w:rsidP="00020500">
      <w:pPr>
        <w:spacing w:after="0" w:line="240" w:lineRule="auto"/>
      </w:pPr>
      <w:r>
        <w:separator/>
      </w:r>
    </w:p>
  </w:endnote>
  <w:endnote w:type="continuationSeparator" w:id="0">
    <w:p w:rsidR="00321344" w:rsidRDefault="00321344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FA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44" w:rsidRDefault="00321344" w:rsidP="00020500">
      <w:pPr>
        <w:spacing w:after="0" w:line="240" w:lineRule="auto"/>
      </w:pPr>
      <w:r>
        <w:separator/>
      </w:r>
    </w:p>
  </w:footnote>
  <w:footnote w:type="continuationSeparator" w:id="0">
    <w:p w:rsidR="00321344" w:rsidRDefault="00321344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AC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106B165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95247C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1AE28E5"/>
    <w:multiLevelType w:val="hybridMultilevel"/>
    <w:tmpl w:val="77C6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3AB"/>
    <w:multiLevelType w:val="hybridMultilevel"/>
    <w:tmpl w:val="2CAE7F3A"/>
    <w:lvl w:ilvl="0" w:tplc="EFA4EB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78E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2">
    <w:nsid w:val="7AA673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ECF"/>
    <w:rsid w:val="000631F0"/>
    <w:rsid w:val="00087FFA"/>
    <w:rsid w:val="0009583F"/>
    <w:rsid w:val="000D047B"/>
    <w:rsid w:val="00122E98"/>
    <w:rsid w:val="00135886"/>
    <w:rsid w:val="00190EC6"/>
    <w:rsid w:val="001A45D9"/>
    <w:rsid w:val="00213F1D"/>
    <w:rsid w:val="00221469"/>
    <w:rsid w:val="00281A90"/>
    <w:rsid w:val="00284E35"/>
    <w:rsid w:val="002D58F6"/>
    <w:rsid w:val="00321344"/>
    <w:rsid w:val="003402B7"/>
    <w:rsid w:val="00387B57"/>
    <w:rsid w:val="003C2A5D"/>
    <w:rsid w:val="003C4F0C"/>
    <w:rsid w:val="003C7818"/>
    <w:rsid w:val="00407A75"/>
    <w:rsid w:val="00412832"/>
    <w:rsid w:val="004202CD"/>
    <w:rsid w:val="00425FD8"/>
    <w:rsid w:val="004B5453"/>
    <w:rsid w:val="00540F2E"/>
    <w:rsid w:val="00580652"/>
    <w:rsid w:val="005B7A14"/>
    <w:rsid w:val="00652926"/>
    <w:rsid w:val="006E1594"/>
    <w:rsid w:val="00797F97"/>
    <w:rsid w:val="00822549"/>
    <w:rsid w:val="008248F8"/>
    <w:rsid w:val="008436C8"/>
    <w:rsid w:val="00884544"/>
    <w:rsid w:val="008D2108"/>
    <w:rsid w:val="009005B0"/>
    <w:rsid w:val="00932204"/>
    <w:rsid w:val="009809A4"/>
    <w:rsid w:val="0099562E"/>
    <w:rsid w:val="00A10B9E"/>
    <w:rsid w:val="00B96D45"/>
    <w:rsid w:val="00BC49BB"/>
    <w:rsid w:val="00BE0106"/>
    <w:rsid w:val="00BE3A0E"/>
    <w:rsid w:val="00BE47FF"/>
    <w:rsid w:val="00BE76BE"/>
    <w:rsid w:val="00C03592"/>
    <w:rsid w:val="00C56706"/>
    <w:rsid w:val="00C84B1C"/>
    <w:rsid w:val="00CD181E"/>
    <w:rsid w:val="00D23854"/>
    <w:rsid w:val="00D618EE"/>
    <w:rsid w:val="00DC0705"/>
    <w:rsid w:val="00DE60EC"/>
    <w:rsid w:val="00E82588"/>
    <w:rsid w:val="00EA19A5"/>
    <w:rsid w:val="00ED2758"/>
    <w:rsid w:val="00EE2644"/>
    <w:rsid w:val="00F17D21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24</cp:revision>
  <cp:lastPrinted>2019-07-28T07:02:00Z</cp:lastPrinted>
  <dcterms:created xsi:type="dcterms:W3CDTF">2019-01-01T17:11:00Z</dcterms:created>
  <dcterms:modified xsi:type="dcterms:W3CDTF">2020-01-15T08:24:00Z</dcterms:modified>
</cp:coreProperties>
</file>