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F35" w:rsidRPr="00984A8D" w:rsidRDefault="003A0F35" w:rsidP="00C05179">
      <w:pPr>
        <w:suppressAutoHyphens w:val="0"/>
        <w:spacing w:after="0" w:line="360" w:lineRule="auto"/>
        <w:jc w:val="center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  <w:r w:rsidRPr="00984A8D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WYDATKI KWALIFIKOWANE DO STYPENDIUM SZKOLNEGO:</w:t>
      </w:r>
    </w:p>
    <w:p w:rsidR="003A0F35" w:rsidRPr="00984A8D" w:rsidRDefault="003A0F35" w:rsidP="00C05179">
      <w:pPr>
        <w:suppressAutoHyphens w:val="0"/>
        <w:spacing w:after="0" w:line="360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</w:p>
    <w:p w:rsidR="00C05179" w:rsidRPr="00984A8D" w:rsidRDefault="003A0F35" w:rsidP="00C05179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984A8D">
        <w:rPr>
          <w:rFonts w:ascii="Arial" w:eastAsia="Times New Roman" w:hAnsi="Arial" w:cs="Arial"/>
          <w:color w:val="auto"/>
          <w:sz w:val="20"/>
          <w:szCs w:val="20"/>
          <w:lang w:eastAsia="pl-PL"/>
        </w:rPr>
        <w:t>Podręczniki, lektury szkolne, opracowania szkolne, encyklopedie, słowniki, poradniki związane z edukacją ucznia (ale nie poradniki hobbis</w:t>
      </w:r>
      <w:r w:rsidR="00984A8D">
        <w:rPr>
          <w:rFonts w:ascii="Arial" w:eastAsia="Times New Roman" w:hAnsi="Arial" w:cs="Arial"/>
          <w:color w:val="auto"/>
          <w:sz w:val="20"/>
          <w:szCs w:val="20"/>
          <w:lang w:eastAsia="pl-PL"/>
        </w:rPr>
        <w:t>tyczne np. młodego wędkarza). P</w:t>
      </w:r>
      <w:r w:rsidRPr="00984A8D">
        <w:rPr>
          <w:rFonts w:ascii="Arial" w:eastAsia="Times New Roman" w:hAnsi="Arial" w:cs="Arial"/>
          <w:color w:val="auto"/>
          <w:sz w:val="20"/>
          <w:szCs w:val="20"/>
          <w:lang w:eastAsia="pl-PL"/>
        </w:rPr>
        <w:t>odręczniki, lektury, opracowania szkoln</w:t>
      </w:r>
      <w:r w:rsidR="00984A8D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e musza być zgodne ze szkołą, </w:t>
      </w:r>
      <w:r w:rsidRPr="00984A8D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klasą do której </w:t>
      </w:r>
      <w:r w:rsidR="00C05179" w:rsidRPr="00984A8D">
        <w:rPr>
          <w:rFonts w:ascii="Arial" w:eastAsia="Times New Roman" w:hAnsi="Arial" w:cs="Arial"/>
          <w:color w:val="auto"/>
          <w:sz w:val="20"/>
          <w:szCs w:val="20"/>
          <w:lang w:eastAsia="pl-PL"/>
        </w:rPr>
        <w:t>uczęszcza stypendysta</w:t>
      </w:r>
      <w:r w:rsidR="00984A8D">
        <w:rPr>
          <w:rFonts w:ascii="Arial" w:eastAsia="Times New Roman" w:hAnsi="Arial" w:cs="Arial"/>
          <w:color w:val="auto"/>
          <w:sz w:val="20"/>
          <w:szCs w:val="20"/>
          <w:lang w:eastAsia="pl-PL"/>
        </w:rPr>
        <w:t>.</w:t>
      </w:r>
      <w:bookmarkStart w:id="0" w:name="_GoBack"/>
      <w:bookmarkEnd w:id="0"/>
    </w:p>
    <w:p w:rsidR="003A0F35" w:rsidRPr="00984A8D" w:rsidRDefault="00C05179" w:rsidP="00C05179">
      <w:pPr>
        <w:suppressAutoHyphens w:val="0"/>
        <w:spacing w:after="0" w:line="360" w:lineRule="auto"/>
        <w:ind w:left="720"/>
        <w:jc w:val="right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  <w:r w:rsidRPr="00984A8D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(faktury/ rachunki</w:t>
      </w:r>
      <w:r w:rsidR="003A0F35" w:rsidRPr="00984A8D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 xml:space="preserve"> za m-c </w:t>
      </w:r>
      <w:r w:rsidRPr="00984A8D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 xml:space="preserve">lipiec </w:t>
      </w:r>
      <w:r w:rsidR="003A0F35" w:rsidRPr="00984A8D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i sierpień 2019</w:t>
      </w:r>
      <w:r w:rsidR="00984A8D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 xml:space="preserve"> </w:t>
      </w:r>
      <w:r w:rsidR="003A0F35" w:rsidRPr="00984A8D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r.)</w:t>
      </w:r>
    </w:p>
    <w:p w:rsidR="003A0F35" w:rsidRPr="00984A8D" w:rsidRDefault="003A0F35" w:rsidP="00984A8D">
      <w:pPr>
        <w:numPr>
          <w:ilvl w:val="0"/>
          <w:numId w:val="1"/>
        </w:numPr>
        <w:suppressAutoHyphens w:val="0"/>
        <w:spacing w:after="0" w:line="360" w:lineRule="auto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984A8D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Zeszyty                </w:t>
      </w:r>
      <w:r w:rsidR="00C05179" w:rsidRPr="00984A8D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                      </w:t>
      </w:r>
      <w:r w:rsidR="00C05179" w:rsidRPr="00984A8D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 xml:space="preserve"> </w:t>
      </w:r>
      <w:r w:rsidR="00984A8D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ab/>
        <w:t xml:space="preserve">   </w:t>
      </w:r>
      <w:r w:rsidRPr="00984A8D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(</w:t>
      </w:r>
      <w:r w:rsidR="00C05179" w:rsidRPr="00984A8D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 xml:space="preserve">faktury/ rachunki za m-c </w:t>
      </w:r>
      <w:r w:rsidRPr="00984A8D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lipiec i sierpień 2019</w:t>
      </w:r>
      <w:r w:rsidR="00984A8D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 xml:space="preserve"> </w:t>
      </w:r>
      <w:r w:rsidRPr="00984A8D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r.)</w:t>
      </w:r>
    </w:p>
    <w:p w:rsidR="003A0F35" w:rsidRPr="00984A8D" w:rsidRDefault="003A0F35" w:rsidP="00C05179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984A8D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Plecak szkolny   </w:t>
      </w:r>
      <w:r w:rsidR="00C05179" w:rsidRPr="00984A8D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                        </w:t>
      </w:r>
      <w:r w:rsidR="00984A8D">
        <w:rPr>
          <w:rFonts w:ascii="Arial" w:eastAsia="Times New Roman" w:hAnsi="Arial" w:cs="Arial"/>
          <w:color w:val="auto"/>
          <w:sz w:val="20"/>
          <w:szCs w:val="20"/>
          <w:lang w:eastAsia="pl-PL"/>
        </w:rPr>
        <w:tab/>
        <w:t xml:space="preserve">  </w:t>
      </w:r>
      <w:r w:rsidRPr="00984A8D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 xml:space="preserve"> (</w:t>
      </w:r>
      <w:r w:rsidR="00C05179" w:rsidRPr="00984A8D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faktury/rachunki za m-c</w:t>
      </w:r>
      <w:r w:rsidRPr="00984A8D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 xml:space="preserve"> lipiec i sierpień 2019 r.)</w:t>
      </w:r>
    </w:p>
    <w:p w:rsidR="00C05179" w:rsidRPr="00984A8D" w:rsidRDefault="003A0F35" w:rsidP="00C05179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984A8D">
        <w:rPr>
          <w:rFonts w:ascii="Arial" w:eastAsia="Times New Roman" w:hAnsi="Arial" w:cs="Arial"/>
          <w:color w:val="auto"/>
          <w:sz w:val="20"/>
          <w:szCs w:val="20"/>
          <w:lang w:eastAsia="pl-PL"/>
        </w:rPr>
        <w:t>Artykuły szkolne (np. piórnik, bloki, flamastry, kredki, pędzle, farby, klej, papier kolorowy, ołówki, długopisy, pióra, gumki, temperówki, kalkulatory, bibuła, brystole, papier kancelaryjny, nożyczki, taśma klejąca, papier milimetrowy, przybory geometryczne</w:t>
      </w:r>
      <w:r w:rsidR="00C05179" w:rsidRPr="00984A8D">
        <w:rPr>
          <w:rFonts w:ascii="Arial" w:eastAsia="Times New Roman" w:hAnsi="Arial" w:cs="Arial"/>
          <w:color w:val="auto"/>
          <w:sz w:val="20"/>
          <w:szCs w:val="20"/>
          <w:lang w:eastAsia="pl-PL"/>
        </w:rPr>
        <w:t>, plastelina, modelina, papier ks</w:t>
      </w:r>
      <w:r w:rsidR="00984A8D">
        <w:rPr>
          <w:rFonts w:ascii="Arial" w:eastAsia="Times New Roman" w:hAnsi="Arial" w:cs="Arial"/>
          <w:color w:val="auto"/>
          <w:sz w:val="20"/>
          <w:szCs w:val="20"/>
          <w:lang w:eastAsia="pl-PL"/>
        </w:rPr>
        <w:t>ero.</w:t>
      </w:r>
    </w:p>
    <w:p w:rsidR="003A0F35" w:rsidRPr="00984A8D" w:rsidRDefault="00C05179" w:rsidP="00C05179">
      <w:pPr>
        <w:suppressAutoHyphens w:val="0"/>
        <w:spacing w:after="0" w:line="360" w:lineRule="auto"/>
        <w:jc w:val="right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984A8D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 xml:space="preserve">(faktury/ rachunki mogą być za </w:t>
      </w:r>
      <w:r w:rsidR="003A0F35" w:rsidRPr="00984A8D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m-c lipiec i sierpień 2019r.</w:t>
      </w:r>
      <w:r w:rsidRPr="00984A8D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)</w:t>
      </w:r>
      <w:r w:rsidR="003A0F35" w:rsidRPr="00984A8D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</w:t>
      </w:r>
    </w:p>
    <w:p w:rsidR="003A0F35" w:rsidRPr="00984A8D" w:rsidRDefault="003A0F35" w:rsidP="00C05179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984A8D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Dresy, spodenki sportowe, koszulki sportowe, obuwie sportowe itp. </w:t>
      </w:r>
      <w:r w:rsidRPr="00984A8D">
        <w:rPr>
          <w:rFonts w:ascii="Arial" w:eastAsia="Times New Roman" w:hAnsi="Arial" w:cs="Arial"/>
          <w:color w:val="auto"/>
          <w:sz w:val="20"/>
          <w:szCs w:val="20"/>
          <w:lang w:eastAsia="pl-PL"/>
        </w:rPr>
        <w:br/>
      </w:r>
      <w:r w:rsidRPr="00984A8D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(dla każdego</w:t>
      </w:r>
      <w:r w:rsidRPr="00984A8D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</w:t>
      </w:r>
      <w:r w:rsidRPr="00984A8D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dziecka do 3 par na semestr)</w:t>
      </w:r>
      <w:r w:rsidRPr="00984A8D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a także fartuchy czy rękawice ochronne dla uczniów szkół zawodowych (ewentualnie narzędzia)</w:t>
      </w:r>
      <w:r w:rsidR="00984A8D">
        <w:rPr>
          <w:rFonts w:ascii="Arial" w:eastAsia="Times New Roman" w:hAnsi="Arial" w:cs="Arial"/>
          <w:color w:val="auto"/>
          <w:sz w:val="20"/>
          <w:szCs w:val="20"/>
          <w:lang w:eastAsia="pl-PL"/>
        </w:rPr>
        <w:t>.</w:t>
      </w:r>
    </w:p>
    <w:p w:rsidR="003A0F35" w:rsidRPr="00984A8D" w:rsidRDefault="003A0F35" w:rsidP="00C05179">
      <w:pPr>
        <w:suppressAutoHyphens w:val="0"/>
        <w:spacing w:after="0" w:line="360" w:lineRule="auto"/>
        <w:ind w:left="360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984A8D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                                     </w:t>
      </w:r>
      <w:r w:rsidR="00C05179" w:rsidRPr="00984A8D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                          </w:t>
      </w:r>
      <w:r w:rsidRPr="00984A8D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 </w:t>
      </w:r>
      <w:r w:rsidR="00984A8D">
        <w:rPr>
          <w:rFonts w:ascii="Arial" w:eastAsia="Times New Roman" w:hAnsi="Arial" w:cs="Arial"/>
          <w:color w:val="auto"/>
          <w:sz w:val="20"/>
          <w:szCs w:val="20"/>
          <w:lang w:eastAsia="pl-PL"/>
        </w:rPr>
        <w:tab/>
        <w:t xml:space="preserve">          </w:t>
      </w:r>
      <w:r w:rsidRPr="00984A8D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 xml:space="preserve"> (</w:t>
      </w:r>
      <w:r w:rsidR="00C05179" w:rsidRPr="00984A8D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 xml:space="preserve">faktury/ </w:t>
      </w:r>
      <w:r w:rsidRPr="00984A8D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 xml:space="preserve">rachunki od m-ca września 2019r.) </w:t>
      </w:r>
    </w:p>
    <w:p w:rsidR="00C05179" w:rsidRPr="00984A8D" w:rsidRDefault="003A0F35" w:rsidP="00C05179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984A8D">
        <w:rPr>
          <w:rFonts w:ascii="Arial" w:eastAsia="Times New Roman" w:hAnsi="Arial" w:cs="Arial"/>
          <w:color w:val="auto"/>
          <w:sz w:val="20"/>
          <w:szCs w:val="20"/>
          <w:lang w:eastAsia="pl-PL"/>
        </w:rPr>
        <w:t>Sprzęt komputerowy oraz programy naukowe do tych komputerów (monitor, jednostka,</w:t>
      </w:r>
      <w:r w:rsidR="00C05179" w:rsidRPr="00984A8D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</w:t>
      </w:r>
      <w:r w:rsidRPr="00984A8D">
        <w:rPr>
          <w:rFonts w:ascii="Arial" w:eastAsia="Times New Roman" w:hAnsi="Arial" w:cs="Arial"/>
          <w:color w:val="auto"/>
          <w:sz w:val="20"/>
          <w:szCs w:val="20"/>
          <w:lang w:eastAsia="pl-PL"/>
        </w:rPr>
        <w:t>klawiatura,</w:t>
      </w:r>
      <w:r w:rsidR="00C05179" w:rsidRPr="00984A8D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</w:t>
      </w:r>
      <w:r w:rsidRPr="00984A8D">
        <w:rPr>
          <w:rFonts w:ascii="Arial" w:eastAsia="Times New Roman" w:hAnsi="Arial" w:cs="Arial"/>
          <w:color w:val="auto"/>
          <w:sz w:val="20"/>
          <w:szCs w:val="20"/>
          <w:lang w:eastAsia="pl-PL"/>
        </w:rPr>
        <w:t>mysz,</w:t>
      </w:r>
      <w:r w:rsidR="00C05179" w:rsidRPr="00984A8D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</w:t>
      </w:r>
      <w:r w:rsidRPr="00984A8D">
        <w:rPr>
          <w:rFonts w:ascii="Arial" w:eastAsia="Times New Roman" w:hAnsi="Arial" w:cs="Arial"/>
          <w:color w:val="auto"/>
          <w:sz w:val="20"/>
          <w:szCs w:val="20"/>
          <w:lang w:eastAsia="pl-PL"/>
        </w:rPr>
        <w:t>drukarka,</w:t>
      </w:r>
      <w:r w:rsidR="00C05179" w:rsidRPr="00984A8D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</w:t>
      </w:r>
      <w:r w:rsidRPr="00984A8D">
        <w:rPr>
          <w:rFonts w:ascii="Arial" w:eastAsia="Times New Roman" w:hAnsi="Arial" w:cs="Arial"/>
          <w:color w:val="auto"/>
          <w:sz w:val="20"/>
          <w:szCs w:val="20"/>
          <w:lang w:eastAsia="pl-PL"/>
        </w:rPr>
        <w:t>słuchawki )</w:t>
      </w:r>
      <w:r w:rsidR="00984A8D">
        <w:rPr>
          <w:rFonts w:ascii="Arial" w:eastAsia="Times New Roman" w:hAnsi="Arial" w:cs="Arial"/>
          <w:color w:val="auto"/>
          <w:sz w:val="20"/>
          <w:szCs w:val="20"/>
          <w:lang w:eastAsia="pl-PL"/>
        </w:rPr>
        <w:t>.</w:t>
      </w:r>
    </w:p>
    <w:p w:rsidR="003A0F35" w:rsidRPr="00984A8D" w:rsidRDefault="00C05179" w:rsidP="00C05179">
      <w:pPr>
        <w:suppressAutoHyphens w:val="0"/>
        <w:spacing w:after="0" w:line="360" w:lineRule="auto"/>
        <w:ind w:left="720"/>
        <w:jc w:val="right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984A8D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                                                        </w:t>
      </w:r>
      <w:r w:rsidRPr="00984A8D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 xml:space="preserve"> (faktury/ rachunki</w:t>
      </w:r>
      <w:r w:rsidR="003A0F35" w:rsidRPr="00984A8D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 xml:space="preserve">  od  m-ca września  2019r.)</w:t>
      </w:r>
    </w:p>
    <w:p w:rsidR="00C05179" w:rsidRPr="00984A8D" w:rsidRDefault="00C05179" w:rsidP="00C05179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984A8D">
        <w:rPr>
          <w:rFonts w:ascii="Arial" w:eastAsia="Times New Roman" w:hAnsi="Arial" w:cs="Arial"/>
          <w:color w:val="auto"/>
          <w:sz w:val="20"/>
          <w:szCs w:val="20"/>
          <w:lang w:eastAsia="pl-PL"/>
        </w:rPr>
        <w:t>Tusz</w:t>
      </w:r>
      <w:r w:rsidR="00984A8D">
        <w:rPr>
          <w:rFonts w:ascii="Arial" w:eastAsia="Times New Roman" w:hAnsi="Arial" w:cs="Arial"/>
          <w:color w:val="auto"/>
          <w:sz w:val="20"/>
          <w:szCs w:val="20"/>
          <w:lang w:eastAsia="pl-PL"/>
        </w:rPr>
        <w:t>e</w:t>
      </w:r>
      <w:r w:rsidRPr="00984A8D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do drukarek</w:t>
      </w:r>
      <w:r w:rsidR="00984A8D">
        <w:rPr>
          <w:rFonts w:ascii="Arial" w:eastAsia="Times New Roman" w:hAnsi="Arial" w:cs="Arial"/>
          <w:color w:val="auto"/>
          <w:sz w:val="20"/>
          <w:szCs w:val="20"/>
          <w:lang w:eastAsia="pl-PL"/>
        </w:rPr>
        <w:t>.</w:t>
      </w:r>
      <w:r w:rsidRPr="00984A8D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</w:t>
      </w:r>
      <w:r w:rsidR="003A0F35" w:rsidRPr="00984A8D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      </w:t>
      </w:r>
      <w:r w:rsidRPr="00984A8D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                     </w:t>
      </w:r>
    </w:p>
    <w:p w:rsidR="003A0F35" w:rsidRPr="00984A8D" w:rsidRDefault="003A0F35" w:rsidP="00C05179">
      <w:pPr>
        <w:suppressAutoHyphens w:val="0"/>
        <w:spacing w:after="0" w:line="360" w:lineRule="auto"/>
        <w:ind w:left="720"/>
        <w:jc w:val="right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984A8D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(</w:t>
      </w:r>
      <w:r w:rsidR="00C05179" w:rsidRPr="00984A8D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 xml:space="preserve">faktury/ </w:t>
      </w:r>
      <w:r w:rsidRPr="00984A8D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rachunki od m-ca września   2019r.)</w:t>
      </w:r>
    </w:p>
    <w:p w:rsidR="00C05179" w:rsidRPr="00984A8D" w:rsidRDefault="003A0F35" w:rsidP="00C05179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984A8D">
        <w:rPr>
          <w:rFonts w:ascii="Arial" w:eastAsia="Times New Roman" w:hAnsi="Arial" w:cs="Arial"/>
          <w:color w:val="auto"/>
          <w:sz w:val="20"/>
          <w:szCs w:val="20"/>
          <w:lang w:eastAsia="pl-PL"/>
        </w:rPr>
        <w:t>Abonament internetowy</w:t>
      </w:r>
      <w:r w:rsidR="00984A8D">
        <w:rPr>
          <w:rFonts w:ascii="Arial" w:eastAsia="Times New Roman" w:hAnsi="Arial" w:cs="Arial"/>
          <w:color w:val="auto"/>
          <w:sz w:val="20"/>
          <w:szCs w:val="20"/>
          <w:lang w:eastAsia="pl-PL"/>
        </w:rPr>
        <w:t>.</w:t>
      </w:r>
      <w:r w:rsidRPr="00984A8D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                           </w:t>
      </w:r>
    </w:p>
    <w:p w:rsidR="003A0F35" w:rsidRPr="00984A8D" w:rsidRDefault="003A0F35" w:rsidP="00C05179">
      <w:pPr>
        <w:suppressAutoHyphens w:val="0"/>
        <w:spacing w:after="0" w:line="360" w:lineRule="auto"/>
        <w:ind w:left="720"/>
        <w:jc w:val="right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984A8D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(</w:t>
      </w:r>
      <w:r w:rsidR="00C05179" w:rsidRPr="00984A8D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 xml:space="preserve">faktury/ </w:t>
      </w:r>
      <w:r w:rsidRPr="00984A8D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rachunki od m-ca września   2019r.)</w:t>
      </w:r>
      <w:r w:rsidRPr="00984A8D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</w:t>
      </w:r>
    </w:p>
    <w:p w:rsidR="003A0F35" w:rsidRPr="00984A8D" w:rsidRDefault="003A0F35" w:rsidP="00C05179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984A8D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Zajęcia edukacyjne: nauka języka obcego, zajęcia </w:t>
      </w:r>
      <w:r w:rsidR="00C05179" w:rsidRPr="00984A8D">
        <w:rPr>
          <w:rFonts w:ascii="Arial" w:eastAsia="Times New Roman" w:hAnsi="Arial" w:cs="Arial"/>
          <w:color w:val="auto"/>
          <w:sz w:val="20"/>
          <w:szCs w:val="20"/>
          <w:lang w:eastAsia="pl-PL"/>
        </w:rPr>
        <w:t>wyrównawcze, koła zainteresowań</w:t>
      </w:r>
      <w:r w:rsidRPr="00984A8D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</w:t>
      </w:r>
    </w:p>
    <w:p w:rsidR="003A0F35" w:rsidRPr="00984A8D" w:rsidRDefault="003A0F35" w:rsidP="00C05179">
      <w:pPr>
        <w:suppressAutoHyphens w:val="0"/>
        <w:spacing w:after="0" w:line="360" w:lineRule="auto"/>
        <w:ind w:left="360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984A8D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                                      </w:t>
      </w:r>
      <w:r w:rsidR="00C05179" w:rsidRPr="00984A8D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                          </w:t>
      </w:r>
      <w:r w:rsidR="00984A8D">
        <w:rPr>
          <w:rFonts w:ascii="Arial" w:eastAsia="Times New Roman" w:hAnsi="Arial" w:cs="Arial"/>
          <w:color w:val="auto"/>
          <w:sz w:val="20"/>
          <w:szCs w:val="20"/>
          <w:lang w:eastAsia="pl-PL"/>
        </w:rPr>
        <w:tab/>
        <w:t xml:space="preserve">           </w:t>
      </w:r>
      <w:r w:rsidRPr="00984A8D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</w:t>
      </w:r>
      <w:r w:rsidR="00C05179" w:rsidRPr="00984A8D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 xml:space="preserve">(faktury/ </w:t>
      </w:r>
      <w:r w:rsidRPr="00984A8D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rachunki od m-ca września  2019r.)</w:t>
      </w:r>
    </w:p>
    <w:p w:rsidR="003A0F35" w:rsidRPr="00984A8D" w:rsidRDefault="003A0F35" w:rsidP="00C05179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984A8D">
        <w:rPr>
          <w:rFonts w:ascii="Arial" w:eastAsia="Times New Roman" w:hAnsi="Arial" w:cs="Arial"/>
          <w:color w:val="auto"/>
          <w:sz w:val="20"/>
          <w:szCs w:val="20"/>
          <w:lang w:eastAsia="pl-PL"/>
        </w:rPr>
        <w:t>Zwrot za bilety</w:t>
      </w:r>
      <w:r w:rsidR="00984A8D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</w:t>
      </w:r>
      <w:r w:rsidRPr="00984A8D">
        <w:rPr>
          <w:rFonts w:ascii="Arial" w:eastAsia="Times New Roman" w:hAnsi="Arial" w:cs="Arial"/>
          <w:color w:val="auto"/>
          <w:sz w:val="20"/>
          <w:szCs w:val="20"/>
          <w:lang w:eastAsia="pl-PL"/>
        </w:rPr>
        <w:t>- związane z pobieraniem nauki przez uczniów szkół ponadgimnazjalnych poza miejscem zamieszkania (jeżeli jest dojazd finansowan</w:t>
      </w:r>
      <w:r w:rsidR="00984A8D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y </w:t>
      </w:r>
      <w:r w:rsidRPr="00984A8D">
        <w:rPr>
          <w:rFonts w:ascii="Arial" w:eastAsia="Times New Roman" w:hAnsi="Arial" w:cs="Arial"/>
          <w:color w:val="auto"/>
          <w:sz w:val="20"/>
          <w:szCs w:val="20"/>
          <w:lang w:eastAsia="pl-PL"/>
        </w:rPr>
        <w:t>z GOPS</w:t>
      </w:r>
      <w:r w:rsidR="00C05179" w:rsidRPr="00984A8D">
        <w:rPr>
          <w:rFonts w:ascii="Arial" w:eastAsia="Times New Roman" w:hAnsi="Arial" w:cs="Arial"/>
          <w:color w:val="auto"/>
          <w:sz w:val="20"/>
          <w:szCs w:val="20"/>
          <w:lang w:eastAsia="pl-PL"/>
        </w:rPr>
        <w:t>-</w:t>
      </w:r>
      <w:r w:rsidRPr="00984A8D">
        <w:rPr>
          <w:rFonts w:ascii="Arial" w:eastAsia="Times New Roman" w:hAnsi="Arial" w:cs="Arial"/>
          <w:color w:val="auto"/>
          <w:sz w:val="20"/>
          <w:szCs w:val="20"/>
          <w:lang w:eastAsia="pl-PL"/>
        </w:rPr>
        <w:t>u zwrot obejmuje tylko różnicę</w:t>
      </w:r>
      <w:r w:rsidR="00C05179" w:rsidRPr="00984A8D">
        <w:rPr>
          <w:rFonts w:ascii="Arial" w:eastAsia="Times New Roman" w:hAnsi="Arial" w:cs="Arial"/>
          <w:color w:val="auto"/>
          <w:sz w:val="20"/>
          <w:szCs w:val="20"/>
          <w:lang w:eastAsia="pl-PL"/>
        </w:rPr>
        <w:t>)</w:t>
      </w:r>
      <w:r w:rsidR="00984A8D">
        <w:rPr>
          <w:rFonts w:ascii="Arial" w:eastAsia="Times New Roman" w:hAnsi="Arial" w:cs="Arial"/>
          <w:color w:val="auto"/>
          <w:sz w:val="20"/>
          <w:szCs w:val="20"/>
          <w:lang w:eastAsia="pl-PL"/>
        </w:rPr>
        <w:t>.</w:t>
      </w:r>
    </w:p>
    <w:p w:rsidR="003A0F35" w:rsidRPr="00984A8D" w:rsidRDefault="003A0F35" w:rsidP="00C05179">
      <w:pPr>
        <w:suppressAutoHyphens w:val="0"/>
        <w:spacing w:after="0" w:line="360" w:lineRule="auto"/>
        <w:ind w:left="360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984A8D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                                      </w:t>
      </w:r>
      <w:r w:rsidR="00C05179" w:rsidRPr="00984A8D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                         </w:t>
      </w:r>
      <w:r w:rsidRPr="00984A8D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</w:t>
      </w:r>
      <w:r w:rsidR="00984A8D">
        <w:rPr>
          <w:rFonts w:ascii="Arial" w:eastAsia="Times New Roman" w:hAnsi="Arial" w:cs="Arial"/>
          <w:color w:val="auto"/>
          <w:sz w:val="20"/>
          <w:szCs w:val="20"/>
          <w:lang w:eastAsia="pl-PL"/>
        </w:rPr>
        <w:tab/>
        <w:t xml:space="preserve">           </w:t>
      </w:r>
      <w:r w:rsidRPr="00984A8D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</w:t>
      </w:r>
      <w:r w:rsidR="00C05179" w:rsidRPr="00984A8D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 xml:space="preserve">(faktury/ </w:t>
      </w:r>
      <w:r w:rsidRPr="00984A8D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 xml:space="preserve">rachunki od m-ca września 2019 r.)      </w:t>
      </w:r>
    </w:p>
    <w:p w:rsidR="00C05179" w:rsidRPr="00984A8D" w:rsidRDefault="00C05179" w:rsidP="00C05179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984A8D">
        <w:rPr>
          <w:rFonts w:ascii="Arial" w:eastAsia="Times New Roman" w:hAnsi="Arial" w:cs="Arial"/>
          <w:color w:val="auto"/>
          <w:sz w:val="20"/>
          <w:szCs w:val="20"/>
          <w:lang w:eastAsia="pl-PL"/>
        </w:rPr>
        <w:t>Biurko, krzesło do biurka</w:t>
      </w:r>
      <w:r w:rsidR="00984A8D">
        <w:rPr>
          <w:rFonts w:ascii="Arial" w:eastAsia="Times New Roman" w:hAnsi="Arial" w:cs="Arial"/>
          <w:color w:val="auto"/>
          <w:sz w:val="20"/>
          <w:szCs w:val="20"/>
          <w:lang w:eastAsia="pl-PL"/>
        </w:rPr>
        <w:t>.</w:t>
      </w:r>
      <w:r w:rsidR="003A0F35" w:rsidRPr="00984A8D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                      </w:t>
      </w:r>
    </w:p>
    <w:p w:rsidR="003A0F35" w:rsidRPr="00984A8D" w:rsidRDefault="003A0F35" w:rsidP="00C05179">
      <w:pPr>
        <w:suppressAutoHyphens w:val="0"/>
        <w:spacing w:after="0" w:line="360" w:lineRule="auto"/>
        <w:ind w:left="720"/>
        <w:jc w:val="right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984A8D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 </w:t>
      </w:r>
      <w:r w:rsidRPr="00984A8D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(</w:t>
      </w:r>
      <w:r w:rsidR="00C05179" w:rsidRPr="00984A8D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 xml:space="preserve">faktury/ </w:t>
      </w:r>
      <w:r w:rsidRPr="00984A8D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rachunki od m-ca września 2019 r.)</w:t>
      </w:r>
    </w:p>
    <w:p w:rsidR="00C05179" w:rsidRPr="00984A8D" w:rsidRDefault="003A0F35" w:rsidP="00C05179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  <w:r w:rsidRPr="00984A8D">
        <w:rPr>
          <w:rFonts w:ascii="Arial" w:eastAsia="Times New Roman" w:hAnsi="Arial" w:cs="Arial"/>
          <w:color w:val="auto"/>
          <w:sz w:val="20"/>
          <w:szCs w:val="20"/>
          <w:lang w:eastAsia="pl-PL"/>
        </w:rPr>
        <w:t>Pomoce dydaktyczne (np. mikroskop dla ucznia zainteresowanego biologią, luneta dla ucznia zainteresowanego astronomią, sprzęt muzyczny dla ucznia uczęs</w:t>
      </w:r>
      <w:r w:rsidR="00984A8D">
        <w:rPr>
          <w:rFonts w:ascii="Arial" w:eastAsia="Times New Roman" w:hAnsi="Arial" w:cs="Arial"/>
          <w:color w:val="auto"/>
          <w:sz w:val="20"/>
          <w:szCs w:val="20"/>
          <w:lang w:eastAsia="pl-PL"/>
        </w:rPr>
        <w:t>zczającego do szkoły muzycznej).</w:t>
      </w:r>
      <w:r w:rsidRPr="00984A8D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                                 </w:t>
      </w:r>
    </w:p>
    <w:p w:rsidR="003A0F35" w:rsidRPr="00984A8D" w:rsidRDefault="00C05179" w:rsidP="00C05179">
      <w:pPr>
        <w:suppressAutoHyphens w:val="0"/>
        <w:spacing w:after="0" w:line="360" w:lineRule="auto"/>
        <w:ind w:left="720"/>
        <w:jc w:val="right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  <w:r w:rsidRPr="00984A8D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 xml:space="preserve">(faktury/ </w:t>
      </w:r>
      <w:r w:rsidR="003A0F35" w:rsidRPr="00984A8D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 xml:space="preserve">rachunki od m-ca września 2019 r.) </w:t>
      </w:r>
    </w:p>
    <w:p w:rsidR="003A0F35" w:rsidRDefault="003A0F35" w:rsidP="00C05179">
      <w:pPr>
        <w:suppressAutoHyphens w:val="0"/>
        <w:spacing w:after="0" w:line="360" w:lineRule="auto"/>
        <w:jc w:val="center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</w:p>
    <w:p w:rsidR="001F265E" w:rsidRDefault="001F265E" w:rsidP="00C05179">
      <w:pPr>
        <w:suppressAutoHyphens w:val="0"/>
        <w:spacing w:after="0" w:line="360" w:lineRule="auto"/>
        <w:jc w:val="center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</w:p>
    <w:p w:rsidR="001F265E" w:rsidRPr="00984A8D" w:rsidRDefault="001F265E" w:rsidP="00C05179">
      <w:pPr>
        <w:suppressAutoHyphens w:val="0"/>
        <w:spacing w:after="0" w:line="360" w:lineRule="auto"/>
        <w:jc w:val="center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</w:p>
    <w:p w:rsidR="003A0F35" w:rsidRPr="00984A8D" w:rsidRDefault="003A0F35" w:rsidP="00C05179">
      <w:pPr>
        <w:suppressAutoHyphens w:val="0"/>
        <w:spacing w:after="0" w:line="360" w:lineRule="auto"/>
        <w:jc w:val="center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  <w:r w:rsidRPr="00984A8D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lastRenderedPageBreak/>
        <w:t>UWAGA!!!</w:t>
      </w:r>
    </w:p>
    <w:p w:rsidR="003A0F35" w:rsidRPr="00984A8D" w:rsidRDefault="003A0F35" w:rsidP="00C05179">
      <w:pPr>
        <w:suppressAutoHyphens w:val="0"/>
        <w:spacing w:after="0" w:line="36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  <w:r w:rsidRPr="00984A8D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Faktury bądź rachunki muszą być wystawione na wnioskodawcę. Istotne jest także by plecak miał adnotację „SZKOLNY” a odzież i obuwie adnotację „SPORTOWE”.</w:t>
      </w:r>
    </w:p>
    <w:p w:rsidR="003A0F35" w:rsidRPr="00984A8D" w:rsidRDefault="003A0F35" w:rsidP="00C05179">
      <w:pPr>
        <w:suppressAutoHyphens w:val="0"/>
        <w:spacing w:after="0" w:line="360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</w:p>
    <w:p w:rsidR="003A0F35" w:rsidRPr="00984A8D" w:rsidRDefault="003A0F35" w:rsidP="00C05179">
      <w:pPr>
        <w:suppressAutoHyphens w:val="0"/>
        <w:spacing w:after="0" w:line="36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  <w:r w:rsidRPr="00984A8D">
        <w:rPr>
          <w:rFonts w:ascii="Arial" w:eastAsia="Times New Roman" w:hAnsi="Arial" w:cs="Arial"/>
          <w:color w:val="auto"/>
          <w:sz w:val="20"/>
          <w:szCs w:val="20"/>
          <w:lang w:eastAsia="pl-PL"/>
        </w:rPr>
        <w:t>Szczegółowe informacje udzielane są</w:t>
      </w:r>
      <w:r w:rsidR="00984A8D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w godzinach pracy Centrum Usług Wspólnych w Gminie Zblewo, ul. Główna 17 lub </w:t>
      </w:r>
      <w:r w:rsidRPr="00984A8D">
        <w:rPr>
          <w:rFonts w:ascii="Arial" w:eastAsia="Times New Roman" w:hAnsi="Arial" w:cs="Arial"/>
          <w:color w:val="auto"/>
          <w:sz w:val="20"/>
          <w:szCs w:val="20"/>
          <w:lang w:eastAsia="pl-PL"/>
        </w:rPr>
        <w:t>pod numerem</w:t>
      </w:r>
      <w:r w:rsidR="00984A8D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tel.</w:t>
      </w:r>
      <w:r w:rsidRPr="00984A8D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: </w:t>
      </w:r>
      <w:r w:rsidRPr="00984A8D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058 588 44 06</w:t>
      </w:r>
      <w:r w:rsidR="00C05179" w:rsidRPr="00984A8D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 xml:space="preserve">    </w:t>
      </w:r>
    </w:p>
    <w:p w:rsidR="003A0F35" w:rsidRPr="00984A8D" w:rsidRDefault="003A0F35" w:rsidP="003A0F35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25697E" w:rsidRPr="00984A8D" w:rsidRDefault="0025697E">
      <w:pPr>
        <w:rPr>
          <w:sz w:val="20"/>
          <w:szCs w:val="20"/>
        </w:rPr>
      </w:pPr>
    </w:p>
    <w:sectPr w:rsidR="0025697E" w:rsidRPr="00984A8D" w:rsidSect="00295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F5FE2"/>
    <w:multiLevelType w:val="hybridMultilevel"/>
    <w:tmpl w:val="B36A5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3A0F35"/>
    <w:rsid w:val="001F265E"/>
    <w:rsid w:val="0025697E"/>
    <w:rsid w:val="00270E7F"/>
    <w:rsid w:val="00295F18"/>
    <w:rsid w:val="003A0F35"/>
    <w:rsid w:val="00984A8D"/>
    <w:rsid w:val="00A149E2"/>
    <w:rsid w:val="00C05179"/>
    <w:rsid w:val="00C20EF0"/>
    <w:rsid w:val="00CA7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F35"/>
    <w:pPr>
      <w:suppressAutoHyphens/>
    </w:pPr>
    <w:rPr>
      <w:rFonts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51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Nieżurawska</dc:creator>
  <cp:lastModifiedBy>Administrator</cp:lastModifiedBy>
  <cp:revision>2</cp:revision>
  <dcterms:created xsi:type="dcterms:W3CDTF">2019-08-16T18:35:00Z</dcterms:created>
  <dcterms:modified xsi:type="dcterms:W3CDTF">2019-08-16T18:35:00Z</dcterms:modified>
</cp:coreProperties>
</file>