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05BB5" w14:textId="1660EF86" w:rsidR="004822A8" w:rsidRPr="00DF03BE" w:rsidRDefault="004822A8" w:rsidP="001046D8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DF03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Rekrutacja do publicznych liceów ogólnokształcących, techników, </w:t>
      </w:r>
      <w:r w:rsidR="00DF03BE" w:rsidRPr="00DF03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br/>
      </w:r>
      <w:r w:rsidRPr="00DF03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szkół branżowych I</w:t>
      </w:r>
      <w:r w:rsidR="00DF03BE" w:rsidRPr="00DF03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</w:t>
      </w:r>
      <w:r w:rsidRPr="00DF03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stopni</w:t>
      </w:r>
      <w:r w:rsidR="00DF03BE" w:rsidRPr="00DF03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a</w:t>
      </w:r>
      <w:r w:rsidRPr="00DF03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na rok szkolny 2020/2021</w:t>
      </w:r>
    </w:p>
    <w:p w14:paraId="694FC290" w14:textId="0D4D3895" w:rsidR="001046D8" w:rsidRPr="00DF03BE" w:rsidRDefault="001046D8" w:rsidP="001046D8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4"/>
          <w:szCs w:val="24"/>
          <w:lang w:eastAsia="pl-PL"/>
        </w:rPr>
      </w:pPr>
      <w:r w:rsidRPr="00DF03BE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eastAsia="pl-PL"/>
        </w:rPr>
        <w:t>ZMIANY TERMINÓW PRZEPROWADZANIA POSTĘPOWANIA REKRUTACYJNEGO DO KLAS I SZKÓŁ PONADPODSTAWOWYCH</w:t>
      </w:r>
    </w:p>
    <w:p w14:paraId="40010936" w14:textId="153C8ABB" w:rsidR="00B17352" w:rsidRPr="00B17352" w:rsidRDefault="004F4D56" w:rsidP="004F4D56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223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Harmonogram </w:t>
      </w:r>
      <w:r w:rsidR="00A22399" w:rsidRPr="00A2239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rekrutacji</w:t>
      </w:r>
      <w:r w:rsidR="00A223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4F4D5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ogłoszony przez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Pomorskiego </w:t>
      </w:r>
      <w:r w:rsidRPr="004F4D5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Kuratora Oświaty Zarządzeniem </w:t>
      </w:r>
      <w:r w:rsidR="00A223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4F4D5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3/2020</w:t>
      </w:r>
      <w:r w:rsidRPr="004F4D5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dnia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Pr="004F4D5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stycznia 2020 r. </w:t>
      </w:r>
      <w:r w:rsidRPr="004F4D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nie będzie stosowany</w:t>
      </w:r>
      <w:r w:rsidRPr="004F4D5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Nowe terminy, w tym terminy składania dokumentów określi Minister Edukacji Narodowej i poda do publicznej wiadomości na stronie internetowej ministerstwa</w:t>
      </w:r>
      <w:r w:rsidR="00B1735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Aktualny harmonogram opublikujemy również na stronie </w:t>
      </w:r>
      <w:r w:rsidR="004A5B2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Powiatu Malborskiego </w:t>
      </w:r>
      <w:hyperlink r:id="rId5" w:history="1">
        <w:r w:rsidR="00A04F1B">
          <w:rPr>
            <w:rStyle w:val="Hipercze"/>
          </w:rPr>
          <w:t>powiat.malbork.pl</w:t>
        </w:r>
      </w:hyperlink>
      <w:r w:rsidR="00A04F1B">
        <w:t xml:space="preserve">. </w:t>
      </w:r>
    </w:p>
    <w:p w14:paraId="0E1BEA18" w14:textId="5A215983" w:rsidR="005A0207" w:rsidRPr="001046D8" w:rsidRDefault="005A0207" w:rsidP="005A020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F5496" w:themeColor="accent1" w:themeShade="BF"/>
          <w:lang w:eastAsia="pl-PL"/>
        </w:rPr>
      </w:pPr>
      <w:r w:rsidRPr="005A0207"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pl-PL"/>
        </w:rPr>
        <w:t>WARTO WIEDZIEĆ</w:t>
      </w:r>
    </w:p>
    <w:p w14:paraId="45CE47F6" w14:textId="5A3B5595" w:rsidR="00DF03BE" w:rsidRPr="00F62120" w:rsidRDefault="00DF03BE" w:rsidP="00F6212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S</w:t>
      </w: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posób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 xml:space="preserve"> w jaki</w:t>
      </w: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 xml:space="preserve"> należy złożyć wniosek o przyjęcie do szkoły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Wniosek można składać w wersji papierowej lub on-line na stronie </w:t>
      </w:r>
      <w:hyperlink r:id="rId6" w:history="1">
        <w:r w:rsidR="00A04F1B">
          <w:rPr>
            <w:rStyle w:val="Hipercze"/>
          </w:rPr>
          <w:t>nabor.pcss.pl</w:t>
        </w:r>
      </w:hyperlink>
    </w:p>
    <w:p w14:paraId="73F10AC6" w14:textId="77777777" w:rsidR="00F62120" w:rsidRPr="00DF03BE" w:rsidRDefault="00F62120" w:rsidP="00F62120">
      <w:pPr>
        <w:pStyle w:val="Akapitzlist"/>
        <w:shd w:val="clear" w:color="auto" w:fill="FFFFFF"/>
        <w:spacing w:before="100" w:beforeAutospacing="1" w:after="24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74D0C3CA" w14:textId="6C30F6AC" w:rsidR="00F62120" w:rsidRPr="00F62120" w:rsidRDefault="00DF03BE" w:rsidP="00F6212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Do ilu szkół kandydat może złożyć wniosek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niosek</w:t>
      </w:r>
      <w:proofErr w:type="spellEnd"/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może być złożony do nie więcej niż trzech szkół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</w:t>
      </w:r>
    </w:p>
    <w:p w14:paraId="37167D46" w14:textId="77777777" w:rsidR="00F62120" w:rsidRPr="00F62120" w:rsidRDefault="00F62120" w:rsidP="00F62120">
      <w:pPr>
        <w:pStyle w:val="Akapitzlist"/>
        <w:shd w:val="clear" w:color="auto" w:fill="FFFFFF"/>
        <w:spacing w:before="100" w:beforeAutospacing="1" w:after="24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2306F865" w14:textId="79968D9F" w:rsidR="00F62120" w:rsidRPr="00F62120" w:rsidRDefault="00DF03BE" w:rsidP="00F6212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Kto przeprowadza rekrutację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Postępowanie rekrutacyjne przeprowadza komisja rekrutacyjna powołana przez dyrektora szkoły.</w:t>
      </w:r>
    </w:p>
    <w:p w14:paraId="643010F2" w14:textId="77777777" w:rsidR="00F62120" w:rsidRPr="00F62120" w:rsidRDefault="00F62120" w:rsidP="00F62120">
      <w:pPr>
        <w:pStyle w:val="Akapitzlist"/>
        <w:shd w:val="clear" w:color="auto" w:fill="FFFFFF"/>
        <w:spacing w:before="100" w:beforeAutospacing="1" w:after="24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5FEE0488" w14:textId="5B873AF3" w:rsidR="00DF03BE" w:rsidRPr="00DF03BE" w:rsidRDefault="00DF03BE" w:rsidP="00F6212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S</w:t>
      </w: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posób przelicza się punkty w postępowaniu rekrutacyjnym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Reguluje to rozporządzenie w sprawie przeprowadzania postępowania rekrutacyjnego (patrz niżej). Kandydat może zdobyć maksymalnie 200 punktów.</w:t>
      </w:r>
    </w:p>
    <w:tbl>
      <w:tblPr>
        <w:tblW w:w="11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DF03BE" w:rsidRPr="00DF03BE" w14:paraId="0756FF80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0D216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Kryteria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8796B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Maksymalna liczba punktów</w:t>
            </w:r>
            <w:r w:rsidRPr="00DF03BE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vertAlign w:val="superscript"/>
                <w:lang w:eastAsia="pl-PL"/>
              </w:rPr>
              <w:t>1</w:t>
            </w:r>
          </w:p>
        </w:tc>
      </w:tr>
      <w:tr w:rsidR="00DF03BE" w:rsidRPr="00DF03BE" w14:paraId="5A3ED19B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48E45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Punkty za świadectwo: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2AC74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100 pkt</w:t>
            </w:r>
          </w:p>
        </w:tc>
      </w:tr>
      <w:tr w:rsidR="00DF03BE" w:rsidRPr="00DF03BE" w14:paraId="573D7ABD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BFDB4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ocena z języka polskiego (za ocenę celującą)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0A66C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18 pkt</w:t>
            </w:r>
          </w:p>
        </w:tc>
      </w:tr>
      <w:tr w:rsidR="00DF03BE" w:rsidRPr="00DF03BE" w14:paraId="2F3B5188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8816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ocena z matematyki (za ocenę celującą)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3B59D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18 pkt</w:t>
            </w:r>
          </w:p>
        </w:tc>
      </w:tr>
      <w:tr w:rsidR="00DF03BE" w:rsidRPr="00DF03BE" w14:paraId="00498FD4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38DE0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ocena z I przedmiotu (za ocenę celującą)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67815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18 pkt</w:t>
            </w:r>
          </w:p>
        </w:tc>
      </w:tr>
      <w:tr w:rsidR="00DF03BE" w:rsidRPr="00DF03BE" w14:paraId="7D730AA5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F7576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ocena z II przedmiotu (za ocenę celującą)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9E13F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18 pkt</w:t>
            </w:r>
          </w:p>
        </w:tc>
      </w:tr>
      <w:tr w:rsidR="00DF03BE" w:rsidRPr="00DF03BE" w14:paraId="3E66CA03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C5733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szczególne osiągnięcia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A11B9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18 pkt</w:t>
            </w:r>
          </w:p>
        </w:tc>
      </w:tr>
      <w:tr w:rsidR="00DF03BE" w:rsidRPr="00DF03BE" w14:paraId="64C206CD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0ACD6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świadectwo ukończenia szkoły z wyróżnieniem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335C0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7 pkt</w:t>
            </w:r>
          </w:p>
        </w:tc>
      </w:tr>
      <w:tr w:rsidR="00DF03BE" w:rsidRPr="00DF03BE" w14:paraId="762FC7DA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D0A6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aktywność społeczna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0328B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 pkt</w:t>
            </w:r>
          </w:p>
        </w:tc>
      </w:tr>
      <w:tr w:rsidR="00DF03BE" w:rsidRPr="00DF03BE" w14:paraId="45E094FA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2E05F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Punkty za egzamin ósmoklasisty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65ED3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100 pkt</w:t>
            </w:r>
          </w:p>
        </w:tc>
      </w:tr>
      <w:tr w:rsidR="00DF03BE" w:rsidRPr="00DF03BE" w14:paraId="1660FA50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009DE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lastRenderedPageBreak/>
              <w:t>wynik z języka polskiego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77BB1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100% x 0,35 = 35 pkt</w:t>
            </w:r>
          </w:p>
        </w:tc>
      </w:tr>
      <w:tr w:rsidR="00DF03BE" w:rsidRPr="00DF03BE" w14:paraId="2FB38EEF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F8DB4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wynik z matematyki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C0689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100% x 0,35 = 35 pkt</w:t>
            </w:r>
          </w:p>
        </w:tc>
      </w:tr>
      <w:tr w:rsidR="00DF03BE" w:rsidRPr="00DF03BE" w14:paraId="1CC617D3" w14:textId="77777777" w:rsidTr="00DF03BE"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F4683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wynik z języka obcego nowożytnego</w:t>
            </w:r>
          </w:p>
        </w:tc>
        <w:tc>
          <w:tcPr>
            <w:tcW w:w="4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0C158" w14:textId="77777777" w:rsidR="00DF03BE" w:rsidRPr="00DF03BE" w:rsidRDefault="00DF03BE" w:rsidP="00DF03B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DF03BE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100% x 0,3   = 30 pkt</w:t>
            </w:r>
          </w:p>
        </w:tc>
      </w:tr>
    </w:tbl>
    <w:p w14:paraId="768CBEBC" w14:textId="77777777" w:rsidR="00DF03BE" w:rsidRPr="00DF03BE" w:rsidRDefault="00DF03BE" w:rsidP="00DF03B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t>1 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za oceny wyrażone stopniu: celującym – przyznaje się po 18 pkt, bardzo dobrym – przyznaje się po 17 pkt, dobrym – przyznaje się po 14 pkt, dostatecznym – przyznaje się po 8 pkt, dopuszczającym – przyznaje się po 2 pkt.</w:t>
      </w:r>
    </w:p>
    <w:p w14:paraId="107E1E46" w14:textId="5DA90B20" w:rsidR="00DF03BE" w:rsidRDefault="00DF03BE" w:rsidP="00F6212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F62120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Co odnotowuje się na świadectwach ukończenia szkoły podstawowej, w części dotyczącej szczególnych osiągnięć ucznia?</w:t>
      </w:r>
      <w:r w:rsidRPr="00F62120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Na świadectwach ukończenia szkoły, w części dotyczącej szczególnych osiągnięć ucznia, odnotowuje się:</w:t>
      </w:r>
      <w:r w:rsidRPr="00F62120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1) uzyskane wysokie miejsca nagrodzone lub uhonorowane zwycięskim tytułem w zawodach wiedzy, artystycznych i sportowych, organizowanych przez kuratora oświaty albo organizowane co najmniej na szczeblu powiatowym przez inne podmioty działające na terenie szkół;</w:t>
      </w:r>
      <w:r w:rsidRPr="00F62120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2) osiągnięcia w aktywności społecznej, w tym na rzecz środowiska szkolnego, w szczególności w formie wolontariatu;</w:t>
      </w:r>
      <w:r w:rsidRPr="00F62120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3) realizację lub ukończenie programu nauczania ustalonego przez zagraniczną instytucję edukacyjną, o którym mowa w art. 21 ust. 3 ustawy z dnia 14 grudnia 2016 r. – Prawo oświatowe, wraz z nazwą tego programu, jeżeli uczeń uczęszczał do oddziału międzynarodowego, w którym program ten był realizowany.</w:t>
      </w:r>
    </w:p>
    <w:p w14:paraId="391CBBEB" w14:textId="77777777" w:rsidR="00F62120" w:rsidRPr="00F62120" w:rsidRDefault="00F62120" w:rsidP="00F62120">
      <w:pPr>
        <w:pStyle w:val="Akapitzlist"/>
        <w:shd w:val="clear" w:color="auto" w:fill="FFFFFF"/>
        <w:spacing w:before="100" w:beforeAutospacing="1" w:after="24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7E9C7963" w14:textId="151D880C" w:rsidR="00F62120" w:rsidRPr="00C05E7D" w:rsidRDefault="00DF03BE" w:rsidP="00C05E7D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F62120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Ile kopii świadectwa ukończenia szkoły podstawowej i zaświadczenia o szczegółowych wynikach egzaminu ósmoklasisty otrzymuje dla celów rekrutacji absolwent szkoły podstawowej?</w:t>
      </w:r>
      <w:r w:rsidRPr="00F62120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Dyrektor szkoły podstawowej poświadcza zgodność od jednej do trzech kopii z oryginałem świadectwa ukończenia szkoły podstawowej i zaświadczenia o szczegółowych wynikach egzaminu ósmoklasisty</w:t>
      </w:r>
      <w:r w:rsidR="00C05E7D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</w:t>
      </w:r>
    </w:p>
    <w:p w14:paraId="2E9E0116" w14:textId="77777777" w:rsidR="00F62120" w:rsidRPr="00F62120" w:rsidRDefault="00F62120" w:rsidP="00F62120">
      <w:pPr>
        <w:pStyle w:val="Akapitzlist"/>
        <w:shd w:val="clear" w:color="auto" w:fill="FFFFFF"/>
        <w:spacing w:before="100" w:beforeAutospacing="1" w:after="24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5371E4C4" w14:textId="53DB4B95" w:rsidR="00DF03BE" w:rsidRDefault="00DF03BE" w:rsidP="00F6212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F62120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Kto będzie przyjęty do szkoły w pierwszej kolejności?</w:t>
      </w:r>
      <w:r w:rsidRPr="00F62120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Laureaci lub finaliści ogólnopolskiej olimpiady przedmiotowej organizowanej przez podmioty wskazane w wykazie Ministra Edukacji Narodowej oraz laureaci konkursu przedmiotowego organizowanego przez kuratora oświaty.</w:t>
      </w:r>
    </w:p>
    <w:p w14:paraId="1EEF8792" w14:textId="77777777" w:rsidR="00F62120" w:rsidRPr="00F62120" w:rsidRDefault="00F62120" w:rsidP="00F62120">
      <w:pPr>
        <w:pStyle w:val="Akapitzlist"/>
        <w:shd w:val="clear" w:color="auto" w:fill="FFFFFF"/>
        <w:spacing w:before="100" w:beforeAutospacing="1" w:after="24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53620B3E" w14:textId="53AB974C" w:rsidR="00DF03BE" w:rsidRPr="00F62120" w:rsidRDefault="00DF03BE" w:rsidP="00F62120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84" w:hanging="284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F62120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Jakie zaświadczenia oraz orzeczenia muszą przedłożyć kandydaci do szkół prowadzących kształcenie zawodowe?</w:t>
      </w:r>
      <w:r w:rsidRPr="00F62120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Reguluje to art. 134 ustawy z dnia 14 grudnia 2016 r. – Prawo oświatowe (patrz niżej).</w:t>
      </w:r>
    </w:p>
    <w:p w14:paraId="735633C5" w14:textId="77777777" w:rsidR="00DF03BE" w:rsidRPr="00DF03BE" w:rsidRDefault="00DF03BE" w:rsidP="00F62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kandydatów do technikum lub branżowej szkoły I stopnia – </w:t>
      </w: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zaświadczenie lekarskie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 </w:t>
      </w: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zawierające orzeczenie o braku przeciwwskazań zdrowotnych do podjęcia praktycznej nauki zawodu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, wydane zgodnie z przepisami wydanymi na podstawie art. 6 ust. 5 ustawy z dnia 27 czerwca 1997 r. o służbie medycyny pracy (Dz. U. z 2018 r. poz. 1155, 1669 i 2245);</w:t>
      </w:r>
    </w:p>
    <w:p w14:paraId="4D0CFC22" w14:textId="77777777" w:rsidR="00DF03BE" w:rsidRPr="00DF03BE" w:rsidRDefault="00DF03BE" w:rsidP="00F62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kandydatów do szkoły prowadzącej kształcenie w zawodzie, dla którego podstawa programowa kształcenia w zawodzie szkolnictwa branżowego przewiduje kształcenie zgodnie z wymogami określonymi w Międzynarodowej konwencji o wymaganiach w zakresie wyszkolenia marynarzy, wydawania im świadectw oraz pełnienia wacht, 1978, sporządzonej w Londynie dnia 7 lipca 1978 r. – </w:t>
      </w: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orzeczenie lekarskie wydawane w formie świadectwa zdrowia o zdolności do pracy na statku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, o którym mowa w art. 4 ust. 2 ustawy z dnia 5 sierpnia 2015 r. o pracy na morzu (Dz. U. z 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lastRenderedPageBreak/>
        <w:t>2018 r. poz. 616 i 2245), przy czym do kandydatów nie stosuje się warunku posiadania zaświadczenia, o którym mowa w pkt 1;</w:t>
      </w:r>
    </w:p>
    <w:p w14:paraId="06319007" w14:textId="77777777" w:rsidR="00DF03BE" w:rsidRPr="00DF03BE" w:rsidRDefault="00DF03BE" w:rsidP="00F62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kandydatów do szkoły prowadzącej kształcenie w zawodzie, dla którego podstawa programowa kształcenia w zawodzie szkolnictwa branżowego przewiduje przygotowanie do uzyskania umiejętności kierowania pojazdem silnikowym – </w:t>
      </w: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orzeczenie lekarskie o braku przeciwwskazań zdrowotnych do kierowania pojazdami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, wydane zgodnie z przepisami rozdziału 12 ustawy z dnia 5 stycznia 2011 r. o kierujących pojazdami (Dz. U. z 2019 r. poz. 341 i 622);</w:t>
      </w:r>
    </w:p>
    <w:p w14:paraId="366F10B2" w14:textId="77777777" w:rsidR="00DF03BE" w:rsidRPr="00DF03BE" w:rsidRDefault="00DF03BE" w:rsidP="00F62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kandydatów do szkoły prowadzącej kształcenie w zawodzie, dla którego podstawa programowa kształcenia w zawodzie szkolnictwa branżowego przewiduje przygotowanie do uzyskania umiejętności kierowania pojazdem silnikowym w zakresie prawa jazdy kategorii C lub C+E – </w:t>
      </w: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orzeczenie psychologiczne o braku przeciwwskazań psychologicznych do kierowania pojazdem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, o którym mowa w art. 84 ust. 1 ustawy z dnia 5 stycznia 2011 r. o kierujących pojazdami;</w:t>
      </w:r>
    </w:p>
    <w:p w14:paraId="5DE04053" w14:textId="77777777" w:rsidR="00DF03BE" w:rsidRPr="00DF03BE" w:rsidRDefault="00DF03BE" w:rsidP="00F621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przypadku kandydatów do szkoły prowadzącej kształcenie w zawodzie podstawowym dla rybołówstwa, dla którego podstawa programowa kształcenia w zawodzie szkolnictwa branżowego przewiduje kształcenie zgodnie z wymogami określonymi w postanowieniach konwencji dotyczących wymagań w zakresie wyszkolenia, wydawania świadectw oraz pełnienia wacht – </w:t>
      </w: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orzeczenie lekarskie wydawane w formie świadectwa zdrowia o zdolności do pracy na statku rybackim</w:t>
      </w: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, o którym mowa w art. 4 ust. 1 ustawy z dnia 11 września 2019 r. o pracy na statkach rybackich (Dz. U. poz. 2197), przy czym do kandydatów nie stosuje się warunku posiadania zaświadczenia, o którym mowa w pkt 1.</w:t>
      </w:r>
    </w:p>
    <w:p w14:paraId="7739F82C" w14:textId="0E8CBCBC" w:rsidR="00DF03BE" w:rsidRDefault="00DF03BE" w:rsidP="00DF03B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 sprawie skierowania na badania lekarskie należy skontaktować się ze szkołą, do której kandydat będzie się ubiegać. </w:t>
      </w:r>
    </w:p>
    <w:p w14:paraId="16C0837F" w14:textId="6628A442" w:rsidR="004F4D56" w:rsidRPr="004F4D56" w:rsidRDefault="004F4D56" w:rsidP="004F4D56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222222"/>
          <w:lang w:eastAsia="pl-PL"/>
        </w:rPr>
      </w:pPr>
      <w:r w:rsidRPr="004F4D56">
        <w:rPr>
          <w:rFonts w:ascii="Arial" w:eastAsia="Times New Roman" w:hAnsi="Arial" w:cs="Arial"/>
          <w:color w:val="222222"/>
          <w:lang w:eastAsia="pl-PL"/>
        </w:rPr>
        <w:t xml:space="preserve">Terminy </w:t>
      </w:r>
      <w:r w:rsidRPr="004F4D56">
        <w:rPr>
          <w:rFonts w:ascii="Arial" w:eastAsia="Times New Roman" w:hAnsi="Arial" w:cs="Arial"/>
          <w:b/>
          <w:bCs/>
          <w:color w:val="222222"/>
          <w:lang w:eastAsia="pl-PL"/>
        </w:rPr>
        <w:t>rekrutacji</w:t>
      </w:r>
      <w:r w:rsidRPr="004F4D56">
        <w:rPr>
          <w:rFonts w:ascii="Arial" w:eastAsia="Times New Roman" w:hAnsi="Arial" w:cs="Arial"/>
          <w:color w:val="222222"/>
          <w:lang w:eastAsia="pl-PL"/>
        </w:rPr>
        <w:t> na semestr pierwszy klas I publicznych szkół policealnych, publicznych branżowych szkół II stopnia i publicznych szkół dla dorosłych, określi Pomorski Kurator Oświaty i poda do publicznej wiadomości na stronie internetowej Kuratorium Oświaty w Gdańsku.</w:t>
      </w:r>
    </w:p>
    <w:p w14:paraId="48314446" w14:textId="77777777" w:rsidR="004F4D56" w:rsidRPr="00DF03BE" w:rsidRDefault="004F4D56" w:rsidP="00DF03B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05F2AFAB" w14:textId="77777777" w:rsidR="00DF03BE" w:rsidRPr="00DF03BE" w:rsidRDefault="00DF03BE" w:rsidP="00DF03BE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  <w:t>Podstawowe akty prawne</w:t>
      </w:r>
    </w:p>
    <w:p w14:paraId="4A49D404" w14:textId="77777777" w:rsidR="00DF03BE" w:rsidRPr="00DF03BE" w:rsidRDefault="00DF03BE" w:rsidP="00DF03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ustawa z dnia 14 grudnia 2016 r. – Prawo oświatowe (Dz. U. z 2019 r. poz. 1148, z </w:t>
      </w:r>
      <w:proofErr w:type="spellStart"/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późn</w:t>
      </w:r>
      <w:proofErr w:type="spellEnd"/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 zm.) – rozdział 6 (art. 130-164),</w:t>
      </w:r>
    </w:p>
    <w:p w14:paraId="0D576D55" w14:textId="77777777" w:rsidR="00DF03BE" w:rsidRPr="00DF03BE" w:rsidRDefault="00DF03BE" w:rsidP="00DF03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rozporządzenie Ministra Edukacji Narodowej z dnia 21 sierpnia 2019 r. w sprawie przeprowadzania postępowania rekrutacyjnego oraz postępowania uzupełniającego do publicznych przedszkoli, szkół, placówek i centrów (Dz. U. poz. 1737),</w:t>
      </w:r>
    </w:p>
    <w:p w14:paraId="6E09FB1E" w14:textId="77777777" w:rsidR="00DF03BE" w:rsidRPr="00DF03BE" w:rsidRDefault="00DF03BE" w:rsidP="00DF03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rozporządzenie Ministra Edukacji Narodowej z dnia 20 marca 2020 r. w sprawie szczególnych rozwiązań w okresie czasowego ograniczenia funkcjonowania jednostek systemu oświaty w związku z zapobieganiem, przeciwdziałaniem i zwalczaniem COVID-19 (Dz. U. poz. 493, z </w:t>
      </w:r>
      <w:proofErr w:type="spellStart"/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późn</w:t>
      </w:r>
      <w:proofErr w:type="spellEnd"/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 zm.) – § 11b</w:t>
      </w:r>
    </w:p>
    <w:p w14:paraId="05179D8F" w14:textId="4DB4838D" w:rsidR="001046D8" w:rsidRPr="00DF03BE" w:rsidRDefault="00DF03BE" w:rsidP="00104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DF03B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rozporządzenie Ministra Zdrowia z dnia 26 sierpnia 2019 r. w sprawie badań lekarskich kandydatów do szkół ponadpodstawowych lub wyższych i na kwalifikacyjne kursy zawodowe, uczniów i słuchaczy tych szkół, studentów, słuchaczy kwalifikacyjnych kursów zawodowych oraz doktorantów (Dz. U. poz. 1651).</w:t>
      </w:r>
    </w:p>
    <w:sectPr w:rsidR="001046D8" w:rsidRPr="00D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6C56"/>
    <w:multiLevelType w:val="multilevel"/>
    <w:tmpl w:val="CEF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C05A83"/>
    <w:multiLevelType w:val="multilevel"/>
    <w:tmpl w:val="13FA9F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A42FF"/>
    <w:multiLevelType w:val="multilevel"/>
    <w:tmpl w:val="D2FE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539DB"/>
    <w:multiLevelType w:val="multilevel"/>
    <w:tmpl w:val="AFCA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1510F"/>
    <w:multiLevelType w:val="multilevel"/>
    <w:tmpl w:val="D8721B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66C51"/>
    <w:multiLevelType w:val="hybridMultilevel"/>
    <w:tmpl w:val="B59E12B4"/>
    <w:lvl w:ilvl="0" w:tplc="12CC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D8"/>
    <w:rsid w:val="001046D8"/>
    <w:rsid w:val="004822A8"/>
    <w:rsid w:val="004A5B28"/>
    <w:rsid w:val="004F4D56"/>
    <w:rsid w:val="005A0207"/>
    <w:rsid w:val="00713FA8"/>
    <w:rsid w:val="00927B0D"/>
    <w:rsid w:val="00A04F1B"/>
    <w:rsid w:val="00A22399"/>
    <w:rsid w:val="00A27DD0"/>
    <w:rsid w:val="00AF1711"/>
    <w:rsid w:val="00B17352"/>
    <w:rsid w:val="00C05E7D"/>
    <w:rsid w:val="00D259D1"/>
    <w:rsid w:val="00DD5F6B"/>
    <w:rsid w:val="00DF03BE"/>
    <w:rsid w:val="00E55A8A"/>
    <w:rsid w:val="00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7092"/>
  <w15:chartTrackingRefBased/>
  <w15:docId w15:val="{7DE7F59E-D230-48C4-83BC-9A64195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46D8"/>
    <w:rPr>
      <w:b/>
      <w:bCs/>
    </w:rPr>
  </w:style>
  <w:style w:type="paragraph" w:styleId="Akapitzlist">
    <w:name w:val="List Paragraph"/>
    <w:basedOn w:val="Normalny"/>
    <w:uiPriority w:val="34"/>
    <w:qFormat/>
    <w:rsid w:val="00DF03B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04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or.pcss.pl/" TargetMode="External"/><Relationship Id="rId5" Type="http://schemas.openxmlformats.org/officeDocument/2006/relationships/hyperlink" Target="https://powiat.malbor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Wirkus</dc:creator>
  <cp:keywords/>
  <dc:description/>
  <cp:lastModifiedBy>Patrycja Wirkus</cp:lastModifiedBy>
  <cp:revision>53</cp:revision>
  <dcterms:created xsi:type="dcterms:W3CDTF">2020-05-06T09:57:00Z</dcterms:created>
  <dcterms:modified xsi:type="dcterms:W3CDTF">2020-05-06T11:40:00Z</dcterms:modified>
</cp:coreProperties>
</file>