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69" w:rsidRPr="002A4F46" w:rsidRDefault="00C40E4B" w:rsidP="00C40E4B">
      <w:pPr>
        <w:jc w:val="center"/>
        <w:rPr>
          <w:rFonts w:ascii="Comic Sans MS" w:hAnsi="Comic Sans MS"/>
          <w:color w:val="002060"/>
          <w:sz w:val="48"/>
          <w:szCs w:val="48"/>
        </w:rPr>
      </w:pPr>
      <w:r w:rsidRPr="002A4F46">
        <w:rPr>
          <w:rFonts w:ascii="Comic Sans MS" w:hAnsi="Comic Sans MS"/>
          <w:color w:val="002060"/>
          <w:sz w:val="48"/>
          <w:szCs w:val="48"/>
        </w:rPr>
        <w:t>Uzależnienie od cukru i słodyczy</w:t>
      </w:r>
    </w:p>
    <w:p w:rsidR="00241AAB" w:rsidRPr="002A4F46" w:rsidRDefault="00241AAB" w:rsidP="00C40E4B">
      <w:pPr>
        <w:jc w:val="center"/>
        <w:rPr>
          <w:rFonts w:ascii="Comic Sans MS" w:hAnsi="Comic Sans MS"/>
          <w:color w:val="002060"/>
          <w:sz w:val="48"/>
          <w:szCs w:val="48"/>
        </w:rPr>
      </w:pPr>
    </w:p>
    <w:p w:rsidR="005765FA" w:rsidRDefault="00241AAB" w:rsidP="00241AAB">
      <w:pPr>
        <w:jc w:val="center"/>
        <w:rPr>
          <w:rFonts w:ascii="Comic Sans MS" w:hAnsi="Comic Sans MS"/>
          <w:sz w:val="40"/>
          <w:szCs w:val="40"/>
        </w:rPr>
      </w:pPr>
      <w:r>
        <w:rPr>
          <w:rFonts w:ascii="Comic Sans MS" w:hAnsi="Comic Sans MS"/>
          <w:noProof/>
          <w:sz w:val="40"/>
          <w:szCs w:val="40"/>
          <w:lang w:eastAsia="pl-PL"/>
        </w:rPr>
        <w:drawing>
          <wp:inline distT="0" distB="0" distL="0" distR="0">
            <wp:extent cx="3490625" cy="2333625"/>
            <wp:effectExtent l="19050" t="0" r="0" b="0"/>
            <wp:docPr id="3" name="Obraz 0" descr="uzaleznienie_od_cukru_i_slodyczy.jpg__908x607_q85_crop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aleznienie_od_cukru_i_slodyczy.jpg__908x607_q85_crop_subsampling-2.jpg"/>
                    <pic:cNvPicPr/>
                  </pic:nvPicPr>
                  <pic:blipFill>
                    <a:blip r:embed="rId6" cstate="print"/>
                    <a:stretch>
                      <a:fillRect/>
                    </a:stretch>
                  </pic:blipFill>
                  <pic:spPr>
                    <a:xfrm>
                      <a:off x="0" y="0"/>
                      <a:ext cx="3497850" cy="2338455"/>
                    </a:xfrm>
                    <a:prstGeom prst="rect">
                      <a:avLst/>
                    </a:prstGeom>
                  </pic:spPr>
                </pic:pic>
              </a:graphicData>
            </a:graphic>
          </wp:inline>
        </w:drawing>
      </w:r>
    </w:p>
    <w:p w:rsidR="00A91218" w:rsidRDefault="00A91218" w:rsidP="00A91218">
      <w:pPr>
        <w:jc w:val="center"/>
        <w:rPr>
          <w:rFonts w:ascii="Comic Sans MS" w:hAnsi="Comic Sans MS"/>
          <w:sz w:val="40"/>
          <w:szCs w:val="40"/>
        </w:rPr>
      </w:pPr>
    </w:p>
    <w:p w:rsidR="00F54996"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Cukier jest substancją, która uzależnia w takim samym stopniu jak alkohol czy narkotyki. Nieopanowany apetyt na słodycze skutkujący podjadaniem między posiłkami czy napadami głodu może prowadzić do poważnych komplikacji zdrowotnych, między innymi takich, jak nadwaga i otyłość, miażdżyca, schorzenia serca, a nawet problemy natury psychicznej. W jaki sposób można pokonać uzależnienie od cukru oraz słodyczy?</w:t>
      </w:r>
    </w:p>
    <w:p w:rsidR="00F54996" w:rsidRPr="00AF6F27" w:rsidRDefault="00F54996" w:rsidP="00AF6F27">
      <w:pPr>
        <w:spacing w:line="360" w:lineRule="auto"/>
        <w:jc w:val="both"/>
        <w:rPr>
          <w:rFonts w:ascii="Times New Roman" w:hAnsi="Times New Roman" w:cs="Times New Roman"/>
          <w:sz w:val="24"/>
          <w:szCs w:val="24"/>
        </w:rPr>
      </w:pPr>
    </w:p>
    <w:p w:rsidR="003C331B" w:rsidRPr="00F54996" w:rsidRDefault="003C331B" w:rsidP="00AF6F27">
      <w:pPr>
        <w:spacing w:line="360" w:lineRule="auto"/>
        <w:jc w:val="both"/>
        <w:rPr>
          <w:rFonts w:ascii="Times New Roman" w:hAnsi="Times New Roman" w:cs="Times New Roman"/>
          <w:color w:val="002060"/>
          <w:sz w:val="44"/>
          <w:szCs w:val="44"/>
          <w:u w:val="single"/>
        </w:rPr>
      </w:pPr>
      <w:r w:rsidRPr="00F54996">
        <w:rPr>
          <w:rFonts w:ascii="Times New Roman" w:hAnsi="Times New Roman" w:cs="Times New Roman"/>
          <w:color w:val="002060"/>
          <w:sz w:val="44"/>
          <w:szCs w:val="44"/>
          <w:u w:val="single"/>
        </w:rPr>
        <w:t>Czym jest uzależnienie od cukru i słodyczy?</w:t>
      </w:r>
    </w:p>
    <w:p w:rsidR="003C331B" w:rsidRPr="00AF6F27"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 xml:space="preserve">Uzależnienie od cukru to problem dotyczący wielu ludzi, którzy najczęściej nawet nie wiedzą o tym, iż mają do czynienia z nałogiem. </w:t>
      </w:r>
      <w:hyperlink r:id="rId7" w:history="1">
        <w:r w:rsidRPr="00F54996">
          <w:rPr>
            <w:rStyle w:val="Hipercze"/>
            <w:rFonts w:ascii="Times New Roman" w:hAnsi="Times New Roman" w:cs="Times New Roman"/>
            <w:color w:val="auto"/>
            <w:sz w:val="24"/>
            <w:szCs w:val="24"/>
            <w:u w:val="none"/>
          </w:rPr>
          <w:t>Cukier</w:t>
        </w:r>
      </w:hyperlink>
      <w:r w:rsidRPr="00AF6F27">
        <w:rPr>
          <w:rFonts w:ascii="Times New Roman" w:hAnsi="Times New Roman" w:cs="Times New Roman"/>
          <w:sz w:val="24"/>
          <w:szCs w:val="24"/>
        </w:rPr>
        <w:t xml:space="preserve"> potrafi uzależnić w takim samym stopniu jak </w:t>
      </w:r>
      <w:hyperlink r:id="rId8" w:history="1">
        <w:r w:rsidRPr="00F54996">
          <w:rPr>
            <w:rStyle w:val="Hipercze"/>
            <w:rFonts w:ascii="Times New Roman" w:hAnsi="Times New Roman" w:cs="Times New Roman"/>
            <w:color w:val="auto"/>
            <w:sz w:val="24"/>
            <w:szCs w:val="24"/>
            <w:u w:val="none"/>
          </w:rPr>
          <w:t>alkohol</w:t>
        </w:r>
      </w:hyperlink>
      <w:r w:rsidRPr="00F54996">
        <w:rPr>
          <w:rFonts w:ascii="Times New Roman" w:hAnsi="Times New Roman" w:cs="Times New Roman"/>
          <w:sz w:val="24"/>
          <w:szCs w:val="24"/>
        </w:rPr>
        <w:t>,</w:t>
      </w:r>
      <w:r w:rsidRPr="00AF6F27">
        <w:rPr>
          <w:rFonts w:ascii="Times New Roman" w:hAnsi="Times New Roman" w:cs="Times New Roman"/>
          <w:sz w:val="24"/>
          <w:szCs w:val="24"/>
        </w:rPr>
        <w:t xml:space="preserve"> nikotyna czy narkotyki. Liczne badania naukowe wskazują bowiem na to, że cukier oddziałuje na organizm w sposób analogiczny do każdej innej używki. Spożywanie w nadmiarze produktów bogatych w cukier może doprowadzić do ciągłej, narastającej chęci na słodkie jedzenie. Jest to głód zarówno fizyczny, jak i psychiczny.</w:t>
      </w:r>
    </w:p>
    <w:p w:rsidR="003C331B" w:rsidRPr="00AF6F27"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lastRenderedPageBreak/>
        <w:t xml:space="preserve">Osoby uzależnione od cukru zrobią wszystko, aby tylko zjeść coś słodkiego, a z uwagi na wszechobecność tego typu produktów </w:t>
      </w:r>
      <w:hyperlink r:id="rId9" w:history="1">
        <w:r w:rsidRPr="00F54996">
          <w:rPr>
            <w:rStyle w:val="Hipercze"/>
            <w:rFonts w:ascii="Times New Roman" w:hAnsi="Times New Roman" w:cs="Times New Roman"/>
            <w:color w:val="auto"/>
            <w:sz w:val="24"/>
            <w:szCs w:val="24"/>
            <w:u w:val="none"/>
          </w:rPr>
          <w:t>opanowanie apetytu na słodycze</w:t>
        </w:r>
      </w:hyperlink>
      <w:r w:rsidRPr="00AF6F27">
        <w:rPr>
          <w:rFonts w:ascii="Times New Roman" w:hAnsi="Times New Roman" w:cs="Times New Roman"/>
          <w:sz w:val="24"/>
          <w:szCs w:val="24"/>
        </w:rPr>
        <w:t xml:space="preserve"> i inne słodkości jest prawdziwym wyzwaniem.</w:t>
      </w:r>
    </w:p>
    <w:p w:rsidR="003C331B" w:rsidRPr="00F54996" w:rsidRDefault="003C331B" w:rsidP="00AF6F27">
      <w:pPr>
        <w:spacing w:line="360" w:lineRule="auto"/>
        <w:jc w:val="both"/>
        <w:rPr>
          <w:rFonts w:ascii="Times New Roman" w:hAnsi="Times New Roman" w:cs="Times New Roman"/>
          <w:color w:val="002060"/>
          <w:sz w:val="44"/>
          <w:szCs w:val="44"/>
          <w:u w:val="single"/>
        </w:rPr>
      </w:pPr>
      <w:r w:rsidRPr="00F54996">
        <w:rPr>
          <w:rFonts w:ascii="Times New Roman" w:hAnsi="Times New Roman" w:cs="Times New Roman"/>
          <w:color w:val="002060"/>
          <w:sz w:val="44"/>
          <w:szCs w:val="44"/>
          <w:u w:val="single"/>
        </w:rPr>
        <w:t>Jak objawia się uzależnienie od cukru?</w:t>
      </w:r>
    </w:p>
    <w:p w:rsidR="003C331B" w:rsidRPr="002A4F46" w:rsidRDefault="003C331B" w:rsidP="00AF6F27">
      <w:pPr>
        <w:spacing w:line="360" w:lineRule="auto"/>
        <w:jc w:val="both"/>
        <w:rPr>
          <w:rFonts w:ascii="Times New Roman" w:hAnsi="Times New Roman" w:cs="Times New Roman"/>
          <w:b/>
          <w:color w:val="002060"/>
          <w:sz w:val="28"/>
          <w:szCs w:val="28"/>
        </w:rPr>
      </w:pPr>
      <w:r w:rsidRPr="002A4F46">
        <w:rPr>
          <w:rFonts w:ascii="Times New Roman" w:hAnsi="Times New Roman" w:cs="Times New Roman"/>
          <w:b/>
          <w:color w:val="002060"/>
          <w:sz w:val="28"/>
          <w:szCs w:val="28"/>
        </w:rPr>
        <w:t>Charakterystyczne dla uzależnienia od cukru objawy to:</w:t>
      </w:r>
    </w:p>
    <w:p w:rsidR="003C331B" w:rsidRPr="00F54996" w:rsidRDefault="003C331B" w:rsidP="00F54996">
      <w:pPr>
        <w:pStyle w:val="Akapitzlist"/>
        <w:numPr>
          <w:ilvl w:val="0"/>
          <w:numId w:val="5"/>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 xml:space="preserve">ciągłe </w:t>
      </w:r>
      <w:hyperlink r:id="rId10" w:history="1">
        <w:r w:rsidRPr="00F54996">
          <w:rPr>
            <w:rStyle w:val="Hipercze"/>
            <w:rFonts w:ascii="Times New Roman" w:hAnsi="Times New Roman" w:cs="Times New Roman"/>
            <w:color w:val="002060"/>
            <w:sz w:val="24"/>
            <w:szCs w:val="24"/>
            <w:u w:val="none"/>
          </w:rPr>
          <w:t>podjadanie</w:t>
        </w:r>
      </w:hyperlink>
      <w:r w:rsidRPr="00F54996">
        <w:rPr>
          <w:rFonts w:ascii="Times New Roman" w:hAnsi="Times New Roman" w:cs="Times New Roman"/>
          <w:sz w:val="24"/>
          <w:szCs w:val="24"/>
        </w:rPr>
        <w:t>, w coraz większych dawkach, zwłaszcza słodyczy i innych produktów zawierających cukier;</w:t>
      </w:r>
    </w:p>
    <w:p w:rsidR="003C331B" w:rsidRPr="00F54996" w:rsidRDefault="003C331B" w:rsidP="00F54996">
      <w:pPr>
        <w:pStyle w:val="Akapitzlist"/>
        <w:numPr>
          <w:ilvl w:val="0"/>
          <w:numId w:val="5"/>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nieustający głód, spowodowany wahaniami poziomu glukozy we krwi, jakie następują po jedzeniu żywności bogatej w cukry proste;</w:t>
      </w:r>
    </w:p>
    <w:p w:rsidR="003C331B" w:rsidRPr="00F54996" w:rsidRDefault="003C331B" w:rsidP="00F54996">
      <w:pPr>
        <w:pStyle w:val="Akapitzlist"/>
        <w:numPr>
          <w:ilvl w:val="0"/>
          <w:numId w:val="5"/>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utrata kontroli nad ilością spożywanych słodyczy, niepohamowany głód nie tyle fizyczny, co psychiczny;</w:t>
      </w:r>
    </w:p>
    <w:p w:rsidR="003C331B" w:rsidRPr="00F54996" w:rsidRDefault="003C331B" w:rsidP="00F54996">
      <w:pPr>
        <w:pStyle w:val="Akapitzlist"/>
        <w:numPr>
          <w:ilvl w:val="0"/>
          <w:numId w:val="5"/>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obsesyjne, ciągłe myślenie o jedzeniu, prowadzące wręcz do trudności w skupieniu się na innych czynnościach, choćby na pracy;</w:t>
      </w:r>
    </w:p>
    <w:p w:rsidR="003C331B" w:rsidRPr="00F54996" w:rsidRDefault="003C331B" w:rsidP="00F54996">
      <w:pPr>
        <w:pStyle w:val="Akapitzlist"/>
        <w:numPr>
          <w:ilvl w:val="0"/>
          <w:numId w:val="5"/>
        </w:numPr>
        <w:spacing w:line="360" w:lineRule="auto"/>
        <w:jc w:val="both"/>
        <w:rPr>
          <w:rFonts w:ascii="Times New Roman" w:hAnsi="Times New Roman" w:cs="Times New Roman"/>
          <w:sz w:val="24"/>
          <w:szCs w:val="24"/>
        </w:rPr>
      </w:pPr>
      <w:hyperlink r:id="rId11" w:history="1">
        <w:r w:rsidRPr="00F54996">
          <w:rPr>
            <w:rStyle w:val="Hipercze"/>
            <w:rFonts w:ascii="Times New Roman" w:hAnsi="Times New Roman" w:cs="Times New Roman"/>
            <w:color w:val="auto"/>
            <w:sz w:val="24"/>
            <w:szCs w:val="24"/>
            <w:u w:val="none"/>
          </w:rPr>
          <w:t>zachowania kompulsywne</w:t>
        </w:r>
      </w:hyperlink>
      <w:r w:rsidRPr="00F54996">
        <w:rPr>
          <w:rFonts w:ascii="Times New Roman" w:hAnsi="Times New Roman" w:cs="Times New Roman"/>
          <w:sz w:val="24"/>
          <w:szCs w:val="24"/>
        </w:rPr>
        <w:t>, pochłanianie na raz bardzo dużych ilości żywności;</w:t>
      </w:r>
    </w:p>
    <w:p w:rsidR="003C331B" w:rsidRDefault="003C331B" w:rsidP="00F54996">
      <w:pPr>
        <w:pStyle w:val="Akapitzlist"/>
        <w:numPr>
          <w:ilvl w:val="0"/>
          <w:numId w:val="5"/>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ukrywanie się z nałogiem, jedzenie w samotności, w tajemnicy przed bliskimi.</w:t>
      </w:r>
    </w:p>
    <w:p w:rsidR="00F54996" w:rsidRPr="00F54996" w:rsidRDefault="00F54996" w:rsidP="00F54996">
      <w:pPr>
        <w:pStyle w:val="Akapitzlist"/>
        <w:spacing w:line="360" w:lineRule="auto"/>
        <w:jc w:val="both"/>
        <w:rPr>
          <w:rFonts w:ascii="Times New Roman" w:hAnsi="Times New Roman" w:cs="Times New Roman"/>
          <w:sz w:val="24"/>
          <w:szCs w:val="24"/>
        </w:rPr>
      </w:pPr>
    </w:p>
    <w:p w:rsidR="003C331B" w:rsidRPr="00F54996" w:rsidRDefault="003C331B" w:rsidP="00AF6F27">
      <w:pPr>
        <w:spacing w:line="360" w:lineRule="auto"/>
        <w:jc w:val="both"/>
        <w:rPr>
          <w:rFonts w:ascii="Times New Roman" w:hAnsi="Times New Roman" w:cs="Times New Roman"/>
          <w:color w:val="002060"/>
          <w:sz w:val="44"/>
          <w:szCs w:val="44"/>
          <w:u w:val="single"/>
        </w:rPr>
      </w:pPr>
      <w:r w:rsidRPr="00F54996">
        <w:rPr>
          <w:rFonts w:ascii="Times New Roman" w:hAnsi="Times New Roman" w:cs="Times New Roman"/>
          <w:color w:val="002060"/>
          <w:sz w:val="44"/>
          <w:szCs w:val="44"/>
          <w:u w:val="single"/>
        </w:rPr>
        <w:t>Skutki uzależnienia od słodyczy</w:t>
      </w:r>
    </w:p>
    <w:p w:rsidR="003C331B" w:rsidRPr="00AF6F27"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Nałóg, jakim jest nadmierne spożywanie produktów zawierających cukier, może nieść za sobą poważne szkody dla organizmu, podobnie jak alkohol.</w:t>
      </w:r>
    </w:p>
    <w:p w:rsidR="00241AAB" w:rsidRDefault="00241AAB" w:rsidP="00AF6F27">
      <w:pPr>
        <w:spacing w:line="360" w:lineRule="auto"/>
        <w:jc w:val="both"/>
        <w:rPr>
          <w:rFonts w:ascii="Times New Roman" w:hAnsi="Times New Roman" w:cs="Times New Roman"/>
          <w:b/>
          <w:sz w:val="28"/>
          <w:szCs w:val="28"/>
        </w:rPr>
      </w:pPr>
    </w:p>
    <w:p w:rsidR="003C331B" w:rsidRPr="002A4F46" w:rsidRDefault="003C331B" w:rsidP="00AF6F27">
      <w:pPr>
        <w:spacing w:line="360" w:lineRule="auto"/>
        <w:jc w:val="both"/>
        <w:rPr>
          <w:rFonts w:ascii="Times New Roman" w:hAnsi="Times New Roman" w:cs="Times New Roman"/>
          <w:b/>
          <w:color w:val="002060"/>
          <w:sz w:val="28"/>
          <w:szCs w:val="28"/>
        </w:rPr>
      </w:pPr>
      <w:r w:rsidRPr="002A4F46">
        <w:rPr>
          <w:rFonts w:ascii="Times New Roman" w:hAnsi="Times New Roman" w:cs="Times New Roman"/>
          <w:b/>
          <w:color w:val="002060"/>
          <w:sz w:val="28"/>
          <w:szCs w:val="28"/>
        </w:rPr>
        <w:t>Do najważniejszych skutków uzależnienia od cukru i słodyczy zalicza się:</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 xml:space="preserve">przyrost masy ciała, a w konsekwencji powstanie </w:t>
      </w:r>
      <w:hyperlink r:id="rId12" w:history="1">
        <w:r w:rsidRPr="00F54996">
          <w:rPr>
            <w:rStyle w:val="Hipercze"/>
            <w:rFonts w:ascii="Times New Roman" w:hAnsi="Times New Roman" w:cs="Times New Roman"/>
            <w:color w:val="auto"/>
            <w:sz w:val="24"/>
            <w:szCs w:val="24"/>
            <w:u w:val="none"/>
          </w:rPr>
          <w:t>nadwagi</w:t>
        </w:r>
      </w:hyperlink>
      <w:r w:rsidRPr="00F54996">
        <w:rPr>
          <w:rFonts w:ascii="Times New Roman" w:hAnsi="Times New Roman" w:cs="Times New Roman"/>
          <w:sz w:val="24"/>
          <w:szCs w:val="24"/>
        </w:rPr>
        <w:t xml:space="preserve"> lub nawet otyłości,</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pojawienie się różnego rodzaju schorzeń, np. próchnicy zębów, cukrzycy, miażdżycy, nadciśnienia tętniczego, chorób serca,</w:t>
      </w:r>
    </w:p>
    <w:p w:rsid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zawroty i bóle głowy, zaburzenia pamięci i koncentracji,</w:t>
      </w:r>
      <w:r w:rsidR="00F54996" w:rsidRPr="00F54996">
        <w:rPr>
          <w:rFonts w:ascii="Times New Roman" w:hAnsi="Times New Roman" w:cs="Times New Roman"/>
          <w:sz w:val="24"/>
          <w:szCs w:val="24"/>
        </w:rPr>
        <w:t xml:space="preserve"> </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hyperlink r:id="rId13" w:history="1">
        <w:r w:rsidRPr="00F54996">
          <w:rPr>
            <w:rStyle w:val="Hipercze"/>
            <w:rFonts w:ascii="Times New Roman" w:hAnsi="Times New Roman" w:cs="Times New Roman"/>
            <w:color w:val="auto"/>
            <w:sz w:val="24"/>
            <w:szCs w:val="24"/>
            <w:u w:val="none"/>
          </w:rPr>
          <w:t>zakwaszenie organizmu</w:t>
        </w:r>
      </w:hyperlink>
      <w:r w:rsidRPr="00F54996">
        <w:rPr>
          <w:rFonts w:ascii="Times New Roman" w:hAnsi="Times New Roman" w:cs="Times New Roman"/>
          <w:sz w:val="24"/>
          <w:szCs w:val="24"/>
        </w:rPr>
        <w:t>,</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zachwianie mechanizmu odczuwania głodu i sytości,</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lastRenderedPageBreak/>
        <w:t>pojawienie się problemów emocjonalnych i psychicznych,</w:t>
      </w:r>
    </w:p>
    <w:p w:rsidR="003C331B" w:rsidRPr="00F54996" w:rsidRDefault="003C331B" w:rsidP="00F54996">
      <w:pPr>
        <w:pStyle w:val="Akapitzlist"/>
        <w:numPr>
          <w:ilvl w:val="0"/>
          <w:numId w:val="6"/>
        </w:numPr>
        <w:spacing w:line="360" w:lineRule="auto"/>
        <w:jc w:val="both"/>
        <w:rPr>
          <w:rFonts w:ascii="Times New Roman" w:hAnsi="Times New Roman" w:cs="Times New Roman"/>
          <w:sz w:val="24"/>
          <w:szCs w:val="24"/>
        </w:rPr>
      </w:pPr>
      <w:r w:rsidRPr="00F54996">
        <w:rPr>
          <w:rFonts w:ascii="Times New Roman" w:hAnsi="Times New Roman" w:cs="Times New Roman"/>
          <w:sz w:val="24"/>
          <w:szCs w:val="24"/>
        </w:rPr>
        <w:t>podatność na inne formy uzależnienia, np. od alkoholu,</w:t>
      </w:r>
    </w:p>
    <w:p w:rsidR="003C331B" w:rsidRDefault="003C331B" w:rsidP="00F54996">
      <w:pPr>
        <w:pStyle w:val="Akapitzlist"/>
        <w:numPr>
          <w:ilvl w:val="0"/>
          <w:numId w:val="6"/>
        </w:numPr>
        <w:spacing w:line="360" w:lineRule="auto"/>
        <w:rPr>
          <w:rFonts w:ascii="Times New Roman" w:hAnsi="Times New Roman" w:cs="Times New Roman"/>
          <w:sz w:val="24"/>
          <w:szCs w:val="24"/>
        </w:rPr>
      </w:pPr>
      <w:r w:rsidRPr="00F54996">
        <w:rPr>
          <w:rFonts w:ascii="Times New Roman" w:hAnsi="Times New Roman" w:cs="Times New Roman"/>
          <w:sz w:val="24"/>
          <w:szCs w:val="24"/>
        </w:rPr>
        <w:t>szybsze starzenie się organizmu, zwłaszcza skóry.</w:t>
      </w:r>
    </w:p>
    <w:p w:rsidR="00241AAB" w:rsidRPr="00F54996" w:rsidRDefault="00241AAB" w:rsidP="00241AAB">
      <w:pPr>
        <w:pStyle w:val="Akapitzlist"/>
        <w:spacing w:line="360" w:lineRule="auto"/>
        <w:rPr>
          <w:rFonts w:ascii="Times New Roman" w:hAnsi="Times New Roman" w:cs="Times New Roman"/>
          <w:sz w:val="24"/>
          <w:szCs w:val="24"/>
        </w:rPr>
      </w:pPr>
    </w:p>
    <w:p w:rsidR="003C331B"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W niektórych przypadkach uzależnienie od słodyczy przyczynia się do ciągłego zmęczenia, osłabienia, ospałości, a u innych wręcz przeciwnie – nadpobudliwości i zachowań agresywnych.</w:t>
      </w:r>
    </w:p>
    <w:p w:rsidR="003C331B" w:rsidRPr="00241AAB" w:rsidRDefault="003C331B" w:rsidP="00AF6F27">
      <w:pPr>
        <w:spacing w:line="360" w:lineRule="auto"/>
        <w:jc w:val="both"/>
        <w:rPr>
          <w:rFonts w:ascii="Times New Roman" w:hAnsi="Times New Roman" w:cs="Times New Roman"/>
          <w:color w:val="002060"/>
          <w:sz w:val="44"/>
          <w:szCs w:val="44"/>
          <w:u w:val="single"/>
        </w:rPr>
      </w:pPr>
      <w:r w:rsidRPr="00241AAB">
        <w:rPr>
          <w:rFonts w:ascii="Times New Roman" w:hAnsi="Times New Roman" w:cs="Times New Roman"/>
          <w:color w:val="002060"/>
          <w:sz w:val="44"/>
          <w:szCs w:val="44"/>
          <w:u w:val="single"/>
        </w:rPr>
        <w:t>Jak zmniejszyć apetyt na słodycze?</w:t>
      </w:r>
    </w:p>
    <w:p w:rsidR="003C331B" w:rsidRPr="00AF6F27"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Jeśli zauważamy u siebie objawy uzależnienia od słodyczy i cukru, konieczne jest podjęcie kroków mających na celu walkę z nałogiem. Jak walczyć z uzależnieniem od słodyczy?</w:t>
      </w:r>
    </w:p>
    <w:p w:rsidR="003C331B" w:rsidRPr="00AF6F27"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Konieczne jest usunięcie z mieszkania wszelkiego rodzaju słodyczy i przekąsek zawierających cukier. Wtedy możemy mieć pewność, że jeśli pojawi się nagła ochota na spożycie czegoś słodkiego, nie ulegniemy pokusie.</w:t>
      </w:r>
    </w:p>
    <w:p w:rsidR="003C331B" w:rsidRPr="002A4F46" w:rsidRDefault="003C331B" w:rsidP="00AF6F27">
      <w:pPr>
        <w:spacing w:line="360" w:lineRule="auto"/>
        <w:jc w:val="both"/>
        <w:rPr>
          <w:rFonts w:ascii="Times New Roman" w:hAnsi="Times New Roman" w:cs="Times New Roman"/>
          <w:sz w:val="24"/>
          <w:szCs w:val="24"/>
        </w:rPr>
      </w:pPr>
      <w:r w:rsidRPr="00AF6F27">
        <w:rPr>
          <w:rFonts w:ascii="Times New Roman" w:hAnsi="Times New Roman" w:cs="Times New Roman"/>
          <w:sz w:val="24"/>
          <w:szCs w:val="24"/>
        </w:rPr>
        <w:t xml:space="preserve">Niezbędne jest ograniczenie lub całkowite wykluczenie cukru dodawanego do napojów takich jak kawa czy herbata. Jeśli nie potrafimy obejść się bez ich słodkiego smaku, warto postawić na zdrowsze zamienniki cukru, które nie wpływają na </w:t>
      </w:r>
      <w:hyperlink r:id="rId14" w:history="1">
        <w:r w:rsidRPr="002A4F46">
          <w:rPr>
            <w:rStyle w:val="Hipercze"/>
            <w:rFonts w:ascii="Times New Roman" w:hAnsi="Times New Roman" w:cs="Times New Roman"/>
            <w:color w:val="auto"/>
            <w:sz w:val="24"/>
            <w:szCs w:val="24"/>
            <w:u w:val="none"/>
          </w:rPr>
          <w:t>wahania poziomu glukozy we krwi</w:t>
        </w:r>
      </w:hyperlink>
      <w:r w:rsidRPr="002A4F46">
        <w:rPr>
          <w:rFonts w:ascii="Times New Roman" w:hAnsi="Times New Roman" w:cs="Times New Roman"/>
          <w:sz w:val="24"/>
          <w:szCs w:val="24"/>
        </w:rPr>
        <w:t>.</w:t>
      </w:r>
    </w:p>
    <w:p w:rsidR="003C331B" w:rsidRPr="002A4F46" w:rsidRDefault="003C331B" w:rsidP="00AF6F27">
      <w:pPr>
        <w:spacing w:line="360" w:lineRule="auto"/>
        <w:jc w:val="both"/>
        <w:rPr>
          <w:rFonts w:ascii="Times New Roman" w:hAnsi="Times New Roman" w:cs="Times New Roman"/>
          <w:sz w:val="24"/>
          <w:szCs w:val="24"/>
        </w:rPr>
      </w:pPr>
      <w:r w:rsidRPr="002A4F46">
        <w:rPr>
          <w:rFonts w:ascii="Times New Roman" w:hAnsi="Times New Roman" w:cs="Times New Roman"/>
          <w:sz w:val="24"/>
          <w:szCs w:val="24"/>
        </w:rPr>
        <w:t>Niezbędnym elementem walki z uzależnieniem od słodyczy jest dokładne czytanie etykiet kupowanych produktów. Często bowiem żywność, która określana jest mianem zdrowej czy niskokalorycznej, zawiera spore ilości cukru, który zastępuje tłuszcz. Lepiej unikać produktów o wysokim stopniu przetworzenia, np. gotowych sosów, ketchupu, jogurtów smakowych, a wybierać te najbardziej naturalne, o jak najkrótszej liście składników.</w:t>
      </w:r>
    </w:p>
    <w:p w:rsidR="003C331B" w:rsidRPr="002A4F46" w:rsidRDefault="003C331B" w:rsidP="00AF6F27">
      <w:pPr>
        <w:spacing w:line="360" w:lineRule="auto"/>
        <w:jc w:val="both"/>
        <w:rPr>
          <w:rFonts w:ascii="Times New Roman" w:hAnsi="Times New Roman" w:cs="Times New Roman"/>
          <w:sz w:val="24"/>
          <w:szCs w:val="24"/>
        </w:rPr>
      </w:pPr>
      <w:r w:rsidRPr="002A4F46">
        <w:rPr>
          <w:rFonts w:ascii="Times New Roman" w:hAnsi="Times New Roman" w:cs="Times New Roman"/>
          <w:sz w:val="24"/>
          <w:szCs w:val="24"/>
        </w:rPr>
        <w:t xml:space="preserve">Warto uregulować swój codzienny jadłospis i wprowadzić do niego 4–5 posiłków każdego dnia, które powinny być spożywane co 3–4 godziny. Dzięki temu zapobiega się nagłym spadkom poziomu cukru we krwi, przyczyniającym się do </w:t>
      </w:r>
      <w:hyperlink r:id="rId15" w:history="1">
        <w:r w:rsidRPr="002A4F46">
          <w:rPr>
            <w:rStyle w:val="Hipercze"/>
            <w:rFonts w:ascii="Times New Roman" w:hAnsi="Times New Roman" w:cs="Times New Roman"/>
            <w:color w:val="auto"/>
            <w:sz w:val="24"/>
            <w:szCs w:val="24"/>
            <w:u w:val="none"/>
          </w:rPr>
          <w:t>napadów głodu</w:t>
        </w:r>
      </w:hyperlink>
      <w:r w:rsidRPr="002A4F46">
        <w:rPr>
          <w:rFonts w:ascii="Times New Roman" w:hAnsi="Times New Roman" w:cs="Times New Roman"/>
          <w:sz w:val="24"/>
          <w:szCs w:val="24"/>
        </w:rPr>
        <w:t>.</w:t>
      </w:r>
    </w:p>
    <w:p w:rsidR="003C331B" w:rsidRDefault="003C331B" w:rsidP="00AF6F27">
      <w:pPr>
        <w:spacing w:line="360" w:lineRule="auto"/>
        <w:jc w:val="both"/>
        <w:rPr>
          <w:rFonts w:ascii="Times New Roman" w:hAnsi="Times New Roman" w:cs="Times New Roman"/>
          <w:sz w:val="24"/>
          <w:szCs w:val="24"/>
        </w:rPr>
      </w:pPr>
      <w:r w:rsidRPr="002A4F46">
        <w:rPr>
          <w:rFonts w:ascii="Times New Roman" w:hAnsi="Times New Roman" w:cs="Times New Roman"/>
          <w:sz w:val="24"/>
          <w:szCs w:val="24"/>
        </w:rPr>
        <w:t xml:space="preserve">Dobrym pomysłem na walkę z nałogiem jest zwiększenie </w:t>
      </w:r>
      <w:hyperlink r:id="rId16" w:history="1">
        <w:r w:rsidRPr="002A4F46">
          <w:rPr>
            <w:rStyle w:val="Hipercze"/>
            <w:rFonts w:ascii="Times New Roman" w:hAnsi="Times New Roman" w:cs="Times New Roman"/>
            <w:color w:val="auto"/>
            <w:sz w:val="24"/>
            <w:szCs w:val="24"/>
            <w:u w:val="none"/>
          </w:rPr>
          <w:t>aktywności fizycznej</w:t>
        </w:r>
      </w:hyperlink>
      <w:r w:rsidRPr="002A4F46">
        <w:rPr>
          <w:rFonts w:ascii="Times New Roman" w:hAnsi="Times New Roman" w:cs="Times New Roman"/>
          <w:sz w:val="24"/>
          <w:szCs w:val="24"/>
        </w:rPr>
        <w:t xml:space="preserve"> oraz znalezienie hobby. Gdy pojawi się chęć na spożycie czegoś słodkiego, można oddać się przyjemnemu zajęciu i oddalić w ten sposób pojawiający się głód psychiczny.</w:t>
      </w: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2A4F46">
      <w:pPr>
        <w:spacing w:line="360" w:lineRule="auto"/>
        <w:jc w:val="right"/>
        <w:rPr>
          <w:rFonts w:ascii="Times New Roman" w:hAnsi="Times New Roman" w:cs="Times New Roman"/>
          <w:color w:val="002060"/>
          <w:sz w:val="36"/>
          <w:szCs w:val="36"/>
        </w:rPr>
      </w:pPr>
    </w:p>
    <w:p w:rsidR="000A4C55" w:rsidRDefault="000A4C55" w:rsidP="000A4C55">
      <w:pPr>
        <w:spacing w:line="360" w:lineRule="auto"/>
        <w:jc w:val="center"/>
        <w:rPr>
          <w:rFonts w:ascii="Comic Sans MS" w:hAnsi="Comic Sans MS" w:cs="Times New Roman"/>
          <w:color w:val="002060"/>
          <w:sz w:val="56"/>
          <w:szCs w:val="56"/>
        </w:rPr>
      </w:pPr>
    </w:p>
    <w:p w:rsidR="000A4C55" w:rsidRDefault="000A4C55" w:rsidP="000A4C55">
      <w:pPr>
        <w:spacing w:line="360" w:lineRule="auto"/>
        <w:jc w:val="center"/>
        <w:rPr>
          <w:rFonts w:ascii="Comic Sans MS" w:hAnsi="Comic Sans MS" w:cs="Times New Roman"/>
          <w:color w:val="002060"/>
          <w:sz w:val="56"/>
          <w:szCs w:val="56"/>
        </w:rPr>
      </w:pPr>
    </w:p>
    <w:p w:rsidR="000A4C55" w:rsidRDefault="000A4C55" w:rsidP="000A4C55">
      <w:pPr>
        <w:spacing w:line="360" w:lineRule="auto"/>
        <w:jc w:val="center"/>
        <w:rPr>
          <w:rFonts w:ascii="Comic Sans MS" w:hAnsi="Comic Sans MS" w:cs="Times New Roman"/>
          <w:color w:val="002060"/>
          <w:sz w:val="56"/>
          <w:szCs w:val="56"/>
        </w:rPr>
      </w:pPr>
    </w:p>
    <w:p w:rsidR="006F1C15" w:rsidRDefault="006F1C15" w:rsidP="006F1C15">
      <w:pPr>
        <w:spacing w:line="360" w:lineRule="auto"/>
        <w:rPr>
          <w:rFonts w:ascii="Comic Sans MS" w:hAnsi="Comic Sans MS" w:cs="Times New Roman"/>
          <w:color w:val="002060"/>
          <w:sz w:val="56"/>
          <w:szCs w:val="56"/>
        </w:rPr>
      </w:pPr>
    </w:p>
    <w:p w:rsidR="002A4F46" w:rsidRPr="000A4C55" w:rsidRDefault="002A4F46" w:rsidP="006F1C15">
      <w:pPr>
        <w:spacing w:line="360" w:lineRule="auto"/>
        <w:jc w:val="right"/>
        <w:rPr>
          <w:rFonts w:ascii="Comic Sans MS" w:hAnsi="Comic Sans MS" w:cs="Times New Roman"/>
          <w:color w:val="002060"/>
          <w:sz w:val="56"/>
          <w:szCs w:val="56"/>
        </w:rPr>
      </w:pPr>
      <w:r w:rsidRPr="000A4C55">
        <w:rPr>
          <w:rFonts w:ascii="Comic Sans MS" w:hAnsi="Comic Sans MS" w:cs="Times New Roman"/>
          <w:color w:val="002060"/>
          <w:sz w:val="56"/>
          <w:szCs w:val="56"/>
        </w:rPr>
        <w:t>Dziękuję za uwagę…</w:t>
      </w:r>
    </w:p>
    <w:p w:rsidR="002A4F46" w:rsidRPr="000A4C55" w:rsidRDefault="002A4F46" w:rsidP="00AF6F27">
      <w:pPr>
        <w:spacing w:line="360" w:lineRule="auto"/>
        <w:jc w:val="both"/>
        <w:rPr>
          <w:rFonts w:ascii="Comic Sans MS" w:hAnsi="Comic Sans MS" w:cs="Times New Roman"/>
          <w:sz w:val="56"/>
          <w:szCs w:val="56"/>
        </w:rPr>
      </w:pPr>
    </w:p>
    <w:p w:rsidR="003C331B" w:rsidRPr="00AF6F27" w:rsidRDefault="003C331B" w:rsidP="00AF6F27">
      <w:pPr>
        <w:spacing w:line="360" w:lineRule="auto"/>
        <w:jc w:val="both"/>
        <w:rPr>
          <w:rFonts w:ascii="Times New Roman" w:hAnsi="Times New Roman" w:cs="Times New Roman"/>
          <w:sz w:val="24"/>
          <w:szCs w:val="24"/>
        </w:rPr>
      </w:pPr>
    </w:p>
    <w:p w:rsidR="00A91218" w:rsidRPr="00306469" w:rsidRDefault="00A91218" w:rsidP="00A91218">
      <w:pPr>
        <w:jc w:val="center"/>
        <w:rPr>
          <w:rFonts w:ascii="Comic Sans MS" w:hAnsi="Comic Sans MS"/>
          <w:sz w:val="40"/>
          <w:szCs w:val="40"/>
        </w:rPr>
      </w:pPr>
    </w:p>
    <w:sectPr w:rsidR="00A91218" w:rsidRPr="00306469" w:rsidSect="00A91218">
      <w:pgSz w:w="11906" w:h="16838"/>
      <w:pgMar w:top="1417" w:right="1417" w:bottom="1417" w:left="1417" w:header="708" w:footer="708" w:gutter="0"/>
      <w:pgBorders w:offsetFrom="page">
        <w:top w:val="triple" w:sz="4" w:space="24" w:color="7030A0"/>
        <w:left w:val="triple" w:sz="4" w:space="24" w:color="7030A0"/>
        <w:bottom w:val="triple" w:sz="4" w:space="24" w:color="7030A0"/>
        <w:right w:val="triple" w:sz="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107C0"/>
    <w:multiLevelType w:val="multilevel"/>
    <w:tmpl w:val="0B4A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FA485E"/>
    <w:multiLevelType w:val="hybridMultilevel"/>
    <w:tmpl w:val="73A28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6AC7A64"/>
    <w:multiLevelType w:val="multilevel"/>
    <w:tmpl w:val="2D14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BF4E85"/>
    <w:multiLevelType w:val="multilevel"/>
    <w:tmpl w:val="1BA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279D2"/>
    <w:multiLevelType w:val="hybridMultilevel"/>
    <w:tmpl w:val="B2E0B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80B7EB1"/>
    <w:multiLevelType w:val="multilevel"/>
    <w:tmpl w:val="395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C40E4B"/>
    <w:rsid w:val="000A4C55"/>
    <w:rsid w:val="00241AAB"/>
    <w:rsid w:val="002A4F46"/>
    <w:rsid w:val="00306469"/>
    <w:rsid w:val="003C331B"/>
    <w:rsid w:val="005765FA"/>
    <w:rsid w:val="006F1C15"/>
    <w:rsid w:val="00A91218"/>
    <w:rsid w:val="00AF6F27"/>
    <w:rsid w:val="00C40E4B"/>
    <w:rsid w:val="00F549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65FA"/>
  </w:style>
  <w:style w:type="paragraph" w:styleId="Nagwek2">
    <w:name w:val="heading 2"/>
    <w:basedOn w:val="Normalny"/>
    <w:link w:val="Nagwek2Znak"/>
    <w:uiPriority w:val="9"/>
    <w:qFormat/>
    <w:rsid w:val="003C33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912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218"/>
    <w:rPr>
      <w:rFonts w:ascii="Tahoma" w:hAnsi="Tahoma" w:cs="Tahoma"/>
      <w:sz w:val="16"/>
      <w:szCs w:val="16"/>
    </w:rPr>
  </w:style>
  <w:style w:type="character" w:customStyle="1" w:styleId="Nagwek2Znak">
    <w:name w:val="Nagłówek 2 Znak"/>
    <w:basedOn w:val="Domylnaczcionkaakapitu"/>
    <w:link w:val="Nagwek2"/>
    <w:uiPriority w:val="9"/>
    <w:rsid w:val="003C331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C33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C331B"/>
    <w:rPr>
      <w:color w:val="0000FF"/>
      <w:u w:val="single"/>
    </w:rPr>
  </w:style>
  <w:style w:type="character" w:styleId="Pogrubienie">
    <w:name w:val="Strong"/>
    <w:basedOn w:val="Domylnaczcionkaakapitu"/>
    <w:uiPriority w:val="22"/>
    <w:qFormat/>
    <w:rsid w:val="003C331B"/>
    <w:rPr>
      <w:b/>
      <w:bCs/>
    </w:rPr>
  </w:style>
  <w:style w:type="paragraph" w:styleId="Akapitzlist">
    <w:name w:val="List Paragraph"/>
    <w:basedOn w:val="Normalny"/>
    <w:uiPriority w:val="34"/>
    <w:qFormat/>
    <w:rsid w:val="00F54996"/>
    <w:pPr>
      <w:ind w:left="720"/>
      <w:contextualSpacing/>
    </w:pPr>
  </w:style>
</w:styles>
</file>

<file path=word/webSettings.xml><?xml version="1.0" encoding="utf-8"?>
<w:webSettings xmlns:r="http://schemas.openxmlformats.org/officeDocument/2006/relationships" xmlns:w="http://schemas.openxmlformats.org/wordprocessingml/2006/main">
  <w:divs>
    <w:div w:id="19847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ylecz.to/uklad-nerwowy-i-psychiatria/uzaleznienie-od-alkoholu-1379662143/" TargetMode="External"/><Relationship Id="rId13" Type="http://schemas.openxmlformats.org/officeDocument/2006/relationships/hyperlink" Target="https://wylecz.to/hormony/zakwaszenie-organiz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ylecz.to/diety/cukier-jest-szkodliwy/" TargetMode="External"/><Relationship Id="rId12" Type="http://schemas.openxmlformats.org/officeDocument/2006/relationships/hyperlink" Target="https://wylecz.to/odchudzanie/nadwag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ylecz.to/sport-i-cwiczenia/aktywnosc-fizyczn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ylecz.to/uzaleznienia/uzaleznienie-od-jedzenia-czyli-kompulsywne-objadanie-sie-przyczyny-objawy-skutki/" TargetMode="External"/><Relationship Id="rId5" Type="http://schemas.openxmlformats.org/officeDocument/2006/relationships/webSettings" Target="webSettings.xml"/><Relationship Id="rId15" Type="http://schemas.openxmlformats.org/officeDocument/2006/relationships/hyperlink" Target="https://wylecz.to/diety/napady-glodu-skad-sie-biora-i-jak-sobie-z-nimi-radzic/" TargetMode="External"/><Relationship Id="rId10" Type="http://schemas.openxmlformats.org/officeDocument/2006/relationships/hyperlink" Target="https://wylecz.to/odchudzanie/podjadanie-a-odchudzanie-dlaczego-nie-warto-podjadac/" TargetMode="External"/><Relationship Id="rId4" Type="http://schemas.openxmlformats.org/officeDocument/2006/relationships/settings" Target="settings.xml"/><Relationship Id="rId9" Type="http://schemas.openxmlformats.org/officeDocument/2006/relationships/hyperlink" Target="https://wylecz.to/diety/jak-opanowac-apetyt-na-slodycze/" TargetMode="External"/><Relationship Id="rId14" Type="http://schemas.openxmlformats.org/officeDocument/2006/relationships/hyperlink" Target="https://wylecz.to/hormony/wahania-poziomu-cukru-we-krw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E95E7-B367-4E4C-BBC1-ADDC89E6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752</Words>
  <Characters>4517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9</cp:revision>
  <dcterms:created xsi:type="dcterms:W3CDTF">2020-05-06T19:20:00Z</dcterms:created>
  <dcterms:modified xsi:type="dcterms:W3CDTF">2020-05-06T19:33:00Z</dcterms:modified>
</cp:coreProperties>
</file>