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81" w:rsidRDefault="00C53273">
      <w:r>
        <w:t>Temat: Wyższe kwasy karboksylowe (kwasy tłuszczowe).</w:t>
      </w:r>
    </w:p>
    <w:p w:rsidR="00C53273" w:rsidRDefault="00C53273">
      <w:r>
        <w:t>Cel lekcji: Poznanie wzorów i właściwości wyższych kwasów karboksylowych.</w:t>
      </w:r>
    </w:p>
    <w:p w:rsidR="00C53273" w:rsidRDefault="00C53273">
      <w:r>
        <w:t>1.Wyższe kwasy karboksylowe mają długie łańcuchy węglowe</w:t>
      </w:r>
    </w:p>
    <w:p w:rsidR="00C53273" w:rsidRDefault="00C53273">
      <w:r>
        <w:t>2.Zalicza się do tej grupy</w:t>
      </w:r>
      <w:r w:rsidR="00960F8A">
        <w:t xml:space="preserve"> m.in.</w:t>
      </w:r>
    </w:p>
    <w:p w:rsidR="00C53273" w:rsidRDefault="00C53273">
      <w:r>
        <w:t>C</w:t>
      </w:r>
      <w:r>
        <w:rPr>
          <w:sz w:val="16"/>
          <w:szCs w:val="16"/>
        </w:rPr>
        <w:t>15</w:t>
      </w:r>
      <w:r>
        <w:t>H</w:t>
      </w:r>
      <w:r>
        <w:rPr>
          <w:sz w:val="16"/>
          <w:szCs w:val="16"/>
        </w:rPr>
        <w:t>31</w:t>
      </w:r>
      <w:r>
        <w:t>COOH – kwas palmitynowy</w:t>
      </w:r>
    </w:p>
    <w:p w:rsidR="00C53273" w:rsidRDefault="00960F8A">
      <w:r w:rsidRPr="00960F8A">
        <w:t>C</w:t>
      </w:r>
      <w:r>
        <w:t xml:space="preserve"> </w:t>
      </w:r>
      <w:r>
        <w:rPr>
          <w:sz w:val="16"/>
          <w:szCs w:val="16"/>
        </w:rPr>
        <w:t>17</w:t>
      </w:r>
      <w:r w:rsidRPr="00960F8A">
        <w:t>H</w:t>
      </w:r>
      <w:r>
        <w:t xml:space="preserve"> </w:t>
      </w:r>
      <w:r>
        <w:rPr>
          <w:sz w:val="16"/>
          <w:szCs w:val="16"/>
        </w:rPr>
        <w:t>35</w:t>
      </w:r>
      <w:r w:rsidRPr="00960F8A">
        <w:t>COOH</w:t>
      </w:r>
      <w:r>
        <w:t xml:space="preserve"> – kwas stearynowy</w:t>
      </w:r>
    </w:p>
    <w:p w:rsidR="00960F8A" w:rsidRDefault="00960F8A">
      <w:r>
        <w:t xml:space="preserve">C </w:t>
      </w:r>
      <w:r w:rsidRPr="00960F8A">
        <w:rPr>
          <w:sz w:val="16"/>
          <w:szCs w:val="16"/>
        </w:rPr>
        <w:t>17</w:t>
      </w:r>
      <w:r w:rsidRPr="00960F8A">
        <w:t>H</w:t>
      </w:r>
      <w:r>
        <w:rPr>
          <w:sz w:val="16"/>
          <w:szCs w:val="16"/>
        </w:rPr>
        <w:t>33</w:t>
      </w:r>
      <w:r w:rsidRPr="00960F8A">
        <w:t xml:space="preserve"> COOH</w:t>
      </w:r>
      <w:r>
        <w:t xml:space="preserve"> – oleinowy</w:t>
      </w:r>
    </w:p>
    <w:p w:rsidR="00960F8A" w:rsidRPr="00960F8A" w:rsidRDefault="00960F8A">
      <w:r>
        <w:t xml:space="preserve">3.Zobacz na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tube</w:t>
      </w:r>
      <w:proofErr w:type="spellEnd"/>
      <w:r>
        <w:t xml:space="preserve"> film: Badanie właściwości wyższych kwasów karboksylowych</w:t>
      </w:r>
    </w:p>
    <w:p w:rsidR="00C53273" w:rsidRDefault="00F22E6B">
      <w:hyperlink r:id="rId4" w:history="1">
        <w:r w:rsidR="00960F8A" w:rsidRPr="005D796F">
          <w:rPr>
            <w:rStyle w:val="Hipercze"/>
          </w:rPr>
          <w:t>https://www.youtube.com/watch?v=i492Nrdkb3w</w:t>
        </w:r>
      </w:hyperlink>
    </w:p>
    <w:p w:rsidR="00960F8A" w:rsidRDefault="00960F8A">
      <w:r>
        <w:t>4. Zapisz w zeszycie właściwości tych kwasów:</w:t>
      </w:r>
    </w:p>
    <w:p w:rsidR="00960F8A" w:rsidRDefault="00960F8A">
      <w:r>
        <w:t>Kwas palmitynowy i stearynowy to ciała stałe o barwie białej, kwas oleinowy to brunatna ciecz; wszystkie trzy nie rozpuszczają się w wodzie, mają odczyn obojętny (a nie kwasowy), nie dysocjują, ulegają reakcjom spalania</w:t>
      </w:r>
      <w:r w:rsidR="001C70AC">
        <w:t>.</w:t>
      </w:r>
    </w:p>
    <w:p w:rsidR="001C70AC" w:rsidRDefault="001C70AC">
      <w:r>
        <w:t>Kwas oleinowy odbarwia wodę bromową, (pozostałe kwasy nie odbarwiają). Powodem tego jest jedno wiązanie podwójne  między atomami węgla w kwasie oleinowym. Dzięki temu następuje przyłączanie bromu.</w:t>
      </w:r>
    </w:p>
    <w:p w:rsidR="001C70AC" w:rsidRDefault="001C70AC">
      <w:r>
        <w:t>Wyższe kwasy karboksylowe w czasie ogrzewania reagują z wodorotlenkami –dając mydła, czyli sole wyższych kwasów karboksylowych</w:t>
      </w:r>
    </w:p>
    <w:p w:rsidR="001C70AC" w:rsidRDefault="001C70AC">
      <w:r>
        <w:t>5.Zadanie domowe: Napisz reakcję kwasu palmitynowego z wodorotlenkiem potasu</w:t>
      </w:r>
      <w:r w:rsidR="008544A9">
        <w:t xml:space="preserve"> – podaj nazwy substratów i produktów wzoruj się na przykładzie ze str.172 w</w:t>
      </w:r>
      <w:r w:rsidR="003232A6">
        <w:t xml:space="preserve"> podręczniku – na następną lekcję.</w:t>
      </w:r>
    </w:p>
    <w:sectPr w:rsidR="001C70AC" w:rsidSect="00D02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3273"/>
    <w:rsid w:val="001C70AC"/>
    <w:rsid w:val="003232A6"/>
    <w:rsid w:val="008544A9"/>
    <w:rsid w:val="00960F8A"/>
    <w:rsid w:val="00C53273"/>
    <w:rsid w:val="00D02081"/>
    <w:rsid w:val="00F2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0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0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492Nrdkb3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3</cp:revision>
  <dcterms:created xsi:type="dcterms:W3CDTF">2020-04-21T20:28:00Z</dcterms:created>
  <dcterms:modified xsi:type="dcterms:W3CDTF">2020-05-20T12:55:00Z</dcterms:modified>
</cp:coreProperties>
</file>