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C1" w:rsidRPr="00B600C1" w:rsidRDefault="00B600C1" w:rsidP="00A37357">
      <w:r w:rsidRPr="00B600C1">
        <w:t xml:space="preserve">Celem lekcji jest przypomnieć sobie z kl.7 jak tworzyć </w:t>
      </w:r>
      <w:r>
        <w:t>bardziej rozbudowane zdania z uż</w:t>
      </w:r>
      <w:r w:rsidRPr="00B600C1">
        <w:t xml:space="preserve">yciem zaimków np. </w:t>
      </w:r>
      <w:proofErr w:type="spellStart"/>
      <w:r>
        <w:t>who</w:t>
      </w:r>
      <w:proofErr w:type="spellEnd"/>
      <w:r>
        <w:t xml:space="preserve">, </w:t>
      </w:r>
      <w:proofErr w:type="spellStart"/>
      <w:r>
        <w:t>which</w:t>
      </w:r>
      <w:proofErr w:type="spellEnd"/>
      <w:r>
        <w:t xml:space="preserve">, </w:t>
      </w:r>
      <w:proofErr w:type="spellStart"/>
      <w:r>
        <w:t>where</w:t>
      </w:r>
      <w:proofErr w:type="spellEnd"/>
      <w:r>
        <w:t xml:space="preserve"> .</w:t>
      </w:r>
    </w:p>
    <w:p w:rsidR="00A37357" w:rsidRDefault="0000694A" w:rsidP="00A37357">
      <w:pPr>
        <w:rPr>
          <w:rFonts w:ascii="Arial" w:eastAsia="Times New Roman" w:hAnsi="Arial" w:cs="Arial"/>
          <w:caps/>
          <w:color w:val="2B2B2B"/>
          <w:kern w:val="36"/>
          <w:sz w:val="72"/>
          <w:szCs w:val="72"/>
          <w:lang w:eastAsia="pl-PL"/>
        </w:rPr>
      </w:pPr>
      <w:r w:rsidRPr="0000694A">
        <w:rPr>
          <w:lang w:val="en-US"/>
        </w:rPr>
        <w:t xml:space="preserve">Topic: Relative clauses and infinitive clauses of purpose. </w:t>
      </w:r>
      <w:r w:rsidRPr="0000694A">
        <w:t>Zdania przydawkowe i zdania okolicznikowe celu.</w:t>
      </w:r>
      <w:r w:rsidR="00A37357" w:rsidRPr="00A37357">
        <w:rPr>
          <w:rFonts w:ascii="Arial" w:eastAsia="Times New Roman" w:hAnsi="Arial" w:cs="Arial"/>
          <w:caps/>
          <w:color w:val="2B2B2B"/>
          <w:kern w:val="36"/>
          <w:sz w:val="72"/>
          <w:szCs w:val="72"/>
          <w:lang w:eastAsia="pl-PL"/>
        </w:rPr>
        <w:t xml:space="preserve"> </w:t>
      </w:r>
    </w:p>
    <w:p w:rsidR="00A37357" w:rsidRDefault="00A37357" w:rsidP="00A37357">
      <w:pPr>
        <w:rPr>
          <w:b/>
        </w:rPr>
      </w:pPr>
      <w:r w:rsidRPr="00A37357">
        <w:rPr>
          <w:b/>
        </w:rPr>
        <w:t>ZDANIA WZGLĘDNE (PRZYDAWKOWE)</w:t>
      </w:r>
      <w:r>
        <w:rPr>
          <w:b/>
        </w:rPr>
        <w:t xml:space="preserve">- </w:t>
      </w:r>
      <w:proofErr w:type="spellStart"/>
      <w:r>
        <w:rPr>
          <w:b/>
        </w:rPr>
        <w:t>relative</w:t>
      </w:r>
      <w:proofErr w:type="spellEnd"/>
      <w:r>
        <w:rPr>
          <w:b/>
        </w:rPr>
        <w:t xml:space="preserve"> </w:t>
      </w:r>
      <w:proofErr w:type="spellStart"/>
      <w:r>
        <w:rPr>
          <w:b/>
        </w:rPr>
        <w:t>clauses</w:t>
      </w:r>
      <w:proofErr w:type="spellEnd"/>
    </w:p>
    <w:p w:rsidR="00A37357" w:rsidRPr="00A37357" w:rsidRDefault="00A37357" w:rsidP="00A37357">
      <w:pPr>
        <w:rPr>
          <w:b/>
        </w:rPr>
      </w:pPr>
      <w:r>
        <w:rPr>
          <w:b/>
        </w:rPr>
        <w:t xml:space="preserve">Dzielą się na: </w:t>
      </w:r>
    </w:p>
    <w:p w:rsidR="00A37357" w:rsidRPr="00A37357" w:rsidRDefault="00A37357" w:rsidP="00A37357">
      <w:pPr>
        <w:pStyle w:val="Akapitzlist"/>
        <w:numPr>
          <w:ilvl w:val="0"/>
          <w:numId w:val="2"/>
        </w:numPr>
        <w:rPr>
          <w:b/>
        </w:rPr>
      </w:pPr>
      <w:r w:rsidRPr="00A37357">
        <w:rPr>
          <w:b/>
        </w:rPr>
        <w:t>ZDANIA WZGLĘDNE OKREŚLAJĄCE</w:t>
      </w:r>
    </w:p>
    <w:p w:rsidR="00A37357" w:rsidRDefault="00A37357" w:rsidP="00A37357">
      <w:pPr>
        <w:rPr>
          <w:lang w:val="en-US"/>
        </w:rPr>
      </w:pPr>
      <w:r w:rsidRPr="00A37357">
        <w:rPr>
          <w:b/>
          <w:bCs/>
        </w:rPr>
        <w:t>Zdanie względne określające</w:t>
      </w:r>
      <w:r w:rsidRPr="00A37357">
        <w:t> dostarcza informacji precyzujących na temat osoby lub rzeczy, o której mówimy. Jeśli usuniemy zdanie względne określające ze zdania złożonego, w sposób widoczny ulegnie zmianie znaczenie całego zdania. Zdania względnego określającego nie oddzielamy przecinkami lub nawiasami od reszty zdania złożonego.</w:t>
      </w:r>
      <w:r w:rsidR="0067734D">
        <w:t xml:space="preserve"> W tych zdaniach zaimki </w:t>
      </w:r>
      <w:proofErr w:type="spellStart"/>
      <w:r w:rsidR="0067734D">
        <w:t>who</w:t>
      </w:r>
      <w:proofErr w:type="spellEnd"/>
      <w:r w:rsidR="0067734D">
        <w:t xml:space="preserve"> i </w:t>
      </w:r>
      <w:proofErr w:type="spellStart"/>
      <w:r w:rsidR="0067734D">
        <w:t>which</w:t>
      </w:r>
      <w:proofErr w:type="spellEnd"/>
      <w:r w:rsidR="0067734D">
        <w:t xml:space="preserve"> często zastępuje zaimek </w:t>
      </w:r>
      <w:proofErr w:type="spellStart"/>
      <w:r w:rsidR="0067734D">
        <w:t>that</w:t>
      </w:r>
      <w:proofErr w:type="spellEnd"/>
      <w:r w:rsidR="0067734D">
        <w:t xml:space="preserve">. </w:t>
      </w:r>
      <w:r w:rsidR="0067734D" w:rsidRPr="0067734D">
        <w:rPr>
          <w:lang w:val="en-US"/>
        </w:rPr>
        <w:t>Np. The man who/that wrote the songs was at the party.</w:t>
      </w:r>
    </w:p>
    <w:p w:rsidR="0067734D" w:rsidRPr="0067734D" w:rsidRDefault="0067734D" w:rsidP="00A37357">
      <w:pPr>
        <w:rPr>
          <w:lang w:val="en-US"/>
        </w:rPr>
      </w:pPr>
      <w:r>
        <w:rPr>
          <w:lang w:val="en-US"/>
        </w:rPr>
        <w:t xml:space="preserve">                                                 I liked the book which/that you gave me.</w:t>
      </w:r>
    </w:p>
    <w:p w:rsidR="00A37357" w:rsidRPr="00A37357" w:rsidRDefault="00A37357" w:rsidP="00A37357">
      <w:r w:rsidRPr="00A37357">
        <w:t>PRZYKŁADY</w:t>
      </w:r>
    </w:p>
    <w:p w:rsidR="00A37357" w:rsidRPr="00A37357" w:rsidRDefault="00A37357" w:rsidP="00A37357">
      <w:pPr>
        <w:numPr>
          <w:ilvl w:val="0"/>
          <w:numId w:val="1"/>
        </w:numPr>
      </w:pPr>
      <w:r w:rsidRPr="00A37357">
        <w:rPr>
          <w:lang w:val="en-US"/>
        </w:rPr>
        <w:t>The woman </w:t>
      </w:r>
      <w:r w:rsidRPr="00A37357">
        <w:rPr>
          <w:b/>
          <w:bCs/>
          <w:lang w:val="en-US"/>
        </w:rPr>
        <w:t>who visited me in the hospital</w:t>
      </w:r>
      <w:r w:rsidRPr="00A37357">
        <w:rPr>
          <w:lang w:val="en-US"/>
        </w:rPr>
        <w:t> was very kind.</w:t>
      </w:r>
      <w:r>
        <w:rPr>
          <w:lang w:val="en-US"/>
        </w:rPr>
        <w:t xml:space="preserve"> </w:t>
      </w:r>
      <w:r w:rsidRPr="00A37357">
        <w:t xml:space="preserve">Kobieta która odwiedziła mnie w szpitalu była bardzo </w:t>
      </w:r>
      <w:r>
        <w:t>dobra.</w:t>
      </w:r>
      <w:r w:rsidR="00B600C1">
        <w:t xml:space="preserve"> ( jeśli opuścimy która odwiedziła mnie w szpitalu, zdanie straci sens- kobieta była dobra – ale jaka kobieta?)</w:t>
      </w:r>
    </w:p>
    <w:p w:rsidR="00A37357" w:rsidRPr="00A37357" w:rsidRDefault="00A37357" w:rsidP="00A37357">
      <w:pPr>
        <w:numPr>
          <w:ilvl w:val="0"/>
          <w:numId w:val="1"/>
        </w:numPr>
      </w:pPr>
      <w:r w:rsidRPr="00A37357">
        <w:rPr>
          <w:lang w:val="en-US"/>
        </w:rPr>
        <w:t>The umbrella </w:t>
      </w:r>
      <w:r w:rsidRPr="00A37357">
        <w:rPr>
          <w:b/>
          <w:bCs/>
          <w:lang w:val="en-US"/>
        </w:rPr>
        <w:t>that I bought last week</w:t>
      </w:r>
      <w:r w:rsidRPr="00A37357">
        <w:rPr>
          <w:lang w:val="en-US"/>
        </w:rPr>
        <w:t> is already broken.</w:t>
      </w:r>
      <w:r>
        <w:rPr>
          <w:lang w:val="en-US"/>
        </w:rPr>
        <w:t xml:space="preserve"> </w:t>
      </w:r>
      <w:r w:rsidRPr="00A37357">
        <w:t>Parasol który kupiłem w zeszłym tygodniu jest już zepsuty.</w:t>
      </w:r>
    </w:p>
    <w:p w:rsidR="00A37357" w:rsidRPr="00A37357" w:rsidRDefault="00A37357" w:rsidP="00A37357">
      <w:pPr>
        <w:numPr>
          <w:ilvl w:val="0"/>
          <w:numId w:val="1"/>
        </w:numPr>
      </w:pPr>
      <w:r w:rsidRPr="00A37357">
        <w:rPr>
          <w:lang w:val="en-US"/>
        </w:rPr>
        <w:t>The man </w:t>
      </w:r>
      <w:r w:rsidRPr="00A37357">
        <w:rPr>
          <w:b/>
          <w:bCs/>
          <w:lang w:val="en-US"/>
        </w:rPr>
        <w:t>who stole my backpack</w:t>
      </w:r>
      <w:r w:rsidRPr="00A37357">
        <w:rPr>
          <w:lang w:val="en-US"/>
        </w:rPr>
        <w:t> has been arrested.</w:t>
      </w:r>
      <w:r>
        <w:rPr>
          <w:lang w:val="en-US"/>
        </w:rPr>
        <w:t xml:space="preserve"> </w:t>
      </w:r>
      <w:r w:rsidRPr="00A37357">
        <w:t>Mężczyzna który ukradł mój plecak został aresztowany.</w:t>
      </w:r>
    </w:p>
    <w:p w:rsidR="00A37357" w:rsidRPr="00A37357" w:rsidRDefault="00A37357" w:rsidP="00A37357">
      <w:pPr>
        <w:numPr>
          <w:ilvl w:val="0"/>
          <w:numId w:val="1"/>
        </w:numPr>
      </w:pPr>
      <w:r w:rsidRPr="00A37357">
        <w:rPr>
          <w:lang w:val="en-US"/>
        </w:rPr>
        <w:t>The weather </w:t>
      </w:r>
      <w:r w:rsidRPr="00A37357">
        <w:rPr>
          <w:b/>
          <w:bCs/>
          <w:lang w:val="en-US"/>
        </w:rPr>
        <w:t>that we had this summer</w:t>
      </w:r>
      <w:r w:rsidRPr="00A37357">
        <w:rPr>
          <w:lang w:val="en-US"/>
        </w:rPr>
        <w:t> was beautiful.</w:t>
      </w:r>
      <w:r>
        <w:rPr>
          <w:lang w:val="en-US"/>
        </w:rPr>
        <w:t xml:space="preserve"> </w:t>
      </w:r>
      <w:r>
        <w:t>Pogoda którą mieliś</w:t>
      </w:r>
      <w:r w:rsidRPr="00A37357">
        <w:t>my tego lat</w:t>
      </w:r>
      <w:r>
        <w:t>a była pię</w:t>
      </w:r>
      <w:r w:rsidRPr="00A37357">
        <w:t>kna.</w:t>
      </w:r>
    </w:p>
    <w:p w:rsidR="00A37357" w:rsidRPr="00A37357" w:rsidRDefault="00A37357" w:rsidP="00A37357">
      <w:pPr>
        <w:pStyle w:val="Akapitzlist"/>
        <w:numPr>
          <w:ilvl w:val="0"/>
          <w:numId w:val="2"/>
        </w:numPr>
        <w:rPr>
          <w:b/>
        </w:rPr>
      </w:pPr>
      <w:r w:rsidRPr="00A37357">
        <w:rPr>
          <w:b/>
        </w:rPr>
        <w:t>ZDANIA WZGLĘDNE NIEOKREŚLAJĄCE</w:t>
      </w:r>
    </w:p>
    <w:p w:rsidR="00A37357" w:rsidRPr="00A37357" w:rsidRDefault="00A37357" w:rsidP="00A37357">
      <w:r w:rsidRPr="00A37357">
        <w:t>Zdania względne nieokreślające dostarczają nam informacji dodatkowych o osobie lub rzeczy, o której mówimy. Jeśli usuniemy zdanie względne nieokreślające ze zdania złożonego, stracimy pewne informacje szczegółowe, lecz ogólne znaczenie całego zdania nie ulegnie zmianie. Zdania względne nieokreślające zawsze oddzielamy od reszty zdania złożonego przecinkami lub nawiasami.</w:t>
      </w:r>
      <w:r w:rsidR="0067734D">
        <w:t xml:space="preserve"> W tych zdaniach </w:t>
      </w:r>
      <w:proofErr w:type="spellStart"/>
      <w:r w:rsidR="0067734D">
        <w:t>that</w:t>
      </w:r>
      <w:proofErr w:type="spellEnd"/>
      <w:r w:rsidR="0067734D">
        <w:t xml:space="preserve"> nie może zastąpić </w:t>
      </w:r>
      <w:proofErr w:type="spellStart"/>
      <w:r w:rsidR="0067734D">
        <w:t>who</w:t>
      </w:r>
      <w:proofErr w:type="spellEnd"/>
      <w:r w:rsidR="0067734D">
        <w:t xml:space="preserve"> ani </w:t>
      </w:r>
      <w:proofErr w:type="spellStart"/>
      <w:r w:rsidR="0067734D">
        <w:t>which</w:t>
      </w:r>
      <w:proofErr w:type="spellEnd"/>
      <w:r w:rsidR="0067734D">
        <w:t>.</w:t>
      </w:r>
    </w:p>
    <w:p w:rsidR="00A37357" w:rsidRPr="00A37357" w:rsidRDefault="00A37357" w:rsidP="00A37357">
      <w:pPr>
        <w:rPr>
          <w:lang w:val="en-US"/>
        </w:rPr>
      </w:pPr>
      <w:r w:rsidRPr="00A37357">
        <w:rPr>
          <w:lang w:val="en-US"/>
        </w:rPr>
        <w:t>PRZYKŁADY</w:t>
      </w:r>
    </w:p>
    <w:p w:rsidR="00A37357" w:rsidRPr="00A37357" w:rsidRDefault="00A37357" w:rsidP="00A37357">
      <w:r w:rsidRPr="00A37357">
        <w:rPr>
          <w:lang w:val="en-US"/>
        </w:rPr>
        <w:t>The farmer, whose name was Fred, sold us 10 pounds of potatoes.</w:t>
      </w:r>
      <w:r>
        <w:rPr>
          <w:lang w:val="en-US"/>
        </w:rPr>
        <w:t xml:space="preserve"> </w:t>
      </w:r>
      <w:r w:rsidR="0067734D">
        <w:t>F</w:t>
      </w:r>
      <w:r w:rsidRPr="00A37357">
        <w:t>a</w:t>
      </w:r>
      <w:r w:rsidR="0067734D">
        <w:t>r</w:t>
      </w:r>
      <w:r w:rsidRPr="00A37357">
        <w:t xml:space="preserve">mer, który miał na imię Fred, sprzedał nam 10 funtów ziemniaków. </w:t>
      </w:r>
      <w:r>
        <w:t>( informację o tym jak na imię miał farmer możemy pominąć</w:t>
      </w:r>
      <w:r w:rsidR="0067734D">
        <w:t xml:space="preserve"> i zdanie nadal będzie poprawne)</w:t>
      </w:r>
    </w:p>
    <w:p w:rsidR="00A37357" w:rsidRPr="00A37357" w:rsidRDefault="00A37357" w:rsidP="00A37357">
      <w:pPr>
        <w:rPr>
          <w:lang w:val="en-US"/>
        </w:rPr>
      </w:pPr>
      <w:r w:rsidRPr="00A37357">
        <w:rPr>
          <w:lang w:val="en-US"/>
        </w:rPr>
        <w:t>Elephants, which are the largest land mammals, live in herds of 10 or more adults.</w:t>
      </w:r>
    </w:p>
    <w:p w:rsidR="00A37357" w:rsidRPr="00A37357" w:rsidRDefault="00A37357" w:rsidP="00A37357">
      <w:pPr>
        <w:rPr>
          <w:lang w:val="en-US"/>
        </w:rPr>
      </w:pPr>
      <w:r w:rsidRPr="00A37357">
        <w:rPr>
          <w:lang w:val="en-US"/>
        </w:rPr>
        <w:t>The author, who graduated from the same university I did, gave a wonderful presentation.</w:t>
      </w:r>
    </w:p>
    <w:p w:rsidR="00A37357" w:rsidRDefault="00A37357" w:rsidP="00A37357">
      <w:pPr>
        <w:rPr>
          <w:lang w:val="en-US"/>
        </w:rPr>
      </w:pPr>
      <w:r w:rsidRPr="00A37357">
        <w:rPr>
          <w:lang w:val="en-US"/>
        </w:rPr>
        <w:t>My mother, who is 86, lives in Paris.</w:t>
      </w:r>
    </w:p>
    <w:p w:rsidR="0067734D" w:rsidRPr="0067734D" w:rsidRDefault="0067734D" w:rsidP="00A37357">
      <w:pPr>
        <w:rPr>
          <w:b/>
        </w:rPr>
      </w:pPr>
      <w:r w:rsidRPr="0067734D">
        <w:rPr>
          <w:b/>
        </w:rPr>
        <w:t xml:space="preserve">Obejrzyj filmik zawarty w linku . </w:t>
      </w:r>
      <w:r>
        <w:rPr>
          <w:b/>
        </w:rPr>
        <w:t>Znajdziesz tu dodatkowe wyjaśnienie tego zagadnienia.</w:t>
      </w:r>
    </w:p>
    <w:p w:rsidR="0000694A" w:rsidRDefault="00DE1001">
      <w:hyperlink r:id="rId5" w:history="1">
        <w:r w:rsidR="00A37357" w:rsidRPr="00DE1001">
          <w:rPr>
            <w:rStyle w:val="Hipercze"/>
          </w:rPr>
          <w:t>https://www.youtube.com/watch?v=kvoA4pYdtYM</w:t>
        </w:r>
      </w:hyperlink>
    </w:p>
    <w:p w:rsidR="0067734D" w:rsidRDefault="0067734D">
      <w:r>
        <w:t>Zrób w zeszycie zadanie 9 str. 114.</w:t>
      </w:r>
    </w:p>
    <w:p w:rsidR="0067734D" w:rsidRDefault="0067734D">
      <w:pPr>
        <w:rPr>
          <w:b/>
          <w:lang w:val="en-US"/>
        </w:rPr>
      </w:pPr>
      <w:proofErr w:type="spellStart"/>
      <w:r w:rsidRPr="0067734D">
        <w:rPr>
          <w:b/>
          <w:lang w:val="en-US"/>
        </w:rPr>
        <w:t>Zdania</w:t>
      </w:r>
      <w:proofErr w:type="spellEnd"/>
      <w:r w:rsidRPr="0067734D">
        <w:rPr>
          <w:b/>
          <w:lang w:val="en-US"/>
        </w:rPr>
        <w:t xml:space="preserve"> </w:t>
      </w:r>
      <w:proofErr w:type="spellStart"/>
      <w:r w:rsidRPr="0067734D">
        <w:rPr>
          <w:b/>
          <w:lang w:val="en-US"/>
        </w:rPr>
        <w:t>okolicznikowe</w:t>
      </w:r>
      <w:proofErr w:type="spellEnd"/>
      <w:r w:rsidRPr="0067734D">
        <w:rPr>
          <w:b/>
          <w:lang w:val="en-US"/>
        </w:rPr>
        <w:t xml:space="preserve"> </w:t>
      </w:r>
      <w:proofErr w:type="spellStart"/>
      <w:r w:rsidRPr="0067734D">
        <w:rPr>
          <w:b/>
          <w:lang w:val="en-US"/>
        </w:rPr>
        <w:t>celu</w:t>
      </w:r>
      <w:proofErr w:type="spellEnd"/>
      <w:r w:rsidRPr="0067734D">
        <w:rPr>
          <w:b/>
          <w:lang w:val="en-US"/>
        </w:rPr>
        <w:t>- infinitive clauses of purpose</w:t>
      </w:r>
      <w:r>
        <w:rPr>
          <w:b/>
          <w:lang w:val="en-US"/>
        </w:rPr>
        <w:t>.</w:t>
      </w:r>
    </w:p>
    <w:p w:rsidR="0067734D" w:rsidRPr="009C14E5" w:rsidRDefault="0067734D" w:rsidP="0067734D">
      <w:r w:rsidRPr="009C14E5">
        <w:rPr>
          <w:bCs/>
        </w:rPr>
        <w:t>Zdania okolicznikowe celu</w:t>
      </w:r>
      <w:r w:rsidRPr="009C14E5">
        <w:t> możemy tworzyć za pomocą spójnika </w:t>
      </w:r>
      <w:r w:rsidRPr="009C14E5">
        <w:rPr>
          <w:bCs/>
        </w:rPr>
        <w:t>in order to</w:t>
      </w:r>
      <w:r w:rsidRPr="009C14E5">
        <w:t>, który przetłumaczymy na ‘żeby’ lub ‘aby’. Warto jednak pamiętać, że osoby używające angielskiego jako ojczystego języka skracają go do samego </w:t>
      </w:r>
      <w:r w:rsidRPr="009C14E5">
        <w:rPr>
          <w:bCs/>
        </w:rPr>
        <w:t>to</w:t>
      </w:r>
      <w:r w:rsidRPr="009C14E5">
        <w:t>. Spójnika</w:t>
      </w:r>
      <w:r w:rsidRPr="009C14E5">
        <w:rPr>
          <w:bCs/>
        </w:rPr>
        <w:t> </w:t>
      </w:r>
      <w:proofErr w:type="spellStart"/>
      <w:r w:rsidRPr="009C14E5">
        <w:rPr>
          <w:bCs/>
        </w:rPr>
        <w:t>so</w:t>
      </w:r>
      <w:proofErr w:type="spellEnd"/>
      <w:r w:rsidRPr="009C14E5">
        <w:rPr>
          <w:bCs/>
        </w:rPr>
        <w:t xml:space="preserve"> as to</w:t>
      </w:r>
      <w:r w:rsidRPr="009C14E5">
        <w:t> możemy używać zamiennie z </w:t>
      </w:r>
      <w:r w:rsidRPr="009C14E5">
        <w:rPr>
          <w:bCs/>
        </w:rPr>
        <w:t>in order to</w:t>
      </w:r>
      <w:r w:rsidRPr="009C14E5">
        <w:t>.</w:t>
      </w:r>
    </w:p>
    <w:p w:rsidR="0067734D" w:rsidRPr="009C14E5" w:rsidRDefault="0067734D" w:rsidP="0067734D">
      <w:r w:rsidRPr="009C14E5">
        <w:t>Należy pamiętać, że po spójnikach </w:t>
      </w:r>
      <w:proofErr w:type="spellStart"/>
      <w:r w:rsidRPr="009C14E5">
        <w:rPr>
          <w:bCs/>
        </w:rPr>
        <w:t>so</w:t>
      </w:r>
      <w:proofErr w:type="spellEnd"/>
      <w:r w:rsidRPr="009C14E5">
        <w:rPr>
          <w:bCs/>
        </w:rPr>
        <w:t xml:space="preserve"> as to</w:t>
      </w:r>
      <w:r w:rsidRPr="009C14E5">
        <w:t> oraz</w:t>
      </w:r>
      <w:r w:rsidRPr="009C14E5">
        <w:rPr>
          <w:bCs/>
        </w:rPr>
        <w:t> in order to</w:t>
      </w:r>
      <w:r w:rsidRPr="009C14E5">
        <w:t> używamy bezokoliczników.</w:t>
      </w:r>
    </w:p>
    <w:p w:rsidR="009C14E5" w:rsidRPr="009C14E5" w:rsidRDefault="009C14E5" w:rsidP="009C14E5">
      <w:pPr>
        <w:numPr>
          <w:ilvl w:val="0"/>
          <w:numId w:val="3"/>
        </w:numPr>
        <w:shd w:val="clear" w:color="auto" w:fill="FFFFFF"/>
        <w:spacing w:before="100" w:beforeAutospacing="1" w:after="105" w:line="240" w:lineRule="auto"/>
        <w:rPr>
          <w:rFonts w:ascii="Raleway" w:eastAsia="Times New Roman" w:hAnsi="Raleway" w:cs="Times New Roman"/>
          <w:color w:val="2D2D2D"/>
          <w:sz w:val="23"/>
          <w:szCs w:val="23"/>
          <w:lang w:eastAsia="pl-PL"/>
        </w:rPr>
      </w:pPr>
      <w:r w:rsidRPr="009C14E5">
        <w:rPr>
          <w:rFonts w:ascii="Raleway" w:eastAsia="Times New Roman" w:hAnsi="Raleway" w:cs="Times New Roman"/>
          <w:b/>
          <w:bCs/>
          <w:color w:val="2D2D2D"/>
          <w:sz w:val="23"/>
          <w:szCs w:val="23"/>
          <w:lang w:val="en-US" w:eastAsia="pl-PL"/>
        </w:rPr>
        <w:t>You must study a lot </w:t>
      </w:r>
      <w:r w:rsidRPr="009C14E5">
        <w:rPr>
          <w:rFonts w:ascii="Raleway" w:eastAsia="Times New Roman" w:hAnsi="Raleway" w:cs="Times New Roman"/>
          <w:b/>
          <w:bCs/>
          <w:color w:val="0080CE"/>
          <w:sz w:val="23"/>
          <w:szCs w:val="23"/>
          <w:lang w:val="en-US" w:eastAsia="pl-PL"/>
        </w:rPr>
        <w:t>in order</w:t>
      </w:r>
      <w:r w:rsidRPr="009C14E5">
        <w:rPr>
          <w:rFonts w:ascii="Raleway" w:eastAsia="Times New Roman" w:hAnsi="Raleway" w:cs="Times New Roman"/>
          <w:b/>
          <w:bCs/>
          <w:color w:val="2D2D2D"/>
          <w:sz w:val="23"/>
          <w:szCs w:val="23"/>
          <w:lang w:val="en-US" w:eastAsia="pl-PL"/>
        </w:rPr>
        <w:t> to pass the exams.</w:t>
      </w:r>
      <w:r w:rsidRPr="009C14E5">
        <w:rPr>
          <w:rFonts w:ascii="Raleway" w:eastAsia="Times New Roman" w:hAnsi="Raleway" w:cs="Times New Roman"/>
          <w:b/>
          <w:bCs/>
          <w:color w:val="2D2D2D"/>
          <w:sz w:val="23"/>
          <w:szCs w:val="23"/>
          <w:lang w:val="en-US" w:eastAsia="pl-PL"/>
        </w:rPr>
        <w:br/>
      </w:r>
      <w:r w:rsidRPr="009C14E5">
        <w:rPr>
          <w:rFonts w:ascii="Raleway" w:eastAsia="Times New Roman" w:hAnsi="Raleway" w:cs="Times New Roman"/>
          <w:color w:val="2D2D2D"/>
          <w:sz w:val="23"/>
          <w:szCs w:val="23"/>
          <w:lang w:eastAsia="pl-PL"/>
        </w:rPr>
        <w:t>Musisz dużo się uczyć, aby zdać egzaminy.</w:t>
      </w:r>
    </w:p>
    <w:p w:rsidR="009C14E5" w:rsidRPr="009C14E5" w:rsidRDefault="009C14E5" w:rsidP="009C14E5">
      <w:pPr>
        <w:numPr>
          <w:ilvl w:val="0"/>
          <w:numId w:val="3"/>
        </w:numPr>
        <w:shd w:val="clear" w:color="auto" w:fill="FFFFFF"/>
        <w:spacing w:before="100" w:beforeAutospacing="1" w:after="105" w:line="240" w:lineRule="auto"/>
        <w:rPr>
          <w:rFonts w:ascii="Raleway" w:eastAsia="Times New Roman" w:hAnsi="Raleway" w:cs="Times New Roman"/>
          <w:color w:val="2D2D2D"/>
          <w:sz w:val="23"/>
          <w:szCs w:val="23"/>
          <w:lang w:eastAsia="pl-PL"/>
        </w:rPr>
      </w:pPr>
      <w:r w:rsidRPr="009C14E5">
        <w:rPr>
          <w:rFonts w:ascii="Raleway" w:eastAsia="Times New Roman" w:hAnsi="Raleway" w:cs="Times New Roman"/>
          <w:b/>
          <w:bCs/>
          <w:color w:val="2D2D2D"/>
          <w:sz w:val="23"/>
          <w:szCs w:val="23"/>
          <w:lang w:val="en-US" w:eastAsia="pl-PL"/>
        </w:rPr>
        <w:t>I turned on the radio </w:t>
      </w:r>
      <w:r w:rsidRPr="009C14E5">
        <w:rPr>
          <w:rFonts w:ascii="Raleway" w:eastAsia="Times New Roman" w:hAnsi="Raleway" w:cs="Times New Roman"/>
          <w:b/>
          <w:bCs/>
          <w:color w:val="0080CE"/>
          <w:sz w:val="23"/>
          <w:szCs w:val="23"/>
          <w:lang w:val="en-US" w:eastAsia="pl-PL"/>
        </w:rPr>
        <w:t>in order to</w:t>
      </w:r>
      <w:r w:rsidRPr="009C14E5">
        <w:rPr>
          <w:rFonts w:ascii="Raleway" w:eastAsia="Times New Roman" w:hAnsi="Raleway" w:cs="Times New Roman"/>
          <w:b/>
          <w:bCs/>
          <w:color w:val="2D2D2D"/>
          <w:sz w:val="23"/>
          <w:szCs w:val="23"/>
          <w:lang w:val="en-US" w:eastAsia="pl-PL"/>
        </w:rPr>
        <w:t> listen to the news.</w:t>
      </w:r>
      <w:r w:rsidRPr="009C14E5">
        <w:rPr>
          <w:rFonts w:ascii="Raleway" w:eastAsia="Times New Roman" w:hAnsi="Raleway" w:cs="Times New Roman"/>
          <w:b/>
          <w:bCs/>
          <w:color w:val="2D2D2D"/>
          <w:sz w:val="23"/>
          <w:szCs w:val="23"/>
          <w:lang w:val="en-US" w:eastAsia="pl-PL"/>
        </w:rPr>
        <w:br/>
      </w:r>
      <w:r w:rsidRPr="009C14E5">
        <w:rPr>
          <w:rFonts w:ascii="Raleway" w:eastAsia="Times New Roman" w:hAnsi="Raleway" w:cs="Times New Roman"/>
          <w:color w:val="2D2D2D"/>
          <w:sz w:val="23"/>
          <w:szCs w:val="23"/>
          <w:lang w:eastAsia="pl-PL"/>
        </w:rPr>
        <w:t>Włączyłem radio, żeby posłuchać wiadomości.</w:t>
      </w:r>
    </w:p>
    <w:p w:rsidR="009C14E5" w:rsidRDefault="009C14E5" w:rsidP="009C14E5">
      <w:pPr>
        <w:numPr>
          <w:ilvl w:val="0"/>
          <w:numId w:val="3"/>
        </w:numPr>
        <w:shd w:val="clear" w:color="auto" w:fill="FFFFFF"/>
        <w:spacing w:before="100" w:beforeAutospacing="1" w:after="105" w:line="240" w:lineRule="auto"/>
        <w:rPr>
          <w:rFonts w:ascii="Raleway" w:eastAsia="Times New Roman" w:hAnsi="Raleway" w:cs="Times New Roman"/>
          <w:color w:val="2D2D2D"/>
          <w:sz w:val="23"/>
          <w:szCs w:val="23"/>
          <w:lang w:eastAsia="pl-PL"/>
        </w:rPr>
      </w:pPr>
      <w:r w:rsidRPr="009C14E5">
        <w:rPr>
          <w:rFonts w:ascii="Raleway" w:eastAsia="Times New Roman" w:hAnsi="Raleway" w:cs="Times New Roman"/>
          <w:b/>
          <w:bCs/>
          <w:color w:val="2D2D2D"/>
          <w:sz w:val="23"/>
          <w:szCs w:val="23"/>
          <w:lang w:val="en-US" w:eastAsia="pl-PL"/>
        </w:rPr>
        <w:t>He came into the bedroom very quietly </w:t>
      </w:r>
      <w:r w:rsidRPr="009C14E5">
        <w:rPr>
          <w:rFonts w:ascii="Raleway" w:eastAsia="Times New Roman" w:hAnsi="Raleway" w:cs="Times New Roman"/>
          <w:b/>
          <w:bCs/>
          <w:color w:val="0080CE"/>
          <w:sz w:val="23"/>
          <w:szCs w:val="23"/>
          <w:lang w:val="en-US" w:eastAsia="pl-PL"/>
        </w:rPr>
        <w:t>in order</w:t>
      </w:r>
      <w:r w:rsidRPr="009C14E5">
        <w:rPr>
          <w:rFonts w:ascii="Raleway" w:eastAsia="Times New Roman" w:hAnsi="Raleway" w:cs="Times New Roman"/>
          <w:b/>
          <w:bCs/>
          <w:color w:val="2D2D2D"/>
          <w:sz w:val="23"/>
          <w:szCs w:val="23"/>
          <w:lang w:val="en-US" w:eastAsia="pl-PL"/>
        </w:rPr>
        <w:t> not </w:t>
      </w:r>
      <w:r w:rsidRPr="009C14E5">
        <w:rPr>
          <w:rFonts w:ascii="Raleway" w:eastAsia="Times New Roman" w:hAnsi="Raleway" w:cs="Times New Roman"/>
          <w:b/>
          <w:bCs/>
          <w:color w:val="0080CE"/>
          <w:sz w:val="23"/>
          <w:szCs w:val="23"/>
          <w:lang w:val="en-US" w:eastAsia="pl-PL"/>
        </w:rPr>
        <w:t>to</w:t>
      </w:r>
      <w:r w:rsidRPr="009C14E5">
        <w:rPr>
          <w:rFonts w:ascii="Raleway" w:eastAsia="Times New Roman" w:hAnsi="Raleway" w:cs="Times New Roman"/>
          <w:b/>
          <w:bCs/>
          <w:color w:val="2D2D2D"/>
          <w:sz w:val="23"/>
          <w:szCs w:val="23"/>
          <w:lang w:val="en-US" w:eastAsia="pl-PL"/>
        </w:rPr>
        <w:t> wake her up.</w:t>
      </w:r>
      <w:r w:rsidRPr="009C14E5">
        <w:rPr>
          <w:rFonts w:ascii="Raleway" w:eastAsia="Times New Roman" w:hAnsi="Raleway" w:cs="Times New Roman"/>
          <w:b/>
          <w:bCs/>
          <w:color w:val="2D2D2D"/>
          <w:sz w:val="23"/>
          <w:szCs w:val="23"/>
          <w:lang w:val="en-US" w:eastAsia="pl-PL"/>
        </w:rPr>
        <w:br/>
      </w:r>
      <w:r w:rsidRPr="009C14E5">
        <w:rPr>
          <w:rFonts w:ascii="Raleway" w:eastAsia="Times New Roman" w:hAnsi="Raleway" w:cs="Times New Roman"/>
          <w:color w:val="2D2D2D"/>
          <w:sz w:val="23"/>
          <w:szCs w:val="23"/>
          <w:lang w:eastAsia="pl-PL"/>
        </w:rPr>
        <w:t>Wszedł cicho do sypialni, żeby jej nie obudzić.</w:t>
      </w:r>
    </w:p>
    <w:p w:rsidR="009C14E5" w:rsidRPr="009C14E5" w:rsidRDefault="009C14E5" w:rsidP="009C14E5">
      <w:pPr>
        <w:numPr>
          <w:ilvl w:val="0"/>
          <w:numId w:val="3"/>
        </w:numPr>
        <w:shd w:val="clear" w:color="auto" w:fill="FFFFFF"/>
        <w:spacing w:before="100" w:beforeAutospacing="1" w:after="105" w:line="240" w:lineRule="auto"/>
        <w:rPr>
          <w:rFonts w:ascii="Raleway" w:eastAsia="Times New Roman" w:hAnsi="Raleway" w:cs="Times New Roman"/>
          <w:color w:val="2D2D2D"/>
          <w:sz w:val="23"/>
          <w:szCs w:val="23"/>
          <w:lang w:eastAsia="pl-PL"/>
        </w:rPr>
      </w:pPr>
      <w:r w:rsidRPr="009C14E5">
        <w:rPr>
          <w:rFonts w:ascii="Raleway" w:eastAsia="Times New Roman" w:hAnsi="Raleway" w:cs="Times New Roman"/>
          <w:b/>
          <w:bCs/>
          <w:color w:val="2D2D2D"/>
          <w:sz w:val="23"/>
          <w:szCs w:val="23"/>
          <w:lang w:val="en-US" w:eastAsia="pl-PL"/>
        </w:rPr>
        <w:t>I do exercise </w:t>
      </w:r>
      <w:r w:rsidRPr="009C14E5">
        <w:rPr>
          <w:rFonts w:ascii="Raleway" w:eastAsia="Times New Roman" w:hAnsi="Raleway" w:cs="Times New Roman"/>
          <w:b/>
          <w:bCs/>
          <w:color w:val="0080CE"/>
          <w:sz w:val="23"/>
          <w:szCs w:val="23"/>
          <w:lang w:val="en-US" w:eastAsia="pl-PL"/>
        </w:rPr>
        <w:t>so as to</w:t>
      </w:r>
      <w:r w:rsidRPr="009C14E5">
        <w:rPr>
          <w:rFonts w:ascii="Raleway" w:eastAsia="Times New Roman" w:hAnsi="Raleway" w:cs="Times New Roman"/>
          <w:b/>
          <w:bCs/>
          <w:color w:val="2D2D2D"/>
          <w:sz w:val="23"/>
          <w:szCs w:val="23"/>
          <w:lang w:val="en-US" w:eastAsia="pl-PL"/>
        </w:rPr>
        <w:t> lose weight.</w:t>
      </w:r>
      <w:r w:rsidRPr="009C14E5">
        <w:rPr>
          <w:rFonts w:ascii="Raleway" w:eastAsia="Times New Roman" w:hAnsi="Raleway" w:cs="Times New Roman"/>
          <w:b/>
          <w:bCs/>
          <w:color w:val="2D2D2D"/>
          <w:sz w:val="23"/>
          <w:szCs w:val="23"/>
          <w:lang w:val="en-US" w:eastAsia="pl-PL"/>
        </w:rPr>
        <w:br/>
      </w:r>
      <w:r w:rsidRPr="009C14E5">
        <w:rPr>
          <w:rFonts w:ascii="Raleway" w:eastAsia="Times New Roman" w:hAnsi="Raleway" w:cs="Times New Roman"/>
          <w:color w:val="2D2D2D"/>
          <w:sz w:val="23"/>
          <w:szCs w:val="23"/>
          <w:lang w:eastAsia="pl-PL"/>
        </w:rPr>
        <w:t>Ćwiczę, aby stracić na wadze.</w:t>
      </w:r>
    </w:p>
    <w:p w:rsidR="009C14E5" w:rsidRPr="009C14E5" w:rsidRDefault="009C14E5" w:rsidP="009C14E5">
      <w:pPr>
        <w:numPr>
          <w:ilvl w:val="0"/>
          <w:numId w:val="3"/>
        </w:numPr>
        <w:shd w:val="clear" w:color="auto" w:fill="FFFFFF"/>
        <w:spacing w:before="100" w:beforeAutospacing="1" w:after="105" w:line="240" w:lineRule="auto"/>
        <w:rPr>
          <w:rFonts w:ascii="Raleway" w:eastAsia="Times New Roman" w:hAnsi="Raleway" w:cs="Times New Roman"/>
          <w:color w:val="2D2D2D"/>
          <w:sz w:val="23"/>
          <w:szCs w:val="23"/>
          <w:lang w:eastAsia="pl-PL"/>
        </w:rPr>
      </w:pPr>
      <w:r w:rsidRPr="009C14E5">
        <w:rPr>
          <w:rFonts w:ascii="Raleway" w:eastAsia="Times New Roman" w:hAnsi="Raleway" w:cs="Times New Roman"/>
          <w:b/>
          <w:bCs/>
          <w:color w:val="2D2D2D"/>
          <w:sz w:val="23"/>
          <w:szCs w:val="23"/>
          <w:lang w:val="en-US" w:eastAsia="pl-PL"/>
        </w:rPr>
        <w:t>I went to the butcher’s </w:t>
      </w:r>
      <w:r w:rsidRPr="009C14E5">
        <w:rPr>
          <w:rFonts w:ascii="Raleway" w:eastAsia="Times New Roman" w:hAnsi="Raleway" w:cs="Times New Roman"/>
          <w:b/>
          <w:bCs/>
          <w:color w:val="0080CE"/>
          <w:sz w:val="23"/>
          <w:szCs w:val="23"/>
          <w:lang w:val="en-US" w:eastAsia="pl-PL"/>
        </w:rPr>
        <w:t>so as to</w:t>
      </w:r>
      <w:r w:rsidRPr="009C14E5">
        <w:rPr>
          <w:rFonts w:ascii="Raleway" w:eastAsia="Times New Roman" w:hAnsi="Raleway" w:cs="Times New Roman"/>
          <w:b/>
          <w:bCs/>
          <w:color w:val="2D2D2D"/>
          <w:sz w:val="23"/>
          <w:szCs w:val="23"/>
          <w:lang w:val="en-US" w:eastAsia="pl-PL"/>
        </w:rPr>
        <w:t> buy some ground meat for hamburgers.</w:t>
      </w:r>
      <w:r w:rsidRPr="009C14E5">
        <w:rPr>
          <w:rFonts w:ascii="Raleway" w:eastAsia="Times New Roman" w:hAnsi="Raleway" w:cs="Times New Roman"/>
          <w:b/>
          <w:bCs/>
          <w:color w:val="2D2D2D"/>
          <w:sz w:val="23"/>
          <w:szCs w:val="23"/>
          <w:lang w:val="en-US" w:eastAsia="pl-PL"/>
        </w:rPr>
        <w:br/>
      </w:r>
      <w:r w:rsidRPr="009C14E5">
        <w:rPr>
          <w:rFonts w:ascii="Raleway" w:eastAsia="Times New Roman" w:hAnsi="Raleway" w:cs="Times New Roman"/>
          <w:color w:val="2D2D2D"/>
          <w:sz w:val="23"/>
          <w:szCs w:val="23"/>
          <w:lang w:eastAsia="pl-PL"/>
        </w:rPr>
        <w:t>Poszłam do sklepu mięsnego, żeby kupić mięso mielone na hamburgery.</w:t>
      </w:r>
    </w:p>
    <w:p w:rsidR="009C14E5" w:rsidRDefault="009C14E5" w:rsidP="009C14E5">
      <w:pPr>
        <w:shd w:val="clear" w:color="auto" w:fill="FFFFFF"/>
        <w:spacing w:before="100" w:beforeAutospacing="1" w:after="105" w:line="240" w:lineRule="auto"/>
        <w:rPr>
          <w:rFonts w:ascii="Raleway" w:eastAsia="Times New Roman" w:hAnsi="Raleway" w:cs="Times New Roman"/>
          <w:color w:val="2D2D2D"/>
          <w:sz w:val="23"/>
          <w:szCs w:val="23"/>
          <w:lang w:eastAsia="pl-PL"/>
        </w:rPr>
      </w:pPr>
      <w:r>
        <w:rPr>
          <w:rFonts w:ascii="Raleway" w:eastAsia="Times New Roman" w:hAnsi="Raleway" w:cs="Times New Roman"/>
          <w:color w:val="2D2D2D"/>
          <w:sz w:val="23"/>
          <w:szCs w:val="23"/>
          <w:lang w:eastAsia="pl-PL"/>
        </w:rPr>
        <w:t xml:space="preserve">W zdaniach przeczących możemy wykorzystać spójnik </w:t>
      </w:r>
      <w:proofErr w:type="spellStart"/>
      <w:r>
        <w:rPr>
          <w:rFonts w:ascii="Raleway" w:eastAsia="Times New Roman" w:hAnsi="Raleway" w:cs="Times New Roman"/>
          <w:color w:val="2D2D2D"/>
          <w:sz w:val="23"/>
          <w:szCs w:val="23"/>
          <w:lang w:eastAsia="pl-PL"/>
        </w:rPr>
        <w:t>so</w:t>
      </w:r>
      <w:proofErr w:type="spellEnd"/>
      <w:r>
        <w:rPr>
          <w:rFonts w:ascii="Raleway" w:eastAsia="Times New Roman" w:hAnsi="Raleway" w:cs="Times New Roman"/>
          <w:color w:val="2D2D2D"/>
          <w:sz w:val="23"/>
          <w:szCs w:val="23"/>
          <w:lang w:eastAsia="pl-PL"/>
        </w:rPr>
        <w:t xml:space="preserve"> as not to np.</w:t>
      </w:r>
    </w:p>
    <w:p w:rsidR="009C14E5" w:rsidRPr="00B600C1" w:rsidRDefault="009C14E5" w:rsidP="009C14E5">
      <w:pPr>
        <w:shd w:val="clear" w:color="auto" w:fill="FFFFFF"/>
        <w:spacing w:before="100" w:beforeAutospacing="1" w:after="105" w:line="240" w:lineRule="auto"/>
        <w:rPr>
          <w:rFonts w:ascii="Raleway" w:eastAsia="Times New Roman" w:hAnsi="Raleway" w:cs="Times New Roman"/>
          <w:color w:val="2D2D2D"/>
          <w:sz w:val="23"/>
          <w:szCs w:val="23"/>
          <w:lang w:eastAsia="pl-PL"/>
        </w:rPr>
      </w:pPr>
      <w:r w:rsidRPr="009C14E5">
        <w:rPr>
          <w:rFonts w:ascii="Raleway" w:eastAsia="Times New Roman" w:hAnsi="Raleway" w:cs="Times New Roman"/>
          <w:color w:val="2D2D2D"/>
          <w:sz w:val="23"/>
          <w:szCs w:val="23"/>
          <w:lang w:val="en-US" w:eastAsia="pl-PL"/>
        </w:rPr>
        <w:t>I took a taxi so as not to be late.</w:t>
      </w:r>
      <w:r w:rsidR="00B600C1">
        <w:rPr>
          <w:rFonts w:ascii="Raleway" w:eastAsia="Times New Roman" w:hAnsi="Raleway" w:cs="Times New Roman"/>
          <w:color w:val="2D2D2D"/>
          <w:sz w:val="23"/>
          <w:szCs w:val="23"/>
          <w:lang w:val="en-US" w:eastAsia="pl-PL"/>
        </w:rPr>
        <w:t xml:space="preserve"> </w:t>
      </w:r>
      <w:r w:rsidR="00B600C1" w:rsidRPr="00B600C1">
        <w:rPr>
          <w:rFonts w:ascii="Raleway" w:eastAsia="Times New Roman" w:hAnsi="Raleway" w:cs="Times New Roman"/>
          <w:color w:val="2D2D2D"/>
          <w:sz w:val="23"/>
          <w:szCs w:val="23"/>
          <w:lang w:eastAsia="pl-PL"/>
        </w:rPr>
        <w:t>Pojechałem taksówką żeby się nie spóźnić.</w:t>
      </w:r>
    </w:p>
    <w:p w:rsidR="00B600C1" w:rsidRDefault="00B600C1" w:rsidP="009C14E5">
      <w:pPr>
        <w:shd w:val="clear" w:color="auto" w:fill="FFFFFF"/>
        <w:spacing w:before="100" w:beforeAutospacing="1" w:after="105" w:line="240" w:lineRule="auto"/>
        <w:rPr>
          <w:rFonts w:ascii="Raleway" w:eastAsia="Times New Roman" w:hAnsi="Raleway" w:cs="Times New Roman"/>
          <w:color w:val="2D2D2D"/>
          <w:sz w:val="23"/>
          <w:szCs w:val="23"/>
          <w:lang w:eastAsia="pl-PL"/>
        </w:rPr>
      </w:pPr>
      <w:r>
        <w:rPr>
          <w:rFonts w:ascii="Raleway" w:eastAsia="Times New Roman" w:hAnsi="Raleway" w:cs="Times New Roman"/>
          <w:color w:val="2D2D2D"/>
          <w:sz w:val="23"/>
          <w:szCs w:val="23"/>
          <w:lang w:eastAsia="pl-PL"/>
        </w:rPr>
        <w:t xml:space="preserve">Zrób w zeszycie zad. 11 str. 114. Zapisz w zeszycie tylko odpowiedzi. Wszystkie informacje teoretyczne i przykłady zapisz jako notatkę z lekcji. Wyślij do mnie zdjęcie zad. 11 str. 114 z zeszytu na adres </w:t>
      </w:r>
      <w:hyperlink r:id="rId6" w:history="1">
        <w:r w:rsidR="00DE1001" w:rsidRPr="00EE682E">
          <w:rPr>
            <w:rStyle w:val="Hipercze"/>
            <w:rFonts w:ascii="Raleway" w:eastAsia="Times New Roman" w:hAnsi="Raleway" w:cs="Times New Roman"/>
            <w:sz w:val="23"/>
            <w:szCs w:val="23"/>
            <w:lang w:eastAsia="pl-PL"/>
          </w:rPr>
          <w:t>agata3kaczmarczyk@gmail.com</w:t>
        </w:r>
      </w:hyperlink>
      <w:r>
        <w:rPr>
          <w:rFonts w:ascii="Raleway" w:eastAsia="Times New Roman" w:hAnsi="Raleway" w:cs="Times New Roman"/>
          <w:color w:val="2D2D2D"/>
          <w:sz w:val="23"/>
          <w:szCs w:val="23"/>
          <w:lang w:eastAsia="pl-PL"/>
        </w:rPr>
        <w:t>.</w:t>
      </w:r>
    </w:p>
    <w:p w:rsidR="00DE1001" w:rsidRPr="00DE1001" w:rsidRDefault="00DE1001" w:rsidP="009C14E5">
      <w:pPr>
        <w:shd w:val="clear" w:color="auto" w:fill="FFFFFF"/>
        <w:spacing w:before="100" w:beforeAutospacing="1" w:after="105" w:line="240" w:lineRule="auto"/>
        <w:rPr>
          <w:rFonts w:ascii="Raleway" w:eastAsia="Times New Roman" w:hAnsi="Raleway" w:cs="Times New Roman"/>
          <w:b/>
          <w:color w:val="2D2D2D"/>
          <w:sz w:val="23"/>
          <w:szCs w:val="23"/>
          <w:lang w:eastAsia="pl-PL"/>
        </w:rPr>
      </w:pPr>
      <w:r>
        <w:rPr>
          <w:rFonts w:ascii="Raleway" w:eastAsia="Times New Roman" w:hAnsi="Raleway" w:cs="Times New Roman"/>
          <w:b/>
          <w:color w:val="2D2D2D"/>
          <w:sz w:val="23"/>
          <w:szCs w:val="23"/>
          <w:lang w:eastAsia="pl-PL"/>
        </w:rPr>
        <w:t xml:space="preserve">W czwartek 7 maja napiszemy kartkówkę ze słownictwa. Będzie ona dostępna tylko na platformie Office 365 od godz. </w:t>
      </w:r>
      <w:bookmarkStart w:id="0" w:name="_GoBack"/>
      <w:bookmarkEnd w:id="0"/>
      <w:r>
        <w:rPr>
          <w:rFonts w:ascii="Raleway" w:eastAsia="Times New Roman" w:hAnsi="Raleway" w:cs="Times New Roman"/>
          <w:b/>
          <w:color w:val="2D2D2D"/>
          <w:sz w:val="23"/>
          <w:szCs w:val="23"/>
          <w:lang w:eastAsia="pl-PL"/>
        </w:rPr>
        <w:t xml:space="preserve">13 do 13.30, więc proszę poważnie podejść do nauki słownictwa. Z rozdziału 13. </w:t>
      </w:r>
    </w:p>
    <w:p w:rsidR="00B600C1" w:rsidRPr="009C14E5" w:rsidRDefault="00B600C1" w:rsidP="009C14E5">
      <w:pPr>
        <w:shd w:val="clear" w:color="auto" w:fill="FFFFFF"/>
        <w:spacing w:before="100" w:beforeAutospacing="1" w:after="105" w:line="240" w:lineRule="auto"/>
        <w:rPr>
          <w:rFonts w:ascii="Raleway" w:eastAsia="Times New Roman" w:hAnsi="Raleway" w:cs="Times New Roman"/>
          <w:color w:val="2D2D2D"/>
          <w:sz w:val="23"/>
          <w:szCs w:val="23"/>
          <w:lang w:eastAsia="pl-PL"/>
        </w:rPr>
      </w:pPr>
    </w:p>
    <w:p w:rsidR="009C14E5" w:rsidRPr="00B600C1" w:rsidRDefault="009C14E5" w:rsidP="0067734D"/>
    <w:p w:rsidR="009C14E5" w:rsidRPr="00B600C1" w:rsidRDefault="009C14E5" w:rsidP="0067734D"/>
    <w:p w:rsidR="0067734D" w:rsidRPr="00B600C1" w:rsidRDefault="0067734D">
      <w:pPr>
        <w:rPr>
          <w:b/>
        </w:rPr>
      </w:pPr>
    </w:p>
    <w:sectPr w:rsidR="0067734D" w:rsidRPr="00B60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4E27"/>
    <w:multiLevelType w:val="multilevel"/>
    <w:tmpl w:val="DF8C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37B67"/>
    <w:multiLevelType w:val="hybridMultilevel"/>
    <w:tmpl w:val="FBC2D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4F3391"/>
    <w:multiLevelType w:val="multilevel"/>
    <w:tmpl w:val="1378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96681"/>
    <w:multiLevelType w:val="multilevel"/>
    <w:tmpl w:val="4176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4A"/>
    <w:rsid w:val="0000694A"/>
    <w:rsid w:val="0067734D"/>
    <w:rsid w:val="006D0A67"/>
    <w:rsid w:val="0077314F"/>
    <w:rsid w:val="009C14E5"/>
    <w:rsid w:val="00A37357"/>
    <w:rsid w:val="00B600C1"/>
    <w:rsid w:val="00DE1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D0DEA-05CD-4F24-B775-D1EC0847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373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37357"/>
    <w:rPr>
      <w:color w:val="0563C1" w:themeColor="hyperlink"/>
      <w:u w:val="single"/>
    </w:rPr>
  </w:style>
  <w:style w:type="character" w:customStyle="1" w:styleId="Nagwek1Znak">
    <w:name w:val="Nagłówek 1 Znak"/>
    <w:basedOn w:val="Domylnaczcionkaakapitu"/>
    <w:link w:val="Nagwek1"/>
    <w:uiPriority w:val="9"/>
    <w:rsid w:val="00A37357"/>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A37357"/>
    <w:pPr>
      <w:ind w:left="720"/>
      <w:contextualSpacing/>
    </w:pPr>
  </w:style>
  <w:style w:type="character" w:styleId="UyteHipercze">
    <w:name w:val="FollowedHyperlink"/>
    <w:basedOn w:val="Domylnaczcionkaakapitu"/>
    <w:uiPriority w:val="99"/>
    <w:semiHidden/>
    <w:unhideWhenUsed/>
    <w:rsid w:val="0067734D"/>
    <w:rPr>
      <w:color w:val="954F72" w:themeColor="followedHyperlink"/>
      <w:u w:val="single"/>
    </w:rPr>
  </w:style>
  <w:style w:type="character" w:customStyle="1" w:styleId="s1">
    <w:name w:val="s1"/>
    <w:basedOn w:val="Domylnaczcionkaakapitu"/>
    <w:rsid w:val="009C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4737">
      <w:bodyDiv w:val="1"/>
      <w:marLeft w:val="0"/>
      <w:marRight w:val="0"/>
      <w:marTop w:val="0"/>
      <w:marBottom w:val="0"/>
      <w:divBdr>
        <w:top w:val="none" w:sz="0" w:space="0" w:color="auto"/>
        <w:left w:val="none" w:sz="0" w:space="0" w:color="auto"/>
        <w:bottom w:val="none" w:sz="0" w:space="0" w:color="auto"/>
        <w:right w:val="none" w:sz="0" w:space="0" w:color="auto"/>
      </w:divBdr>
    </w:div>
    <w:div w:id="179903700">
      <w:bodyDiv w:val="1"/>
      <w:marLeft w:val="0"/>
      <w:marRight w:val="0"/>
      <w:marTop w:val="0"/>
      <w:marBottom w:val="0"/>
      <w:divBdr>
        <w:top w:val="none" w:sz="0" w:space="0" w:color="auto"/>
        <w:left w:val="none" w:sz="0" w:space="0" w:color="auto"/>
        <w:bottom w:val="none" w:sz="0" w:space="0" w:color="auto"/>
        <w:right w:val="none" w:sz="0" w:space="0" w:color="auto"/>
      </w:divBdr>
    </w:div>
    <w:div w:id="288976884">
      <w:bodyDiv w:val="1"/>
      <w:marLeft w:val="0"/>
      <w:marRight w:val="0"/>
      <w:marTop w:val="0"/>
      <w:marBottom w:val="0"/>
      <w:divBdr>
        <w:top w:val="none" w:sz="0" w:space="0" w:color="auto"/>
        <w:left w:val="none" w:sz="0" w:space="0" w:color="auto"/>
        <w:bottom w:val="none" w:sz="0" w:space="0" w:color="auto"/>
        <w:right w:val="none" w:sz="0" w:space="0" w:color="auto"/>
      </w:divBdr>
      <w:divsChild>
        <w:div w:id="26953757">
          <w:blockQuote w:val="1"/>
          <w:marLeft w:val="720"/>
          <w:marRight w:val="720"/>
          <w:marTop w:val="100"/>
          <w:marBottom w:val="100"/>
          <w:divBdr>
            <w:top w:val="none" w:sz="0" w:space="0" w:color="auto"/>
            <w:left w:val="single" w:sz="24" w:space="30" w:color="A72523"/>
            <w:bottom w:val="none" w:sz="0" w:space="0" w:color="auto"/>
            <w:right w:val="none" w:sz="0" w:space="0" w:color="auto"/>
          </w:divBdr>
        </w:div>
      </w:divsChild>
    </w:div>
    <w:div w:id="891380650">
      <w:bodyDiv w:val="1"/>
      <w:marLeft w:val="0"/>
      <w:marRight w:val="0"/>
      <w:marTop w:val="0"/>
      <w:marBottom w:val="0"/>
      <w:divBdr>
        <w:top w:val="none" w:sz="0" w:space="0" w:color="auto"/>
        <w:left w:val="none" w:sz="0" w:space="0" w:color="auto"/>
        <w:bottom w:val="none" w:sz="0" w:space="0" w:color="auto"/>
        <w:right w:val="none" w:sz="0" w:space="0" w:color="auto"/>
      </w:divBdr>
    </w:div>
    <w:div w:id="1047684107">
      <w:bodyDiv w:val="1"/>
      <w:marLeft w:val="0"/>
      <w:marRight w:val="0"/>
      <w:marTop w:val="0"/>
      <w:marBottom w:val="0"/>
      <w:divBdr>
        <w:top w:val="none" w:sz="0" w:space="0" w:color="auto"/>
        <w:left w:val="none" w:sz="0" w:space="0" w:color="auto"/>
        <w:bottom w:val="none" w:sz="0" w:space="0" w:color="auto"/>
        <w:right w:val="none" w:sz="0" w:space="0" w:color="auto"/>
      </w:divBdr>
      <w:divsChild>
        <w:div w:id="1941526953">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3050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ata3kaczmarczyk@gmail.com" TargetMode="External"/><Relationship Id="rId5" Type="http://schemas.openxmlformats.org/officeDocument/2006/relationships/hyperlink" Target="https://www.youtube.com/watch?v=kvoA4pYdtY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3514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cp:lastModifiedBy>
  <cp:revision>2</cp:revision>
  <dcterms:created xsi:type="dcterms:W3CDTF">2020-05-02T08:05:00Z</dcterms:created>
  <dcterms:modified xsi:type="dcterms:W3CDTF">2020-05-02T08:05:00Z</dcterms:modified>
</cp:coreProperties>
</file>