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42" w:rsidRDefault="00D70274">
      <w:r>
        <w:t xml:space="preserve">11.05.2020r. </w:t>
      </w:r>
    </w:p>
    <w:p w:rsidR="00D70274" w:rsidRDefault="00D70274">
      <w:r>
        <w:t>j. polski klasa 8</w:t>
      </w:r>
    </w:p>
    <w:p w:rsidR="00D70274" w:rsidRPr="008D28C0" w:rsidRDefault="00D70274">
      <w:pPr>
        <w:rPr>
          <w:b/>
        </w:rPr>
      </w:pPr>
      <w:r>
        <w:t xml:space="preserve">Temat: </w:t>
      </w:r>
      <w:r w:rsidRPr="008D28C0">
        <w:rPr>
          <w:b/>
        </w:rPr>
        <w:t>Powtórzenie wiadomości  z lektur –  poezja.</w:t>
      </w:r>
    </w:p>
    <w:p w:rsidR="008D28C0" w:rsidRPr="008D28C0" w:rsidRDefault="008D28C0" w:rsidP="008D28C0">
      <w:pPr>
        <w:pStyle w:val="Pa1"/>
        <w:spacing w:before="100"/>
        <w:rPr>
          <w:rFonts w:cs="DINPro-Medium"/>
          <w:b/>
          <w:color w:val="000000"/>
          <w:sz w:val="20"/>
          <w:szCs w:val="20"/>
        </w:rPr>
      </w:pPr>
      <w:r w:rsidRPr="008D28C0">
        <w:rPr>
          <w:rStyle w:val="A2"/>
          <w:b/>
        </w:rPr>
        <w:t xml:space="preserve">Jan Kochanowski, wybór fraszek, pieśni i trenów, w tym „Tren I, V, VII i VIII”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1. W którym wieku żył Jan Kochanowski i jaka to była epoka?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2. Wymień miejsca, w których studiował poeta.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3. U którego króla pełnił funkcję sekretarza? Jaki to okres jego życia?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4. Gdzie osiedlił się poeta w 1570 roku? Jaki to okres jego życia? </w:t>
      </w:r>
    </w:p>
    <w:p w:rsidR="008D28C0" w:rsidRDefault="008D28C0" w:rsidP="008D28C0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5. Odrodzenie – inaczej renesans – to epoka, której nadrzędnym hasłem było zdanie zaczerpnięte ze starożytności „Człowiekiem jestem i nic co ludzkie nie jest mi obce”. W centrum zainteresowania twórców renesansu był człowiek i wszystkie jego sprawy (antropocentryzm). Kto jest autorem tych słów?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6. Wymień cechy fraszki jako gatunku literackiego.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7. Wymień trzy tytuły znanych Ci fraszek Jana Kochanowskiego.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8. Wymień cechy pieśni jako gatunku literackiego.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9. Wymień rodzaje pieśni ze względu na podejmowaną przez nie tematykę. </w:t>
      </w:r>
    </w:p>
    <w:p w:rsidR="008D28C0" w:rsidRDefault="008D28C0" w:rsidP="008D28C0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10. Nazwij i omów trzy środki poetyckie użyte przez poetę w pierwszych dwóch wersach pieśni Czego chcesz od nas, Panie. </w:t>
      </w:r>
    </w:p>
    <w:p w:rsidR="008D28C0" w:rsidRDefault="008D28C0" w:rsidP="008D28C0">
      <w:pPr>
        <w:pStyle w:val="Pa1"/>
        <w:spacing w:before="100"/>
        <w:rPr>
          <w:rFonts w:ascii="DINPro-Regular" w:hAnsi="DINPro-Regular" w:cs="DINPro-Regular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„Czego chcesz od nas, Panie, za Twe hojne dary? Czego za dobrodziejstwa, którym nie masz miary?”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11. Wymień cechy trenu jako gatunku literackiego.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12. Kto po raz pierwszy uczynił dziecko bohaterem trenów?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13. Z ilu utworów składają się treny Jana Kochanowskiego?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14. Jak miała na imię córka poety, która zmarła około 1580 roku? </w:t>
      </w:r>
    </w:p>
    <w:p w:rsidR="008D28C0" w:rsidRDefault="008D28C0" w:rsidP="008D28C0">
      <w:pPr>
        <w:pStyle w:val="Pa1"/>
        <w:spacing w:before="100"/>
        <w:rPr>
          <w:rFonts w:cs="DINPro-Medium"/>
          <w:color w:val="000000"/>
          <w:sz w:val="20"/>
          <w:szCs w:val="20"/>
        </w:rPr>
      </w:pPr>
      <w:r>
        <w:rPr>
          <w:rStyle w:val="A2"/>
          <w:rFonts w:ascii="DINPro-Regular" w:hAnsi="DINPro-Regular" w:cs="DINPro-Regular"/>
        </w:rPr>
        <w:t xml:space="preserve">15. Ile lat miała wówczas dziewczynka? </w:t>
      </w:r>
    </w:p>
    <w:p w:rsidR="00D70274" w:rsidRDefault="00D70274"/>
    <w:p w:rsidR="00D67465" w:rsidRDefault="00D67465"/>
    <w:p w:rsidR="00D67465" w:rsidRDefault="00D67465">
      <w:pPr>
        <w:rPr>
          <w:b/>
        </w:rPr>
      </w:pPr>
      <w:r w:rsidRPr="00D67465">
        <w:rPr>
          <w:b/>
        </w:rPr>
        <w:t>Temat: ,,Dziady” – Adam Micki</w:t>
      </w:r>
      <w:r w:rsidR="008C0FCE">
        <w:rPr>
          <w:b/>
        </w:rPr>
        <w:t>ewicz- powtórka przed egzaminem</w:t>
      </w:r>
      <w:bookmarkStart w:id="0" w:name="_GoBack"/>
      <w:bookmarkEnd w:id="0"/>
      <w:r w:rsidR="008C0FCE">
        <w:rPr>
          <w:b/>
        </w:rPr>
        <w:t xml:space="preserve"> /lekcja on-line/.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Medium" w:hAnsi="DINPro-Medium" w:cs="DINPro-Medium"/>
          <w:color w:val="000000"/>
          <w:sz w:val="20"/>
          <w:szCs w:val="20"/>
        </w:rPr>
        <w:t xml:space="preserve">Adam Mickiewicz „Dziady cz. II”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1. Na czym polegał obrzęd dziadów i kto mu przewodniczył?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2. Jakie trzy kategorie duchów wywołał Guślarz?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3. Za co cierpieli Józio i Rózia?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4. O co proszą aniołki wywołane przez Guślarza?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5. Kim było widmo złego pana?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6. Kogo symbolizuje kruk?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7. Kogo symbolizuje sowa?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8. O co prosi widmo złego pana?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9. Za co cierpi pasterka Zosia?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10. Ile lat miała pasterka Zosia, kiedy zmarła?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11. Ile lat będzie trwało jeszcze jej cierpienie?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12. O co prosi pasterka Zosia?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Medium" w:hAnsi="DINPro-Medium" w:cs="DINPro-Medium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lastRenderedPageBreak/>
        <w:t xml:space="preserve">13. Które duchy wypowiedziały następujące przesłania?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Regular" w:hAnsi="DINPro-Regular" w:cs="DINPro-Regular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a) „Bo słuchajcie i zważcie u siebie, że według Bożego rozkazu, kto nie zaznał goryczy ni razu, ten nie dozna słodyczy w niebie”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Regular" w:hAnsi="DINPro-Regular" w:cs="DINPro-Regular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b) „Bo słuchajcie i zważcie u siebie, że według bożego rozkazu, kto nie dotknął ziemi ni razu, ten nigdy nie może być w niebie” </w:t>
      </w:r>
    </w:p>
    <w:p w:rsidR="00510238" w:rsidRPr="00510238" w:rsidRDefault="00510238" w:rsidP="00510238">
      <w:pPr>
        <w:autoSpaceDE w:val="0"/>
        <w:autoSpaceDN w:val="0"/>
        <w:adjustRightInd w:val="0"/>
        <w:spacing w:before="100" w:after="0" w:line="241" w:lineRule="atLeast"/>
        <w:rPr>
          <w:rFonts w:ascii="DINPro-Regular" w:hAnsi="DINPro-Regular" w:cs="DINPro-Regular"/>
          <w:color w:val="000000"/>
          <w:sz w:val="20"/>
          <w:szCs w:val="20"/>
        </w:rPr>
      </w:pPr>
      <w:r w:rsidRPr="00510238">
        <w:rPr>
          <w:rFonts w:ascii="DINPro-Regular" w:hAnsi="DINPro-Regular" w:cs="DINPro-Regular"/>
          <w:color w:val="000000"/>
          <w:sz w:val="20"/>
          <w:szCs w:val="20"/>
        </w:rPr>
        <w:t xml:space="preserve">c) „Tak, muszę dręczyć się wiek wiekiem, sprawiedliwe zrządzenie Boże, bo kto nie był ni razu człowiekiem, temu człowiek nic nie pomoże” </w:t>
      </w:r>
      <w:r w:rsidRPr="00510238">
        <w:rPr>
          <w:rFonts w:ascii="DINPro-Medium" w:hAnsi="DINPro-Medium" w:cs="DINPro-Medium"/>
          <w:color w:val="000000"/>
          <w:sz w:val="20"/>
          <w:szCs w:val="20"/>
        </w:rPr>
        <w:t xml:space="preserve"> </w:t>
      </w:r>
    </w:p>
    <w:p w:rsidR="00510238" w:rsidRPr="00D67465" w:rsidRDefault="00510238" w:rsidP="00510238">
      <w:pPr>
        <w:rPr>
          <w:b/>
        </w:rPr>
      </w:pPr>
    </w:p>
    <w:sectPr w:rsidR="00510238" w:rsidRPr="00D6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DINPro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74"/>
    <w:rsid w:val="00021342"/>
    <w:rsid w:val="003F674B"/>
    <w:rsid w:val="00510238"/>
    <w:rsid w:val="008C0FCE"/>
    <w:rsid w:val="008D28C0"/>
    <w:rsid w:val="00D67465"/>
    <w:rsid w:val="00D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51FA5-8C38-4E5C-B2D5-AFAF118B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8D28C0"/>
    <w:pPr>
      <w:autoSpaceDE w:val="0"/>
      <w:autoSpaceDN w:val="0"/>
      <w:adjustRightInd w:val="0"/>
      <w:spacing w:after="0" w:line="241" w:lineRule="atLeast"/>
    </w:pPr>
    <w:rPr>
      <w:rFonts w:ascii="DINPro-Medium" w:hAnsi="DINPro-Medium"/>
      <w:sz w:val="24"/>
      <w:szCs w:val="24"/>
    </w:rPr>
  </w:style>
  <w:style w:type="character" w:customStyle="1" w:styleId="A2">
    <w:name w:val="A2"/>
    <w:uiPriority w:val="99"/>
    <w:rsid w:val="008D28C0"/>
    <w:rPr>
      <w:rFonts w:cs="DINPro-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2020-05-10T08:33:00Z</dcterms:created>
  <dcterms:modified xsi:type="dcterms:W3CDTF">2020-05-10T08:43:00Z</dcterms:modified>
</cp:coreProperties>
</file>