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A9" w:rsidRDefault="00E10F40">
      <w:r>
        <w:t>Dzień dobry, dziś spotkamy się na lekcji online później niż zwykle</w:t>
      </w:r>
      <w:bookmarkStart w:id="0" w:name="_GoBack"/>
      <w:bookmarkEnd w:id="0"/>
      <w:r>
        <w:t xml:space="preserve"> ze względu na zajęcia z Centrum Nauki. Tematem zajęć będzie Polska w polityce Napoleona.</w:t>
      </w:r>
    </w:p>
    <w:p w:rsidR="00E10F40" w:rsidRDefault="00E10F40">
      <w:r>
        <w:t>Na lekcji drugiej proszę o przeczytanie podrozdziału Polska pod zaborami ze str. 234-235 podręcznika. Przeanalizuj zwłaszcza tabelę na str. 235 i zastanów się jak zmieniła się sytuacja szlachty, mieszczaństwa i chłopów w poszczególnych zaborach.</w:t>
      </w:r>
    </w:p>
    <w:sectPr w:rsidR="00E10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40"/>
    <w:rsid w:val="006D0A67"/>
    <w:rsid w:val="0077314F"/>
    <w:rsid w:val="00E1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23AAE-5CA3-418E-86F4-40179C56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2020-05-31T16:25:00Z</dcterms:created>
  <dcterms:modified xsi:type="dcterms:W3CDTF">2020-05-31T16:30:00Z</dcterms:modified>
</cp:coreProperties>
</file>