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AF" w:rsidRPr="007E5193" w:rsidRDefault="005371BA" w:rsidP="007E51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93">
        <w:rPr>
          <w:rFonts w:ascii="Times New Roman" w:hAnsi="Times New Roman" w:cs="Times New Roman"/>
          <w:b/>
          <w:sz w:val="28"/>
          <w:szCs w:val="28"/>
        </w:rPr>
        <w:t>Lekcja biologii w klasie VII</w:t>
      </w:r>
      <w:r w:rsidR="007E5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5193">
        <w:rPr>
          <w:rFonts w:ascii="Times New Roman" w:hAnsi="Times New Roman" w:cs="Times New Roman"/>
          <w:b/>
          <w:sz w:val="28"/>
          <w:szCs w:val="28"/>
        </w:rPr>
        <w:t xml:space="preserve">z wykorzystaniem TIK </w:t>
      </w:r>
    </w:p>
    <w:p w:rsidR="005371BA" w:rsidRPr="007E5193" w:rsidRDefault="005371BA" w:rsidP="00846F6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371BA" w:rsidRPr="007E5193" w:rsidRDefault="005371BA" w:rsidP="007E5193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7E5193">
        <w:rPr>
          <w:rFonts w:ascii="Times New Roman" w:hAnsi="Times New Roman" w:cs="Times New Roman"/>
          <w:b/>
          <w:sz w:val="32"/>
          <w:szCs w:val="32"/>
        </w:rPr>
        <w:t xml:space="preserve">Temat: </w:t>
      </w:r>
      <w:r w:rsidR="00ED59B2">
        <w:rPr>
          <w:rFonts w:ascii="Times New Roman" w:hAnsi="Times New Roman" w:cs="Times New Roman"/>
          <w:b/>
          <w:sz w:val="32"/>
          <w:szCs w:val="32"/>
        </w:rPr>
        <w:t xml:space="preserve">Funkcjonowanie </w:t>
      </w:r>
      <w:r w:rsidRPr="007E5193">
        <w:rPr>
          <w:rFonts w:ascii="Times New Roman" w:hAnsi="Times New Roman" w:cs="Times New Roman"/>
          <w:b/>
          <w:sz w:val="32"/>
          <w:szCs w:val="32"/>
        </w:rPr>
        <w:t>oka. Wady wzroku.</w:t>
      </w:r>
    </w:p>
    <w:p w:rsidR="005371BA" w:rsidRPr="007E5193" w:rsidRDefault="005371BA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Wymagania ogólne</w:t>
      </w:r>
      <w:r w:rsidR="007E5193">
        <w:rPr>
          <w:rFonts w:ascii="Times New Roman" w:hAnsi="Times New Roman" w:cs="Times New Roman"/>
          <w:sz w:val="24"/>
          <w:szCs w:val="24"/>
        </w:rPr>
        <w:t>:</w:t>
      </w:r>
    </w:p>
    <w:p w:rsidR="005371BA" w:rsidRPr="007E5193" w:rsidRDefault="005371BA" w:rsidP="007E5193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-  Posługiwanie się informacjami pochodzącymi z analizy materiałów źródłowych.</w:t>
      </w:r>
    </w:p>
    <w:p w:rsidR="005371BA" w:rsidRPr="007E5193" w:rsidRDefault="005371BA" w:rsidP="007E5193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-  Znajomość uwarunkowań zdrowia człowieka.</w:t>
      </w:r>
    </w:p>
    <w:p w:rsidR="005371BA" w:rsidRPr="007E5193" w:rsidRDefault="005371BA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Wymagania szczegółowe</w:t>
      </w:r>
      <w:r w:rsidR="007E5193">
        <w:rPr>
          <w:rFonts w:ascii="Times New Roman" w:hAnsi="Times New Roman" w:cs="Times New Roman"/>
          <w:sz w:val="24"/>
          <w:szCs w:val="24"/>
        </w:rPr>
        <w:t>:</w:t>
      </w:r>
    </w:p>
    <w:p w:rsidR="005371BA" w:rsidRPr="007E5193" w:rsidRDefault="00F754A9" w:rsidP="007E5193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-  Organizm człowieka – narządy zmysłów. Uczeń:</w:t>
      </w:r>
    </w:p>
    <w:p w:rsidR="007E5193" w:rsidRDefault="00F754A9" w:rsidP="007E519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rozpoznaje elementy budowy oka (na modelu, rysunku, według opisu itd.) oraz przedstawia ich funkcje w powstawaniu obrazu, dokonuje obserwacji wykazującej obecność tarczy nerwu wzrokowego;</w:t>
      </w:r>
    </w:p>
    <w:p w:rsidR="00F754A9" w:rsidRPr="007E5193" w:rsidRDefault="00F754A9" w:rsidP="007E519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Przedstawia przyczyny powstawania oraz sposoby korygowania wad wzroku (krótkowzroczność, dalekowzroczność, astygmatyzm).</w:t>
      </w:r>
    </w:p>
    <w:p w:rsidR="007E5193" w:rsidRDefault="007E5193" w:rsidP="007E519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54A9" w:rsidRPr="007E5193" w:rsidRDefault="00F754A9" w:rsidP="007E5193">
      <w:pPr>
        <w:pStyle w:val="Akapitzlist"/>
        <w:spacing w:line="360" w:lineRule="auto"/>
        <w:ind w:left="0"/>
        <w:jc w:val="both"/>
        <w:rPr>
          <w:rStyle w:val="Tytuksiki"/>
          <w:rFonts w:ascii="Times New Roman" w:hAnsi="Times New Roman" w:cs="Times New Roman"/>
          <w:sz w:val="32"/>
        </w:rPr>
      </w:pPr>
      <w:r w:rsidRPr="007E5193">
        <w:rPr>
          <w:rStyle w:val="Tytuksiki"/>
          <w:rFonts w:ascii="Times New Roman" w:hAnsi="Times New Roman" w:cs="Times New Roman"/>
          <w:sz w:val="32"/>
        </w:rPr>
        <w:t>Cele szczegółowe. Uczeń:</w:t>
      </w:r>
    </w:p>
    <w:p w:rsidR="00F754A9" w:rsidRPr="007E5193" w:rsidRDefault="00F754A9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Wyjaśnia różnicę między widzeniem z bliska i z daleka oraz w ciemności i przy świetle;</w:t>
      </w:r>
    </w:p>
    <w:p w:rsidR="00F754A9" w:rsidRPr="007E5193" w:rsidRDefault="00F754A9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Wyróżnia wady wzroku;</w:t>
      </w:r>
    </w:p>
    <w:p w:rsidR="00F754A9" w:rsidRPr="007E5193" w:rsidRDefault="00F204E8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Wyjaśnia terminy: </w:t>
      </w:r>
      <w:r w:rsidRPr="007E5193">
        <w:rPr>
          <w:rFonts w:ascii="Times New Roman" w:hAnsi="Times New Roman" w:cs="Times New Roman"/>
          <w:i/>
          <w:sz w:val="24"/>
          <w:szCs w:val="24"/>
        </w:rPr>
        <w:t>akomodacja oka, krótkowzroczność, dalekowzroczność, astygmatyzm;</w:t>
      </w:r>
    </w:p>
    <w:p w:rsidR="00F204E8" w:rsidRPr="007E5193" w:rsidRDefault="00F204E8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Określa najczęstsze przyczyny powstawania wad wzroku (krótkowzroczność, dalekowzroczność, astygmatyzm) i sposoby ich korygowania za pomocą soczewek; wyjaśnia dostosowanie szkieł korekcyjnych do poszczególnych wad wzroku;</w:t>
      </w:r>
    </w:p>
    <w:p w:rsidR="00F204E8" w:rsidRPr="007E5193" w:rsidRDefault="00F204E8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Przedstawia zasady higieny narządu wzroku podczas czytania oraz pracy z komputerem;</w:t>
      </w:r>
    </w:p>
    <w:p w:rsidR="00F204E8" w:rsidRPr="007E5193" w:rsidRDefault="007E5193" w:rsidP="007E519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204E8" w:rsidRPr="007E5193">
        <w:rPr>
          <w:rFonts w:ascii="Times New Roman" w:hAnsi="Times New Roman" w:cs="Times New Roman"/>
          <w:sz w:val="24"/>
          <w:szCs w:val="24"/>
        </w:rPr>
        <w:t>zasadnia potrzebę wykonywania okresowych badań kontrolnych wzroku.</w:t>
      </w:r>
    </w:p>
    <w:p w:rsidR="00F204E8" w:rsidRPr="007E5193" w:rsidRDefault="00F204E8" w:rsidP="007E5193">
      <w:pPr>
        <w:pStyle w:val="Akapitzlist"/>
        <w:spacing w:line="360" w:lineRule="auto"/>
        <w:ind w:left="360"/>
        <w:jc w:val="both"/>
        <w:rPr>
          <w:rStyle w:val="Tytuksiki"/>
          <w:rFonts w:ascii="Times New Roman" w:hAnsi="Times New Roman" w:cs="Times New Roman"/>
          <w:sz w:val="32"/>
        </w:rPr>
      </w:pPr>
    </w:p>
    <w:p w:rsidR="00F204E8" w:rsidRPr="007E5193" w:rsidRDefault="00F204E8" w:rsidP="007E5193">
      <w:pPr>
        <w:pStyle w:val="Akapitzlist"/>
        <w:spacing w:line="360" w:lineRule="auto"/>
        <w:ind w:left="0"/>
        <w:jc w:val="both"/>
        <w:rPr>
          <w:rStyle w:val="Tytuksiki"/>
          <w:rFonts w:ascii="Times New Roman" w:hAnsi="Times New Roman" w:cs="Times New Roman"/>
          <w:sz w:val="32"/>
        </w:rPr>
      </w:pPr>
      <w:r w:rsidRPr="007E5193">
        <w:rPr>
          <w:rStyle w:val="Tytuksiki"/>
          <w:rFonts w:ascii="Times New Roman" w:hAnsi="Times New Roman" w:cs="Times New Roman"/>
          <w:sz w:val="32"/>
        </w:rPr>
        <w:t>Metody pracy:</w:t>
      </w:r>
    </w:p>
    <w:p w:rsidR="00F204E8" w:rsidRPr="007E5193" w:rsidRDefault="00F204E8" w:rsidP="007E5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z tablicą interaktywną</w:t>
      </w:r>
    </w:p>
    <w:p w:rsidR="00F204E8" w:rsidRPr="007E5193" w:rsidRDefault="00F204E8" w:rsidP="007E5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technika aktywizująca „gra w skojarzenia”</w:t>
      </w:r>
    </w:p>
    <w:p w:rsidR="00F204E8" w:rsidRPr="007E5193" w:rsidRDefault="00F204E8" w:rsidP="007E5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doświadczenie</w:t>
      </w:r>
    </w:p>
    <w:p w:rsidR="00F204E8" w:rsidRPr="007E5193" w:rsidRDefault="00F204E8" w:rsidP="007E5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praca z tekstem źródłowym</w:t>
      </w:r>
    </w:p>
    <w:p w:rsidR="00F204E8" w:rsidRPr="007E5193" w:rsidRDefault="00F204E8" w:rsidP="007E519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dyskusja kierowana</w:t>
      </w:r>
    </w:p>
    <w:p w:rsidR="00F204E8" w:rsidRPr="007E5193" w:rsidRDefault="007E5193" w:rsidP="007E5193">
      <w:pPr>
        <w:pStyle w:val="Akapitzlist"/>
        <w:spacing w:line="360" w:lineRule="auto"/>
        <w:ind w:left="0"/>
        <w:jc w:val="both"/>
        <w:rPr>
          <w:rStyle w:val="Tytuksiki"/>
          <w:rFonts w:ascii="Times New Roman" w:hAnsi="Times New Roman" w:cs="Times New Roman"/>
          <w:sz w:val="32"/>
        </w:rPr>
      </w:pPr>
      <w:r w:rsidRPr="007E5193">
        <w:rPr>
          <w:rStyle w:val="Tytuksiki"/>
          <w:rFonts w:ascii="Times New Roman" w:hAnsi="Times New Roman" w:cs="Times New Roman"/>
          <w:sz w:val="32"/>
        </w:rPr>
        <w:lastRenderedPageBreak/>
        <w:t>Ś</w:t>
      </w:r>
      <w:r w:rsidR="00F204E8" w:rsidRPr="007E5193">
        <w:rPr>
          <w:rStyle w:val="Tytuksiki"/>
          <w:rFonts w:ascii="Times New Roman" w:hAnsi="Times New Roman" w:cs="Times New Roman"/>
          <w:sz w:val="32"/>
        </w:rPr>
        <w:t>rodki dydaktyczne:</w:t>
      </w:r>
    </w:p>
    <w:p w:rsidR="00F204E8" w:rsidRPr="007E5193" w:rsidRDefault="00F204E8" w:rsidP="007E519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podręcznik</w:t>
      </w:r>
    </w:p>
    <w:p w:rsidR="00F204E8" w:rsidRPr="007E5193" w:rsidRDefault="00F204E8" w:rsidP="007E519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karta pracy – załącznik nr 1 . </w:t>
      </w:r>
      <w:r w:rsidR="000C5897" w:rsidRPr="007E5193">
        <w:rPr>
          <w:rFonts w:ascii="Times New Roman" w:hAnsi="Times New Roman" w:cs="Times New Roman"/>
          <w:i/>
          <w:sz w:val="24"/>
          <w:szCs w:val="24"/>
        </w:rPr>
        <w:t>F</w:t>
      </w:r>
      <w:r w:rsidRPr="007E5193">
        <w:rPr>
          <w:rFonts w:ascii="Times New Roman" w:hAnsi="Times New Roman" w:cs="Times New Roman"/>
          <w:i/>
          <w:sz w:val="24"/>
          <w:szCs w:val="24"/>
        </w:rPr>
        <w:t>unkc</w:t>
      </w:r>
      <w:r w:rsidR="000C5897" w:rsidRPr="007E5193">
        <w:rPr>
          <w:rFonts w:ascii="Times New Roman" w:hAnsi="Times New Roman" w:cs="Times New Roman"/>
          <w:i/>
          <w:sz w:val="24"/>
          <w:szCs w:val="24"/>
        </w:rPr>
        <w:t>j</w:t>
      </w:r>
      <w:r w:rsidRPr="007E5193">
        <w:rPr>
          <w:rFonts w:ascii="Times New Roman" w:hAnsi="Times New Roman" w:cs="Times New Roman"/>
          <w:i/>
          <w:sz w:val="24"/>
          <w:szCs w:val="24"/>
        </w:rPr>
        <w:t>onowanie oka.</w:t>
      </w:r>
    </w:p>
    <w:p w:rsidR="000C5897" w:rsidRPr="007E5193" w:rsidRDefault="000C5897" w:rsidP="007E519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Inne – rozkładany model budowy oka: plansza lub foliogram </w:t>
      </w:r>
      <w:r w:rsidRPr="007E5193">
        <w:rPr>
          <w:rFonts w:ascii="Times New Roman" w:hAnsi="Times New Roman" w:cs="Times New Roman"/>
          <w:i/>
          <w:sz w:val="24"/>
          <w:szCs w:val="24"/>
        </w:rPr>
        <w:t xml:space="preserve">Schemat budowy oka : </w:t>
      </w:r>
      <w:r w:rsidRPr="007E5193">
        <w:rPr>
          <w:rFonts w:ascii="Times New Roman" w:hAnsi="Times New Roman" w:cs="Times New Roman"/>
          <w:sz w:val="24"/>
          <w:szCs w:val="24"/>
        </w:rPr>
        <w:t>komputer.</w:t>
      </w:r>
    </w:p>
    <w:p w:rsidR="000C5897" w:rsidRPr="007E5193" w:rsidRDefault="000C5897" w:rsidP="007E519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Podręcznik elektroniczny i ćwiczenia interaktywne.</w:t>
      </w:r>
    </w:p>
    <w:p w:rsidR="000C5897" w:rsidRPr="007E5193" w:rsidRDefault="007E5193" w:rsidP="007E5193">
      <w:pPr>
        <w:spacing w:line="360" w:lineRule="auto"/>
        <w:rPr>
          <w:rStyle w:val="Tytuksiki"/>
          <w:rFonts w:ascii="Times New Roman" w:hAnsi="Times New Roman" w:cs="Times New Roman"/>
          <w:sz w:val="32"/>
        </w:rPr>
      </w:pPr>
      <w:r>
        <w:rPr>
          <w:rStyle w:val="Tytuksiki"/>
          <w:rFonts w:ascii="Times New Roman" w:hAnsi="Times New Roman" w:cs="Times New Roman"/>
          <w:sz w:val="32"/>
        </w:rPr>
        <w:t>Przebieg lekcji</w:t>
      </w:r>
    </w:p>
    <w:p w:rsidR="000C5897" w:rsidRPr="007E5193" w:rsidRDefault="00C64567" w:rsidP="007E51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193">
        <w:rPr>
          <w:rFonts w:ascii="Times New Roman" w:hAnsi="Times New Roman" w:cs="Times New Roman"/>
          <w:b/>
          <w:sz w:val="24"/>
          <w:szCs w:val="24"/>
        </w:rPr>
        <w:t>FAZA WSTĘPNA</w:t>
      </w:r>
    </w:p>
    <w:p w:rsidR="007E5193" w:rsidRDefault="000C5897" w:rsidP="007E5193">
      <w:pPr>
        <w:pStyle w:val="Akapitzlist"/>
        <w:numPr>
          <w:ilvl w:val="0"/>
          <w:numId w:val="5"/>
        </w:numPr>
        <w:spacing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Nauczycie określa cele lekcji i nawiązując do dzisiejszej lekcji korzysta z tablicy interaktywnej, do której podchodzą uczniowie i zaznaczają kolejne elementy budowy oka. Następnie nauczyciel zapisuje słowo Wzrok a uczniowie w ciągu minuty dopisują skojarzenia (rzeczowniki) dotycząceoczu, wzroku rozpoczynające się od danej litery</w:t>
      </w:r>
      <w:r w:rsidR="00C64567" w:rsidRPr="007E5193">
        <w:rPr>
          <w:rFonts w:ascii="Times New Roman" w:hAnsi="Times New Roman" w:cs="Times New Roman"/>
          <w:sz w:val="24"/>
          <w:szCs w:val="24"/>
        </w:rPr>
        <w:t xml:space="preserve"> np.      </w:t>
      </w:r>
    </w:p>
    <w:p w:rsidR="00C64567" w:rsidRPr="007E5193" w:rsidRDefault="00C64567" w:rsidP="007E5193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b/>
          <w:sz w:val="24"/>
          <w:szCs w:val="24"/>
        </w:rPr>
        <w:t>W</w:t>
      </w:r>
      <w:r w:rsidRPr="007E5193">
        <w:rPr>
          <w:rFonts w:ascii="Times New Roman" w:hAnsi="Times New Roman" w:cs="Times New Roman"/>
          <w:sz w:val="24"/>
          <w:szCs w:val="24"/>
        </w:rPr>
        <w:t xml:space="preserve"> – widoczność, widzenie</w:t>
      </w:r>
    </w:p>
    <w:p w:rsidR="00C64567" w:rsidRPr="007E5193" w:rsidRDefault="00C64567" w:rsidP="007E5193">
      <w:pPr>
        <w:pStyle w:val="Akapitzlist"/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   </w:t>
      </w:r>
      <w:r w:rsidR="007E5193">
        <w:rPr>
          <w:rFonts w:ascii="Times New Roman" w:hAnsi="Times New Roman" w:cs="Times New Roman"/>
          <w:sz w:val="24"/>
          <w:szCs w:val="24"/>
        </w:rPr>
        <w:tab/>
      </w:r>
      <w:r w:rsidRPr="007E5193">
        <w:rPr>
          <w:rFonts w:ascii="Times New Roman" w:hAnsi="Times New Roman" w:cs="Times New Roman"/>
          <w:b/>
          <w:sz w:val="24"/>
          <w:szCs w:val="24"/>
        </w:rPr>
        <w:t>Z</w:t>
      </w:r>
      <w:r w:rsidRPr="007E5193">
        <w:rPr>
          <w:rFonts w:ascii="Times New Roman" w:hAnsi="Times New Roman" w:cs="Times New Roman"/>
          <w:sz w:val="24"/>
          <w:szCs w:val="24"/>
        </w:rPr>
        <w:t xml:space="preserve"> – zaćma, zaglądanie</w:t>
      </w:r>
    </w:p>
    <w:p w:rsidR="00C64567" w:rsidRPr="007E5193" w:rsidRDefault="00C64567" w:rsidP="007E5193">
      <w:pPr>
        <w:pStyle w:val="Akapitzlist"/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7E5193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7E5193">
        <w:rPr>
          <w:rFonts w:ascii="Times New Roman" w:hAnsi="Times New Roman" w:cs="Times New Roman"/>
          <w:sz w:val="24"/>
          <w:szCs w:val="24"/>
        </w:rPr>
        <w:t xml:space="preserve"> – rogówka, receptor, rekcja, rzęsa</w:t>
      </w:r>
    </w:p>
    <w:p w:rsidR="00C64567" w:rsidRPr="007E5193" w:rsidRDefault="00C64567" w:rsidP="007E5193">
      <w:pPr>
        <w:pStyle w:val="Akapitzlist"/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5193">
        <w:rPr>
          <w:rFonts w:ascii="Times New Roman" w:hAnsi="Times New Roman" w:cs="Times New Roman"/>
          <w:b/>
          <w:sz w:val="24"/>
          <w:szCs w:val="24"/>
        </w:rPr>
        <w:t>O</w:t>
      </w:r>
      <w:r w:rsidRPr="007E5193">
        <w:rPr>
          <w:rFonts w:ascii="Times New Roman" w:hAnsi="Times New Roman" w:cs="Times New Roman"/>
          <w:sz w:val="24"/>
          <w:szCs w:val="24"/>
        </w:rPr>
        <w:t xml:space="preserve"> – oko, optyka, oczodół</w:t>
      </w:r>
    </w:p>
    <w:p w:rsidR="00C64567" w:rsidRPr="007E5193" w:rsidRDefault="00C64567" w:rsidP="007E5193">
      <w:pPr>
        <w:pStyle w:val="Akapitzlist"/>
        <w:spacing w:line="36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        K – korekta, korekcja </w:t>
      </w:r>
    </w:p>
    <w:p w:rsidR="007E5193" w:rsidRDefault="007E5193" w:rsidP="007E5193">
      <w:pPr>
        <w:pStyle w:val="Akapitzlist"/>
        <w:spacing w:line="360" w:lineRule="auto"/>
        <w:ind w:left="726"/>
        <w:jc w:val="both"/>
        <w:rPr>
          <w:rFonts w:ascii="Times New Roman" w:hAnsi="Times New Roman" w:cs="Times New Roman"/>
          <w:sz w:val="24"/>
          <w:szCs w:val="24"/>
        </w:rPr>
      </w:pPr>
    </w:p>
    <w:p w:rsidR="00C64567" w:rsidRPr="007E5193" w:rsidRDefault="00C64567" w:rsidP="007E5193">
      <w:pPr>
        <w:pStyle w:val="Akapitzlist"/>
        <w:spacing w:line="360" w:lineRule="auto"/>
        <w:ind w:left="726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Nauczyciel podkreśla te skojarzenia, o których będzie mowa </w:t>
      </w:r>
      <w:r w:rsidR="007E5193">
        <w:rPr>
          <w:rFonts w:ascii="Times New Roman" w:hAnsi="Times New Roman" w:cs="Times New Roman"/>
          <w:sz w:val="24"/>
          <w:szCs w:val="24"/>
        </w:rPr>
        <w:t>n</w:t>
      </w:r>
      <w:r w:rsidRPr="007E5193">
        <w:rPr>
          <w:rFonts w:ascii="Times New Roman" w:hAnsi="Times New Roman" w:cs="Times New Roman"/>
          <w:sz w:val="24"/>
          <w:szCs w:val="24"/>
        </w:rPr>
        <w:t>a lekcji.</w:t>
      </w:r>
    </w:p>
    <w:p w:rsidR="00C64567" w:rsidRPr="007E5193" w:rsidRDefault="00C64567" w:rsidP="007E5193">
      <w:pPr>
        <w:pStyle w:val="Akapitzlist"/>
        <w:spacing w:line="360" w:lineRule="auto"/>
        <w:ind w:left="726"/>
        <w:rPr>
          <w:rFonts w:ascii="Times New Roman" w:hAnsi="Times New Roman" w:cs="Times New Roman"/>
          <w:sz w:val="24"/>
          <w:szCs w:val="24"/>
        </w:rPr>
      </w:pPr>
    </w:p>
    <w:p w:rsidR="00C64567" w:rsidRPr="007E5193" w:rsidRDefault="00C64567" w:rsidP="007E51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193">
        <w:rPr>
          <w:rFonts w:ascii="Times New Roman" w:hAnsi="Times New Roman" w:cs="Times New Roman"/>
          <w:b/>
          <w:sz w:val="24"/>
          <w:szCs w:val="24"/>
        </w:rPr>
        <w:t>FAZA WYKONAWCZA</w:t>
      </w:r>
    </w:p>
    <w:p w:rsidR="00470A63" w:rsidRPr="007E5193" w:rsidRDefault="00470A63" w:rsidP="007E519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Uczniowie wykonują doświadczenia w karcie pracy (załącznik nr1), które mają na celu przekonanie ich o tym, że oko </w:t>
      </w:r>
      <w:r w:rsidR="00D52EF9" w:rsidRPr="007E5193">
        <w:rPr>
          <w:rFonts w:ascii="Times New Roman" w:hAnsi="Times New Roman" w:cs="Times New Roman"/>
          <w:sz w:val="24"/>
          <w:szCs w:val="24"/>
        </w:rPr>
        <w:t xml:space="preserve">dostosowuje się do widzenia w różnych warunkach świetlnych. Uczniowie z pomocą nauczyciela </w:t>
      </w:r>
      <w:r w:rsidR="00515BC8" w:rsidRPr="007E5193">
        <w:rPr>
          <w:rFonts w:ascii="Times New Roman" w:hAnsi="Times New Roman" w:cs="Times New Roman"/>
          <w:sz w:val="24"/>
          <w:szCs w:val="24"/>
        </w:rPr>
        <w:t>wysuwają wniosek, że średnica źrenicy zmienia się w zależności od ilości światła w otoczeniu oraz stanu emocjonalnego. Nauczyciel prezentuje uczniom na tablicy interaktywnej jak zmienia się źrenica pod wpływem światła oraz prezentuje jak zmienia się soczewka oka gdy patrzymy z bliska i gdy patrzymy a daleka (akomodacja). Na podstawie prezentacji uczniowie samodzielnie wysuwają wnioski.</w:t>
      </w:r>
    </w:p>
    <w:p w:rsidR="00515BC8" w:rsidRPr="007E5193" w:rsidRDefault="00515BC8" w:rsidP="007E519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 xml:space="preserve">Na podstawie analizy ryciny w podręczniku oraz na podstawie analizy wad wzroku na tablicy interaktywnej uczniowie przedstawiają wady wzroku a następnie podchodzą do </w:t>
      </w:r>
      <w:r w:rsidRPr="007E5193">
        <w:rPr>
          <w:rFonts w:ascii="Times New Roman" w:hAnsi="Times New Roman" w:cs="Times New Roman"/>
          <w:sz w:val="24"/>
          <w:szCs w:val="24"/>
        </w:rPr>
        <w:lastRenderedPageBreak/>
        <w:t>tablicy i wskazują możliwości ich korekty z wykorzystaniem soczewek. Uczniowie rozwiązują zadanie dotyczące wad wzroku.</w:t>
      </w:r>
    </w:p>
    <w:p w:rsidR="00515BC8" w:rsidRPr="007E5193" w:rsidRDefault="00515BC8" w:rsidP="007E51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E5193">
        <w:rPr>
          <w:rFonts w:ascii="Times New Roman" w:hAnsi="Times New Roman" w:cs="Times New Roman"/>
          <w:b/>
          <w:sz w:val="24"/>
          <w:szCs w:val="24"/>
        </w:rPr>
        <w:t>FAZA PODSUMOWUJĄCA</w:t>
      </w:r>
    </w:p>
    <w:p w:rsidR="007E5193" w:rsidRDefault="00515BC8" w:rsidP="007E51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Nauczycie inicjuje temat dotyczący higieny wzroku</w:t>
      </w:r>
      <w:r w:rsidR="0058286E" w:rsidRPr="007E5193">
        <w:rPr>
          <w:rFonts w:ascii="Times New Roman" w:hAnsi="Times New Roman" w:cs="Times New Roman"/>
          <w:sz w:val="24"/>
          <w:szCs w:val="24"/>
        </w:rPr>
        <w:t>, prosząc uczniów o wskazanie czynników, które negatywnie wpływają na wzrok. Następnie prosi o wskazanie zachowań, które pozwolą chronić wzrok przed negatywnymi czynnikami. Na zakończenie ocenia pracę najaktywniejszych uczniów</w:t>
      </w:r>
      <w:r w:rsidR="007E5193">
        <w:rPr>
          <w:rFonts w:ascii="Times New Roman" w:hAnsi="Times New Roman" w:cs="Times New Roman"/>
          <w:sz w:val="24"/>
          <w:szCs w:val="24"/>
        </w:rPr>
        <w:t xml:space="preserve"> i zadaje pracę domową.</w:t>
      </w:r>
    </w:p>
    <w:p w:rsidR="00515BC8" w:rsidRPr="007E5193" w:rsidRDefault="0058286E" w:rsidP="007E519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Zad 4 str. 202</w:t>
      </w:r>
    </w:p>
    <w:p w:rsidR="00F754A9" w:rsidRPr="007E5193" w:rsidRDefault="00F754A9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58286E" w:rsidRPr="007E5193" w:rsidRDefault="0058286E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7E5193" w:rsidRDefault="007E51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8286E" w:rsidRPr="007E5193" w:rsidRDefault="0058286E" w:rsidP="007E5193">
      <w:pPr>
        <w:pStyle w:val="Akapitzlist"/>
        <w:spacing w:line="360" w:lineRule="auto"/>
        <w:ind w:left="993" w:hanging="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193">
        <w:rPr>
          <w:rFonts w:ascii="Times New Roman" w:hAnsi="Times New Roman" w:cs="Times New Roman"/>
          <w:b/>
          <w:sz w:val="28"/>
          <w:szCs w:val="28"/>
        </w:rPr>
        <w:lastRenderedPageBreak/>
        <w:t>KARTA PRACY</w:t>
      </w:r>
    </w:p>
    <w:p w:rsidR="0058286E" w:rsidRPr="007E5193" w:rsidRDefault="0058286E" w:rsidP="007E5193">
      <w:pPr>
        <w:pStyle w:val="Akapitzlist"/>
        <w:spacing w:line="360" w:lineRule="auto"/>
        <w:ind w:left="993" w:hanging="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86E" w:rsidRPr="007E5193" w:rsidRDefault="007E5193" w:rsidP="007E5193">
      <w:pPr>
        <w:pStyle w:val="Akapitzlist"/>
        <w:spacing w:line="360" w:lineRule="auto"/>
        <w:ind w:left="285" w:hanging="285"/>
        <w:rPr>
          <w:rFonts w:ascii="Times New Roman" w:hAnsi="Times New Roman" w:cs="Times New Roman"/>
          <w:b/>
          <w:sz w:val="24"/>
          <w:szCs w:val="24"/>
        </w:rPr>
      </w:pPr>
      <w:r w:rsidRPr="007E5193"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58286E" w:rsidRPr="007E5193" w:rsidRDefault="0058286E" w:rsidP="007E5193">
      <w:pPr>
        <w:pStyle w:val="Akapitzlist"/>
        <w:spacing w:line="360" w:lineRule="auto"/>
        <w:ind w:left="285" w:hanging="285"/>
        <w:rPr>
          <w:rFonts w:ascii="Times New Roman" w:hAnsi="Times New Roman" w:cs="Times New Roman"/>
          <w:sz w:val="24"/>
          <w:szCs w:val="24"/>
        </w:rPr>
      </w:pPr>
    </w:p>
    <w:p w:rsidR="007E5193" w:rsidRDefault="007E5193" w:rsidP="007E519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G</w:t>
      </w:r>
      <w:r w:rsidR="0058286E" w:rsidRPr="007E5193">
        <w:rPr>
          <w:rFonts w:ascii="Times New Roman" w:hAnsi="Times New Roman" w:cs="Times New Roman"/>
          <w:sz w:val="24"/>
          <w:szCs w:val="24"/>
        </w:rPr>
        <w:t xml:space="preserve">dy powstający na siatkówce obraz z oglądanego obiektu jest nie wyraźny z powodu zbyt długiej gałki ocznej mamy do czynienia z wadami wzroku </w:t>
      </w:r>
      <w:r w:rsidR="00CB11E5" w:rsidRPr="007E5193">
        <w:rPr>
          <w:rFonts w:ascii="Times New Roman" w:hAnsi="Times New Roman" w:cs="Times New Roman"/>
          <w:sz w:val="24"/>
          <w:szCs w:val="24"/>
        </w:rPr>
        <w:t>……………......</w:t>
      </w:r>
      <w:r w:rsidRPr="007E5193">
        <w:rPr>
          <w:rFonts w:ascii="Times New Roman" w:hAnsi="Times New Roman" w:cs="Times New Roman"/>
          <w:sz w:val="24"/>
          <w:szCs w:val="24"/>
        </w:rPr>
        <w:t>...............................</w:t>
      </w:r>
      <w:r w:rsidR="00CB11E5" w:rsidRPr="007E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Pr="007E5193">
        <w:rPr>
          <w:rFonts w:ascii="Times New Roman" w:hAnsi="Times New Roman" w:cs="Times New Roman"/>
          <w:sz w:val="24"/>
          <w:szCs w:val="24"/>
        </w:rPr>
        <w:t>…………………</w:t>
      </w:r>
    </w:p>
    <w:p w:rsidR="007E5193" w:rsidRDefault="007E5193" w:rsidP="007E5193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E5193" w:rsidRDefault="007E5193" w:rsidP="007E519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G</w:t>
      </w:r>
      <w:r w:rsidR="00CB11E5" w:rsidRPr="007E5193">
        <w:rPr>
          <w:rFonts w:ascii="Times New Roman" w:hAnsi="Times New Roman" w:cs="Times New Roman"/>
          <w:sz w:val="24"/>
          <w:szCs w:val="24"/>
        </w:rPr>
        <w:t xml:space="preserve">dy powstający na siatkówce obraz oglądanego obiektu jest niewyraźny mamy do czynienia z wadami wzroku ……………………………………………………………………………………………… </w:t>
      </w:r>
      <w:r w:rsidRPr="007E519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7E5193" w:rsidRPr="007E5193" w:rsidRDefault="007E5193" w:rsidP="007E519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E5193" w:rsidRPr="007E5193" w:rsidRDefault="007E5193" w:rsidP="007E5193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11E5" w:rsidRDefault="007E5193" w:rsidP="007E519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5193">
        <w:rPr>
          <w:rFonts w:ascii="Times New Roman" w:hAnsi="Times New Roman" w:cs="Times New Roman"/>
          <w:sz w:val="24"/>
          <w:szCs w:val="24"/>
        </w:rPr>
        <w:t>G</w:t>
      </w:r>
      <w:r w:rsidR="00CB11E5" w:rsidRPr="007E5193">
        <w:rPr>
          <w:rFonts w:ascii="Times New Roman" w:hAnsi="Times New Roman" w:cs="Times New Roman"/>
          <w:sz w:val="24"/>
          <w:szCs w:val="24"/>
        </w:rPr>
        <w:t>dy powierzchnia rogówki jest nie</w:t>
      </w:r>
      <w:bookmarkStart w:id="0" w:name="_GoBack"/>
      <w:bookmarkEnd w:id="0"/>
      <w:r w:rsidR="00CB11E5" w:rsidRPr="007E5193">
        <w:rPr>
          <w:rFonts w:ascii="Times New Roman" w:hAnsi="Times New Roman" w:cs="Times New Roman"/>
          <w:sz w:val="24"/>
          <w:szCs w:val="24"/>
        </w:rPr>
        <w:t>równa mamy do czynienia z wadą wzroku………………………. ………………………………………</w:t>
      </w:r>
      <w:r w:rsidRPr="007E5193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7E5193" w:rsidRPr="007E5193" w:rsidRDefault="007E5193" w:rsidP="007E5193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B11E5" w:rsidRPr="007E5193" w:rsidRDefault="007E5193" w:rsidP="007E519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CB11E5" w:rsidRPr="007E5193">
        <w:rPr>
          <w:rFonts w:ascii="Times New Roman" w:hAnsi="Times New Roman" w:cs="Times New Roman"/>
          <w:sz w:val="24"/>
          <w:szCs w:val="24"/>
        </w:rPr>
        <w:t xml:space="preserve">ieodróżnianie barw 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11E5" w:rsidRPr="007E519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…….....................</w:t>
      </w:r>
    </w:p>
    <w:p w:rsidR="0058286E" w:rsidRPr="007E5193" w:rsidRDefault="0058286E" w:rsidP="007E5193">
      <w:pPr>
        <w:pStyle w:val="Akapitzlist"/>
        <w:spacing w:line="360" w:lineRule="auto"/>
        <w:ind w:left="285" w:hanging="285"/>
        <w:rPr>
          <w:rFonts w:ascii="Times New Roman" w:hAnsi="Times New Roman" w:cs="Times New Roman"/>
          <w:sz w:val="28"/>
          <w:szCs w:val="28"/>
        </w:rPr>
      </w:pPr>
    </w:p>
    <w:p w:rsidR="00F754A9" w:rsidRPr="007E5193" w:rsidRDefault="00F754A9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F754A9" w:rsidRPr="007E5193" w:rsidRDefault="00F754A9" w:rsidP="007E5193">
      <w:pPr>
        <w:pStyle w:val="Akapitzlist"/>
        <w:spacing w:line="360" w:lineRule="auto"/>
        <w:ind w:left="993" w:hanging="285"/>
        <w:rPr>
          <w:rFonts w:ascii="Times New Roman" w:hAnsi="Times New Roman" w:cs="Times New Roman"/>
          <w:sz w:val="24"/>
          <w:szCs w:val="24"/>
        </w:rPr>
      </w:pPr>
    </w:p>
    <w:p w:rsidR="00F754A9" w:rsidRPr="007E5193" w:rsidRDefault="00F754A9" w:rsidP="007E5193">
      <w:pPr>
        <w:pStyle w:val="Akapitzlist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754A9" w:rsidRPr="007E5193" w:rsidSect="00EE7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7993"/>
    <w:multiLevelType w:val="hybridMultilevel"/>
    <w:tmpl w:val="B7943A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050BAD"/>
    <w:multiLevelType w:val="hybridMultilevel"/>
    <w:tmpl w:val="011871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CC128FB"/>
    <w:multiLevelType w:val="hybridMultilevel"/>
    <w:tmpl w:val="D716E9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DA1C88"/>
    <w:multiLevelType w:val="hybridMultilevel"/>
    <w:tmpl w:val="2F789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46DB7"/>
    <w:multiLevelType w:val="hybridMultilevel"/>
    <w:tmpl w:val="03923312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5">
    <w:nsid w:val="543B3587"/>
    <w:multiLevelType w:val="hybridMultilevel"/>
    <w:tmpl w:val="7512A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B06110"/>
    <w:multiLevelType w:val="hybridMultilevel"/>
    <w:tmpl w:val="4706194E"/>
    <w:lvl w:ilvl="0" w:tplc="B9AC8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02661"/>
    <w:multiLevelType w:val="hybridMultilevel"/>
    <w:tmpl w:val="0B761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FA631A"/>
    <w:multiLevelType w:val="hybridMultilevel"/>
    <w:tmpl w:val="FAD42A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1BA"/>
    <w:rsid w:val="000C5897"/>
    <w:rsid w:val="0037605D"/>
    <w:rsid w:val="00470A63"/>
    <w:rsid w:val="00515BC8"/>
    <w:rsid w:val="005371BA"/>
    <w:rsid w:val="0058286E"/>
    <w:rsid w:val="007E5193"/>
    <w:rsid w:val="00846F61"/>
    <w:rsid w:val="00C55EAF"/>
    <w:rsid w:val="00C64567"/>
    <w:rsid w:val="00CB11E5"/>
    <w:rsid w:val="00D52EF9"/>
    <w:rsid w:val="00EA3A45"/>
    <w:rsid w:val="00ED59B2"/>
    <w:rsid w:val="00EE7950"/>
    <w:rsid w:val="00F204E8"/>
    <w:rsid w:val="00F75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7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1BA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7E5193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Wilk, Jacek</dc:creator>
  <cp:lastModifiedBy>Lenovo</cp:lastModifiedBy>
  <cp:revision>6</cp:revision>
  <dcterms:created xsi:type="dcterms:W3CDTF">2018-06-06T13:58:00Z</dcterms:created>
  <dcterms:modified xsi:type="dcterms:W3CDTF">2018-06-20T14:42:00Z</dcterms:modified>
</cp:coreProperties>
</file>