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16579" w14:textId="37208595" w:rsidR="00FA651A" w:rsidRDefault="00FA651A">
      <w:pPr>
        <w:rPr>
          <w:b/>
        </w:rPr>
      </w:pPr>
      <w:r w:rsidRPr="00FA651A">
        <w:rPr>
          <w:b/>
        </w:rPr>
        <w:t>Wymagania edukacyjne na poszczególne oceny</w:t>
      </w:r>
      <w:r w:rsidR="009D7DC2">
        <w:rPr>
          <w:b/>
        </w:rPr>
        <w:t xml:space="preserve"> w klasie 6</w:t>
      </w:r>
      <w:bookmarkStart w:id="0" w:name="_GoBack"/>
      <w:bookmarkEnd w:id="0"/>
    </w:p>
    <w:p w14:paraId="42FEBCAE" w14:textId="77777777"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14:paraId="2FE085DE" w14:textId="77777777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14:paraId="4199445D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14:paraId="0CDA4C74" w14:textId="77777777" w:rsidTr="00E84D66">
        <w:trPr>
          <w:trHeight w:val="283"/>
        </w:trPr>
        <w:tc>
          <w:tcPr>
            <w:tcW w:w="3002" w:type="dxa"/>
          </w:tcPr>
          <w:p w14:paraId="537C6692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14:paraId="6677CF78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14:paraId="1D5F2608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14:paraId="6642C8E9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14:paraId="2B2281D7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14:paraId="65DBDDDC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14:paraId="3EDB2913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14:paraId="78C383CF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14:paraId="7FA48818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14:paraId="6605F023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A651A" w14:paraId="2214864C" w14:textId="77777777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14:paraId="2DB3BA89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6307DCAE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3FA9E0EB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73266BD0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14:paraId="2402FF9A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14:paraId="6B53B6FF" w14:textId="77777777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14:paraId="0870D2CD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14:paraId="437B41DF" w14:textId="77777777" w:rsidTr="00FA651A">
        <w:tc>
          <w:tcPr>
            <w:tcW w:w="3002" w:type="dxa"/>
          </w:tcPr>
          <w:p w14:paraId="05A03B24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F099A2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14:paraId="5E6B042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14:paraId="4A8C666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14:paraId="07414368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DC392E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14:paraId="02E82CA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14:paraId="20067A2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14:paraId="338928C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14:paraId="2FEF09E7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05BBD1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14:paraId="5A70AFA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14:paraId="300EA2C2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C86CA9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14:paraId="1A16BBB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14:paraId="752CA33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14:paraId="4C7F3EBD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14:paraId="4896C1EF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5A9ACF88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01868D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14:paraId="513F19DE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6A9AD736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14:paraId="16CD990B" w14:textId="77777777" w:rsidTr="00FA651A">
        <w:tc>
          <w:tcPr>
            <w:tcW w:w="3002" w:type="dxa"/>
          </w:tcPr>
          <w:p w14:paraId="7CD03F06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5C0EC02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14:paraId="3CEEF62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667244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14:paraId="2DE7319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14:paraId="1965AB5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14:paraId="6C6A373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14:paraId="41D5FFD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14:paraId="49C3DB0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14:paraId="79B771A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14:paraId="0D906ED6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14:paraId="78F8C6C1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7AEDD11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107B970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14:paraId="705CE2F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14:paraId="367D1E1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14:paraId="78F9117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14:paraId="0620787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14:paraId="26B9827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14:paraId="35CEA29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14:paraId="533F42E8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CF69AE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14:paraId="5BA10A2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14:paraId="4C0F2E2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14:paraId="7D6B03B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14:paraId="0D7A19A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14:paraId="2037393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14:paraId="019BD8F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14:paraId="52E0371A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7EAECE7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14:paraId="13329CD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14:paraId="17B8C5F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14:paraId="269076D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14:paraId="0F2C009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14:paraId="261F0BE1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10176F9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14:paraId="6E21885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14:paraId="1778553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14:paraId="7E68D55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14:paraId="681E72F0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6874E913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3. Środowisko przyrodnicze i ludność Europy</w:t>
            </w:r>
          </w:p>
        </w:tc>
      </w:tr>
      <w:tr w:rsidR="00FA651A" w14:paraId="1C823CC5" w14:textId="77777777" w:rsidTr="00FA651A">
        <w:tc>
          <w:tcPr>
            <w:tcW w:w="3002" w:type="dxa"/>
          </w:tcPr>
          <w:p w14:paraId="732C56BF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708DD5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14:paraId="7A211BE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14:paraId="6338C5C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14:paraId="1407971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14:paraId="023C319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14:paraId="5A4808D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14:paraId="1888BBF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14:paraId="509EB2C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14:paraId="733CD51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14:paraId="7FC846B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14:paraId="414DFFD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14:paraId="685CFD2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14:paraId="52697CE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14:paraId="33EA077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14:paraId="342DD7C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14:paraId="5DBC65FA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1FA122D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14:paraId="03C2E8C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14:paraId="6768DD2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14:paraId="3CF815B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14665923" w14:textId="77777777"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14:paraId="3576620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14:paraId="199B062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14:paraId="6B48B43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14:paraId="5F36102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14:paraId="381652F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4B79299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14:paraId="023E571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14:paraId="2CA0964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14:paraId="27B2EC9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14:paraId="162BBE9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miasta Europy i świata</w:t>
            </w:r>
          </w:p>
          <w:p w14:paraId="273C71BE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54E43E4B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5336ACE5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7393AB6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0322681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59FF97D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14:paraId="3D6FEA8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14:paraId="0984C6A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14:paraId="45C5184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14:paraId="35415D6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14:paraId="27A9B4DA" w14:textId="77777777"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48BE70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14:paraId="762A336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14:paraId="4C03FEE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14:paraId="50565B73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1BFF36D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14:paraId="28E713A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14:paraId="43E9765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14:paraId="6E6E83F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20C9345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1EA65B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14:paraId="784C20F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14:paraId="1B98E87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14:paraId="541ADD2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14:paraId="25A2ABF6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CABB5D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14:paraId="126BB8C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14:paraId="499D2CD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14:paraId="2DCF3AC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14:paraId="020EE75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14:paraId="10CDE8E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14:paraId="466C6F7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14:paraId="48FBE8C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14:paraId="031E63B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14:paraId="3FE3AD7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14:paraId="0F397131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4B622530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4. Gospodarka Europy</w:t>
            </w:r>
          </w:p>
        </w:tc>
      </w:tr>
      <w:tr w:rsidR="00FA651A" w14:paraId="6E2E3D18" w14:textId="77777777" w:rsidTr="00FA651A">
        <w:tc>
          <w:tcPr>
            <w:tcW w:w="3002" w:type="dxa"/>
          </w:tcPr>
          <w:p w14:paraId="29B8149B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15FB53C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14:paraId="65CAC2F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14:paraId="2EA6D30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14:paraId="50FB789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14:paraId="5A4DC45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14:paraId="74714F9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14:paraId="3A07FB0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14:paraId="5F34F50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14:paraId="0DAA13E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50CB058C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14:paraId="17A0AA46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09B0EDD0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3A008B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14:paraId="0D7C6C7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14:paraId="7959EC5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14:paraId="09CCC10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0F15703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14:paraId="447F164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14:paraId="5A862D8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14:paraId="688E8E47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FF5370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14:paraId="3D4BC27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14:paraId="1E70CD7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14:paraId="68870D7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01C9A2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14:paraId="045175D3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421DBF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62009B6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14:paraId="4C567DE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14:paraId="2D281B2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14:paraId="76A7392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14:paraId="08497D85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66108B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14:paraId="5397630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71BF505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14:paraId="537943E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14:paraId="0D4401E6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7EEAB58E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14:paraId="405D6671" w14:textId="77777777" w:rsidTr="00FA651A">
        <w:tc>
          <w:tcPr>
            <w:tcW w:w="3002" w:type="dxa"/>
          </w:tcPr>
          <w:p w14:paraId="05098B08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5A27676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14:paraId="34B6CEC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14:paraId="6427ABD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14:paraId="60F93BF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14:paraId="547F38A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14:paraId="2FADD73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14:paraId="3B25D2F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351BF95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14:paraId="0D3A739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14:paraId="1671965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14:paraId="1EA2493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14:paraId="52DEF41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14:paraId="4E46993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14:paraId="057035FD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3CD3D31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14:paraId="2555412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14:paraId="52B1CA1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14:paraId="09A39CE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14:paraId="64C7A9C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14:paraId="5ACA13C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565D89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14:paraId="7F32F92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14:paraId="618C9D3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14:paraId="6A78173A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1C1FFA8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14:paraId="11DA69C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14:paraId="0317D5C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446FE8E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14:paraId="14471B6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06F2DFF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14:paraId="2E87AEC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14:paraId="2648AEC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4D66FC9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14:paraId="02F5DC7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14:paraId="2D179B5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14:paraId="7DB052B1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7061569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14:paraId="61430C0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  <w:p w14:paraId="6432806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Czech i Słowacji</w:t>
            </w:r>
          </w:p>
          <w:p w14:paraId="0073D66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14:paraId="76F57DC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14:paraId="42E7B40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14:paraId="4DF3644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14:paraId="0D5A3CC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14:paraId="59D9667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14:paraId="043DDA53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53ED60D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14:paraId="54A9FFC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14:paraId="18C5B0E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turystycznym</w:t>
            </w:r>
          </w:p>
          <w:p w14:paraId="731FAE2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14:paraId="21692F7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14:paraId="5B4FAB1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14:paraId="1A63AC0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14:paraId="7CCA9EF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14:paraId="04416C8F" w14:textId="77777777"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14:paraId="5CEE631E" w14:textId="77777777"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14:paraId="6AC31A43" w14:textId="77777777" w:rsidTr="00FA651A">
        <w:tc>
          <w:tcPr>
            <w:tcW w:w="3002" w:type="dxa"/>
          </w:tcPr>
          <w:p w14:paraId="5A2FD025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77510623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7A655FBA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1E165BE2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5ACFA393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14:paraId="59D370B4" w14:textId="77777777" w:rsidR="00DE7415" w:rsidRDefault="009D7DC2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1A"/>
    <w:rsid w:val="000C03A7"/>
    <w:rsid w:val="00342394"/>
    <w:rsid w:val="00503A73"/>
    <w:rsid w:val="005143A4"/>
    <w:rsid w:val="00527076"/>
    <w:rsid w:val="00900F33"/>
    <w:rsid w:val="009D7DC2"/>
    <w:rsid w:val="00E84D66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9A4A"/>
  <w15:chartTrackingRefBased/>
  <w15:docId w15:val="{F6CC0067-92CC-4D4F-B95F-5ED99603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2162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Tadeusz Lis</cp:lastModifiedBy>
  <cp:revision>2</cp:revision>
  <dcterms:created xsi:type="dcterms:W3CDTF">2019-09-12T19:58:00Z</dcterms:created>
  <dcterms:modified xsi:type="dcterms:W3CDTF">2019-09-12T19:58:00Z</dcterms:modified>
</cp:coreProperties>
</file>