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F5" w:rsidRDefault="00885147" w:rsidP="00161E45">
      <w:pPr>
        <w:pStyle w:val="menfont"/>
        <w:spacing w:line="276" w:lineRule="auto"/>
      </w:pPr>
      <w:r>
        <w:t>Szanowni Państwo,</w:t>
      </w:r>
    </w:p>
    <w:p w:rsidR="00161E45" w:rsidRDefault="00D82BF5" w:rsidP="00161E45">
      <w:pPr>
        <w:pStyle w:val="menfont"/>
        <w:spacing w:line="276" w:lineRule="auto"/>
      </w:pPr>
      <w:r>
        <w:t xml:space="preserve"> Drodzy Rodzice,</w:t>
      </w:r>
    </w:p>
    <w:p w:rsidR="00C10FF1" w:rsidRDefault="00F33C3A" w:rsidP="00161E45">
      <w:pPr>
        <w:pStyle w:val="menfont"/>
        <w:spacing w:line="276" w:lineRule="auto"/>
        <w:jc w:val="both"/>
      </w:pPr>
    </w:p>
    <w:p w:rsidR="00C10FF1" w:rsidRDefault="00F33C3A" w:rsidP="00C10FF1">
      <w:pPr>
        <w:pStyle w:val="menfont"/>
        <w:spacing w:line="276" w:lineRule="auto"/>
        <w:jc w:val="both"/>
        <w:rPr>
          <w:b/>
        </w:rPr>
      </w:pPr>
    </w:p>
    <w:p w:rsidR="00C10FF1" w:rsidRDefault="00885147" w:rsidP="00C10FF1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zgodnie z art. 4a ustawy </w:t>
      </w:r>
      <w:r w:rsidRPr="0008642E">
        <w:rPr>
          <w:rFonts w:eastAsia="Arial"/>
        </w:rPr>
        <w:t>z dnia 7 września 1991 r. o systemie oświaty</w:t>
      </w:r>
      <w:r>
        <w:rPr>
          <w:rFonts w:eastAsia="Arial"/>
        </w:rPr>
        <w:t xml:space="preserve"> s</w:t>
      </w:r>
      <w:r w:rsidRPr="0008642E">
        <w:rPr>
          <w:rFonts w:eastAsia="Arial"/>
        </w:rPr>
        <w:t xml:space="preserve">zkoły </w:t>
      </w:r>
      <w:r>
        <w:rPr>
          <w:rFonts w:eastAsia="Arial"/>
        </w:rPr>
        <w:br/>
      </w:r>
      <w:r w:rsidRPr="0008642E">
        <w:rPr>
          <w:rFonts w:eastAsia="Arial"/>
        </w:rPr>
        <w:t xml:space="preserve">i placówki </w:t>
      </w:r>
      <w:r>
        <w:rPr>
          <w:rFonts w:eastAsia="Arial"/>
        </w:rPr>
        <w:t>zapewniające uczniom dostęp do i</w:t>
      </w:r>
      <w:r w:rsidRPr="0008642E">
        <w:rPr>
          <w:rFonts w:eastAsia="Arial"/>
        </w:rPr>
        <w:t>nternetu są obowiązane podejmować działania zabezpieczające uczniów przed dostępem do treści, które mogą stanowić zagrożenie dla ich prawidłowego rozwoju, w szczególności zainstalować i aktualizować oprogramowanie zabezpieczające.</w:t>
      </w:r>
    </w:p>
    <w:p w:rsidR="00C10FF1" w:rsidRDefault="00F33C3A" w:rsidP="00161E45">
      <w:pPr>
        <w:pStyle w:val="menfont"/>
        <w:spacing w:line="276" w:lineRule="auto"/>
        <w:jc w:val="both"/>
      </w:pPr>
    </w:p>
    <w:p w:rsidR="00B76506" w:rsidRDefault="00885147" w:rsidP="00161E45">
      <w:pPr>
        <w:pStyle w:val="menfont"/>
        <w:spacing w:line="276" w:lineRule="auto"/>
        <w:jc w:val="both"/>
      </w:pPr>
      <w:r>
        <w:t>W związku z niepokojącymi doniesieniami dotyczącymi pojawiających się zagrożeń w internecie zwracam się z uprzejmą prośbą o zwrócenie szczególnej uwagi na poniższe informacje.</w:t>
      </w:r>
    </w:p>
    <w:p w:rsidR="00161E45" w:rsidRDefault="00F33C3A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Gry komputerowe to bardzo popularna forma rozrywki dla dzieci i młodzieży. 60% dzieci w wieku 4-14 lat używa komputera do grania, a 94% nastolatków </w:t>
      </w:r>
      <w:r>
        <w:rPr>
          <w:color w:val="000000"/>
          <w:lang w:bidi="pl-PL"/>
        </w:rPr>
        <w:br/>
        <w:t>w wieku 12-17 lat gra w gry wideo.</w:t>
      </w:r>
    </w:p>
    <w:p w:rsidR="00161E45" w:rsidRDefault="00F33C3A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 xml:space="preserve">Gry komputerowe mogą wspierać rozwój poznawczy, emocjonalny i społeczny dzieci. </w:t>
      </w: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 xml:space="preserve">. </w:t>
      </w:r>
      <w:r w:rsidRPr="008253DA">
        <w:t xml:space="preserve">W skrajnych przypadkach </w:t>
      </w:r>
      <w:r>
        <w:t>doprowadzić nawet</w:t>
      </w:r>
      <w:r w:rsidRPr="008253DA">
        <w:t xml:space="preserve"> do uzależnienia.</w:t>
      </w:r>
    </w:p>
    <w:p w:rsidR="00A4099E" w:rsidRDefault="00F33C3A" w:rsidP="00161E45">
      <w:pPr>
        <w:pStyle w:val="menfont"/>
        <w:spacing w:line="276" w:lineRule="auto"/>
        <w:jc w:val="both"/>
      </w:pP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A4099E" w:rsidRDefault="00885147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A4099E" w:rsidRDefault="00F33C3A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>Gry zawierające agresję i brutalną przemoc powodują wzrost poziomu agresji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Media donoszą o nowej grze pn. „Blue Whale Challenge” czyli „niebieski wieloryb”, która pojawiła się w internecie i zagraża życiu dzieci </w:t>
      </w:r>
      <w:r>
        <w:br/>
      </w:r>
      <w:r>
        <w:lastRenderedPageBreak/>
        <w:t xml:space="preserve">oraz nastolatków. Z doniesień medialnych wynika, że początek gry miał miejsce w Rosji, gdzie już ponad setka młodych internautów popełniła samobójstwo. </w:t>
      </w:r>
    </w:p>
    <w:p w:rsidR="00161E45" w:rsidRDefault="00F33C3A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doniesień mediów wynika, że gra jest bardzo popularna i wzbudza zainteresowanie młodych internautów. 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F33C3A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161E45" w:rsidRDefault="00F33C3A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Mając na uwadze powyższe informacje zwracam się z prośbą do zapoznania </w:t>
      </w:r>
      <w:r w:rsidR="005E2113">
        <w:t xml:space="preserve">się przez </w:t>
      </w:r>
      <w:r>
        <w:t>rodziców z zagrożeniami płynącymi z uczestnictwa we wspomnianej grze, szczególnie tymi tragicznymi</w:t>
      </w:r>
    </w:p>
    <w:p w:rsidR="00161E45" w:rsidRDefault="00F33C3A" w:rsidP="00161E45">
      <w:pPr>
        <w:pStyle w:val="menfont"/>
        <w:spacing w:line="276" w:lineRule="auto"/>
        <w:jc w:val="both"/>
      </w:pPr>
    </w:p>
    <w:p w:rsidR="00161E45" w:rsidRDefault="00D82BF5" w:rsidP="00161E45">
      <w:pPr>
        <w:pStyle w:val="menfont"/>
        <w:spacing w:line="276" w:lineRule="auto"/>
        <w:jc w:val="both"/>
      </w:pPr>
      <w:r>
        <w:t>Zachęcam również Państwa</w:t>
      </w:r>
      <w:r w:rsidR="00885147">
        <w:t xml:space="preserve"> do rozmowy z dzieckiem, omówienia jego aktywności w internecie, dopytania o ewentualne problemy, z jakimi być może się boryka. Dodatkowo </w:t>
      </w:r>
      <w:r>
        <w:t>proszę</w:t>
      </w:r>
      <w:r w:rsidR="00885147">
        <w:t xml:space="preserve"> zwrócić uwagę na zachowanie </w:t>
      </w:r>
      <w:r>
        <w:t>dziecka</w:t>
      </w:r>
      <w:r w:rsidR="00885147">
        <w:t xml:space="preserve"> </w:t>
      </w:r>
      <w:r>
        <w:t xml:space="preserve">             </w:t>
      </w:r>
      <w:r w:rsidR="00885147">
        <w:t xml:space="preserve">w ostatnim czasie –jego ogólne samopoczucie, poziom zmęczenia, rodzaj filmów i muzyki jakiej słucha. Należy również wspomnieć o możliwości założenia filtrów ochrony rodzicielskiej, aby uchronić dziecko przed szkodliwymi treściami. </w:t>
      </w:r>
    </w:p>
    <w:p w:rsidR="00161E45" w:rsidRDefault="00F33C3A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</w:p>
    <w:p w:rsidR="00780BC8" w:rsidRDefault="00F33C3A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</w:t>
      </w:r>
      <w:r w:rsidR="00D82BF5">
        <w:t xml:space="preserve">                 </w:t>
      </w:r>
      <w:r>
        <w:t xml:space="preserve">z kimś porozmawiać o swoich problemach mogą dzwonić pod </w:t>
      </w:r>
      <w:r>
        <w:br/>
        <w:t>nr telefonu 800 121212  (Telefon Zaufania dla Dzieci i Młodzieży Rzecznika Praw Dziecka).</w:t>
      </w:r>
    </w:p>
    <w:p w:rsidR="00161E45" w:rsidRPr="00692CF6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podjęcie szerokorozumianych działań prewencyjnych na rzecz bezpieczeństwa uczniów w internecie. </w:t>
      </w:r>
    </w:p>
    <w:p w:rsidR="00161E45" w:rsidRDefault="00885147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się być sytuacją bez wyjścia.</w:t>
      </w:r>
    </w:p>
    <w:p w:rsidR="0051577E" w:rsidRPr="0088106B" w:rsidRDefault="00F33C3A" w:rsidP="0088106B"/>
    <w:sectPr w:rsidR="0051577E" w:rsidRPr="0088106B" w:rsidSect="00FE2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" w:right="1701" w:bottom="1134" w:left="1701" w:header="702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3A" w:rsidRDefault="00F33C3A">
      <w:r>
        <w:separator/>
      </w:r>
    </w:p>
  </w:endnote>
  <w:endnote w:type="continuationSeparator" w:id="1">
    <w:p w:rsidR="00F33C3A" w:rsidRDefault="00F3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07" w:rsidRDefault="00FE21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88" w:rsidRPr="00161E45" w:rsidRDefault="00F33C3A" w:rsidP="0051577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07" w:rsidRDefault="00FE21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3A" w:rsidRDefault="00F33C3A">
      <w:r>
        <w:separator/>
      </w:r>
    </w:p>
  </w:footnote>
  <w:footnote w:type="continuationSeparator" w:id="1">
    <w:p w:rsidR="00F33C3A" w:rsidRDefault="00F3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07" w:rsidRDefault="00FE21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07" w:rsidRDefault="00FE210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FF" w:rsidRPr="00FE2107" w:rsidRDefault="00FE2107" w:rsidP="00FE2107">
    <w:pPr>
      <w:jc w:val="center"/>
      <w:rPr>
        <w:rFonts w:asciiTheme="majorHAnsi" w:hAnsiTheme="majorHAnsi"/>
        <w:b/>
        <w:i/>
        <w:color w:val="7F7F7F" w:themeColor="text1" w:themeTint="80"/>
        <w:sz w:val="36"/>
        <w:szCs w:val="36"/>
      </w:rPr>
    </w:pPr>
    <w:r>
      <w:rPr>
        <w:rFonts w:asciiTheme="majorHAnsi" w:hAnsiTheme="majorHAnsi"/>
        <w:b/>
        <w:i/>
        <w:color w:val="7F7F7F" w:themeColor="text1" w:themeTint="80"/>
        <w:sz w:val="36"/>
        <w:szCs w:val="36"/>
      </w:rPr>
      <w:t>UWAGA RODZICE, WASZE DZIECI SĄ ZAGROŻONE.</w:t>
    </w:r>
  </w:p>
  <w:p w:rsidR="005C10FF" w:rsidRPr="00FE2107" w:rsidRDefault="00F33C3A" w:rsidP="00FE2107">
    <w:pPr>
      <w:pStyle w:val="Nagwek1"/>
      <w:rPr>
        <w:sz w:val="24"/>
        <w:szCs w:val="24"/>
      </w:rPr>
    </w:pPr>
  </w:p>
  <w:p w:rsidR="006C7888" w:rsidRPr="005C10FF" w:rsidRDefault="00F33C3A" w:rsidP="005C10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E55C2"/>
    <w:rsid w:val="000E1BCF"/>
    <w:rsid w:val="001B7EF1"/>
    <w:rsid w:val="002E31C5"/>
    <w:rsid w:val="004E55C2"/>
    <w:rsid w:val="005E2113"/>
    <w:rsid w:val="00885147"/>
    <w:rsid w:val="00B16F76"/>
    <w:rsid w:val="00D82BF5"/>
    <w:rsid w:val="00F33C3A"/>
    <w:rsid w:val="00FE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C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1C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2E3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1C5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2E31C5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F70D-9C28-4282-954F-0DB79E0C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</cp:lastModifiedBy>
  <cp:revision>3</cp:revision>
  <cp:lastPrinted>2010-07-05T19:25:00Z</cp:lastPrinted>
  <dcterms:created xsi:type="dcterms:W3CDTF">2017-03-22T08:50:00Z</dcterms:created>
  <dcterms:modified xsi:type="dcterms:W3CDTF">2017-03-22T09:28:00Z</dcterms:modified>
</cp:coreProperties>
</file>