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32" w:rsidRPr="00A17A41" w:rsidRDefault="00814532" w:rsidP="00814532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Udział w programach, projektach</w:t>
      </w:r>
      <w:r w:rsidRPr="006854E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2015-16</w:t>
      </w:r>
    </w:p>
    <w:p w:rsidR="00814532" w:rsidRPr="00164A4D" w:rsidRDefault="00814532" w:rsidP="0081453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4A4D">
        <w:rPr>
          <w:rFonts w:ascii="Times New Roman" w:hAnsi="Times New Roman" w:cs="Times New Roman"/>
          <w:sz w:val="24"/>
          <w:szCs w:val="24"/>
        </w:rPr>
        <w:t>1. Program rządowy „Książki naszych marzeń”, w ramach którego pozyskano do biblioteki szkolnej wiele nowych woluminów za kwotę 2500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A4D">
        <w:rPr>
          <w:rFonts w:ascii="Times New Roman" w:hAnsi="Times New Roman" w:cs="Times New Roman"/>
          <w:sz w:val="24"/>
          <w:szCs w:val="24"/>
        </w:rPr>
        <w:t xml:space="preserve">zł. </w:t>
      </w:r>
    </w:p>
    <w:p w:rsidR="00814532" w:rsidRDefault="00814532" w:rsidP="0081453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64A4D">
        <w:rPr>
          <w:rFonts w:ascii="Times New Roman" w:hAnsi="Times New Roman" w:cs="Times New Roman"/>
          <w:sz w:val="24"/>
          <w:szCs w:val="24"/>
        </w:rPr>
        <w:t xml:space="preserve">Program badawczy „Lepsza szkoła” prowadzony przez GWO – cykl testów z matematyki i języka polskiego, wyniki szkoły na tle wyników ogólnopolskich, </w:t>
      </w:r>
      <w:r>
        <w:rPr>
          <w:rFonts w:ascii="Times New Roman" w:hAnsi="Times New Roman" w:cs="Times New Roman"/>
          <w:sz w:val="24"/>
          <w:szCs w:val="24"/>
        </w:rPr>
        <w:t xml:space="preserve">analiza wiedzy umiejętności dla każdego dziecka, </w:t>
      </w:r>
      <w:r w:rsidRPr="00164A4D">
        <w:rPr>
          <w:rFonts w:ascii="Times New Roman" w:hAnsi="Times New Roman" w:cs="Times New Roman"/>
          <w:sz w:val="24"/>
          <w:szCs w:val="24"/>
        </w:rPr>
        <w:t>przygotowanie do sprawdzianu.</w:t>
      </w:r>
    </w:p>
    <w:p w:rsidR="00814532" w:rsidRDefault="00814532" w:rsidP="0081453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54E3">
        <w:rPr>
          <w:rFonts w:ascii="Times New Roman" w:hAnsi="Times New Roman" w:cs="Times New Roman"/>
          <w:sz w:val="24"/>
          <w:szCs w:val="24"/>
        </w:rPr>
        <w:t xml:space="preserve">3. Projekt edukacyjny „Bezpieczna i przyjazna szkoła”, w ramach którego przeprowadzono </w:t>
      </w:r>
      <w:r>
        <w:rPr>
          <w:rFonts w:ascii="Times New Roman" w:hAnsi="Times New Roman" w:cs="Times New Roman"/>
          <w:sz w:val="24"/>
          <w:szCs w:val="24"/>
        </w:rPr>
        <w:t>szkolenie dla dzieci kl. V i VI</w:t>
      </w:r>
      <w:r w:rsidRPr="006854E3">
        <w:rPr>
          <w:rFonts w:ascii="Times New Roman" w:hAnsi="Times New Roman" w:cs="Times New Roman"/>
          <w:sz w:val="24"/>
          <w:szCs w:val="24"/>
        </w:rPr>
        <w:t xml:space="preserve"> dotyczące konsekwencji łamania prawa przez osoby małoletnie, przeprowadzono szkolenie dla nauczycieli dotyczące tworzenia regulaminów szkoły w kontekście ochrony danych osobowych, dzieci uczestniczyły w  grze miejskiej na terenie Łodzi „Poszukiwacze praw”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5309" w:rsidRDefault="000F5309">
      <w:bookmarkStart w:id="0" w:name="_GoBack"/>
      <w:bookmarkEnd w:id="0"/>
    </w:p>
    <w:sectPr w:rsidR="000F5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32"/>
    <w:rsid w:val="000F5309"/>
    <w:rsid w:val="0081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3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3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2017-12-13T16:59:00Z</dcterms:created>
  <dcterms:modified xsi:type="dcterms:W3CDTF">2017-12-13T16:59:00Z</dcterms:modified>
</cp:coreProperties>
</file>