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BF8E">
      <w:pPr>
        <w:jc w:val="left"/>
        <w:rPr>
          <w:rFonts w:hint="default"/>
          <w:b w:val="0"/>
          <w:bCs w:val="0"/>
          <w:sz w:val="24"/>
          <w:szCs w:val="24"/>
          <w:lang w:val="pl-PL"/>
        </w:rPr>
      </w:pPr>
      <w:r>
        <w:rPr>
          <w:rFonts w:hint="default"/>
          <w:b w:val="0"/>
          <w:bCs w:val="0"/>
          <w:sz w:val="24"/>
          <w:szCs w:val="24"/>
          <w:lang w:val="pl-PL"/>
        </w:rPr>
        <w:t>Załącznik nr 1 do Uchwały 09/2024/2025 z dnia 30.09.2024 r.</w:t>
      </w:r>
    </w:p>
    <w:p w14:paraId="2942AC1F">
      <w:pPr>
        <w:jc w:val="left"/>
        <w:rPr>
          <w:rFonts w:hint="default"/>
          <w:b w:val="0"/>
          <w:bCs w:val="0"/>
          <w:sz w:val="24"/>
          <w:szCs w:val="24"/>
          <w:lang w:val="pl-PL"/>
        </w:rPr>
      </w:pPr>
    </w:p>
    <w:p w14:paraId="0C927F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realizacji doradztwa zawodowego </w:t>
      </w:r>
    </w:p>
    <w:p w14:paraId="05F1F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Szkole Podstawowej im. Królowej Jadwigi w Wodzinie Prywatnym</w:t>
      </w:r>
    </w:p>
    <w:p w14:paraId="2AE888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rok szkolny 2024/2025</w:t>
      </w:r>
    </w:p>
    <w:p w14:paraId="71253832">
      <w:pPr>
        <w:jc w:val="center"/>
        <w:rPr>
          <w:sz w:val="28"/>
          <w:szCs w:val="28"/>
        </w:rPr>
      </w:pPr>
    </w:p>
    <w:p w14:paraId="1067F8CC">
      <w:pPr>
        <w:jc w:val="center"/>
        <w:rPr>
          <w:sz w:val="28"/>
          <w:szCs w:val="28"/>
        </w:rPr>
      </w:pPr>
    </w:p>
    <w:p w14:paraId="15178F88">
      <w:pPr>
        <w:jc w:val="center"/>
        <w:rPr>
          <w:sz w:val="28"/>
          <w:szCs w:val="28"/>
        </w:rPr>
      </w:pPr>
    </w:p>
    <w:p w14:paraId="08704A69">
      <w:pPr>
        <w:tabs>
          <w:tab w:val="left" w:pos="25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Podstawa prawna:</w:t>
      </w:r>
      <w:r>
        <w:rPr>
          <w:b/>
          <w:bCs/>
          <w:sz w:val="24"/>
          <w:szCs w:val="24"/>
        </w:rPr>
        <w:tab/>
      </w:r>
    </w:p>
    <w:p w14:paraId="6CA444F8">
      <w:pPr>
        <w:pStyle w:val="33"/>
        <w:numPr>
          <w:ilvl w:val="0"/>
          <w:numId w:val="1"/>
        </w:numPr>
        <w:tabs>
          <w:tab w:val="left" w:pos="25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Rozporządzenie Ministra Edukacji Narodowej z dnia 12 lutego 2019 r. w sprawie doradztwa zawodowego </w:t>
      </w:r>
    </w:p>
    <w:p w14:paraId="666F8385">
      <w:pPr>
        <w:pStyle w:val="33"/>
        <w:tabs>
          <w:tab w:val="left" w:pos="25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(Dz. U. 2019 poz. 325)</w:t>
      </w:r>
    </w:p>
    <w:p w14:paraId="189AB786">
      <w:pPr>
        <w:pStyle w:val="33"/>
        <w:tabs>
          <w:tab w:val="left" w:pos="2556"/>
        </w:tabs>
        <w:rPr>
          <w:sz w:val="24"/>
          <w:szCs w:val="24"/>
        </w:rPr>
      </w:pPr>
    </w:p>
    <w:p w14:paraId="6B9B7506">
      <w:pPr>
        <w:pStyle w:val="33"/>
        <w:tabs>
          <w:tab w:val="left" w:pos="2556"/>
        </w:tabs>
        <w:rPr>
          <w:sz w:val="24"/>
          <w:szCs w:val="24"/>
        </w:rPr>
      </w:pPr>
    </w:p>
    <w:p w14:paraId="388D598A">
      <w:pPr>
        <w:pStyle w:val="33"/>
        <w:tabs>
          <w:tab w:val="left" w:pos="2556"/>
        </w:tabs>
        <w:rPr>
          <w:sz w:val="24"/>
          <w:szCs w:val="24"/>
        </w:rPr>
      </w:pPr>
    </w:p>
    <w:p w14:paraId="3AAFD45D">
      <w:pPr>
        <w:pStyle w:val="33"/>
        <w:tabs>
          <w:tab w:val="left" w:pos="2556"/>
        </w:tabs>
        <w:rPr>
          <w:sz w:val="24"/>
          <w:szCs w:val="24"/>
        </w:rPr>
      </w:pPr>
    </w:p>
    <w:p w14:paraId="08C27110">
      <w:pPr>
        <w:pStyle w:val="33"/>
        <w:tabs>
          <w:tab w:val="left" w:pos="2556"/>
        </w:tabs>
        <w:rPr>
          <w:sz w:val="24"/>
          <w:szCs w:val="24"/>
        </w:rPr>
      </w:pPr>
    </w:p>
    <w:p w14:paraId="691CE52B">
      <w:pPr>
        <w:pStyle w:val="33"/>
        <w:tabs>
          <w:tab w:val="left" w:pos="2556"/>
        </w:tabs>
        <w:rPr>
          <w:sz w:val="24"/>
          <w:szCs w:val="24"/>
        </w:rPr>
      </w:pPr>
    </w:p>
    <w:p w14:paraId="06BE6423">
      <w:pPr>
        <w:pStyle w:val="33"/>
        <w:tabs>
          <w:tab w:val="left" w:pos="2556"/>
        </w:tabs>
        <w:rPr>
          <w:sz w:val="24"/>
          <w:szCs w:val="24"/>
        </w:rPr>
      </w:pPr>
      <w:r>
        <w:rPr>
          <w:sz w:val="24"/>
          <w:szCs w:val="24"/>
        </w:rPr>
        <w:t>Zgodny z Wewnątrzszkolnym Systemem Doradztwa Zawodowego (WSDZ) w Szkole Podstawowej w Wodzinie Prywatnym.</w:t>
      </w:r>
    </w:p>
    <w:p w14:paraId="45D30E38">
      <w:pPr>
        <w:pStyle w:val="33"/>
        <w:tabs>
          <w:tab w:val="left" w:pos="2556"/>
        </w:tabs>
        <w:rPr>
          <w:sz w:val="24"/>
          <w:szCs w:val="24"/>
        </w:rPr>
      </w:pPr>
    </w:p>
    <w:p w14:paraId="28645B20">
      <w:pPr>
        <w:pStyle w:val="33"/>
        <w:tabs>
          <w:tab w:val="left" w:pos="2556"/>
        </w:tabs>
        <w:jc w:val="right"/>
        <w:rPr>
          <w:sz w:val="24"/>
          <w:szCs w:val="24"/>
        </w:rPr>
      </w:pPr>
    </w:p>
    <w:p w14:paraId="3E0C386D">
      <w:pPr>
        <w:pStyle w:val="33"/>
        <w:tabs>
          <w:tab w:val="left" w:pos="2556"/>
        </w:tabs>
        <w:jc w:val="right"/>
        <w:rPr>
          <w:sz w:val="24"/>
          <w:szCs w:val="24"/>
        </w:rPr>
      </w:pPr>
    </w:p>
    <w:p w14:paraId="4D7C728D">
      <w:pPr>
        <w:pStyle w:val="33"/>
        <w:tabs>
          <w:tab w:val="left" w:pos="2556"/>
        </w:tabs>
        <w:jc w:val="right"/>
        <w:rPr>
          <w:sz w:val="24"/>
          <w:szCs w:val="24"/>
        </w:rPr>
      </w:pPr>
    </w:p>
    <w:p w14:paraId="21A8F370">
      <w:pPr>
        <w:pStyle w:val="33"/>
        <w:tabs>
          <w:tab w:val="left" w:pos="25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Program opracował: Bartosz Mastalerz</w:t>
      </w:r>
      <w:bookmarkStart w:id="0" w:name="_GoBack"/>
      <w:bookmarkEnd w:id="0"/>
    </w:p>
    <w:p w14:paraId="4FF07DDF">
      <w:pPr>
        <w:pStyle w:val="33"/>
        <w:numPr>
          <w:ilvl w:val="0"/>
          <w:numId w:val="2"/>
        </w:numPr>
        <w:tabs>
          <w:tab w:val="left" w:pos="2556"/>
        </w:tabs>
        <w:rPr>
          <w:sz w:val="24"/>
          <w:szCs w:val="24"/>
        </w:rPr>
      </w:pPr>
      <w:r>
        <w:rPr>
          <w:sz w:val="24"/>
          <w:szCs w:val="24"/>
        </w:rPr>
        <w:t xml:space="preserve">Działania związane z realizacją doradztwa zawodowego. 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4252"/>
        <w:gridCol w:w="2127"/>
        <w:gridCol w:w="1984"/>
        <w:gridCol w:w="3651"/>
      </w:tblGrid>
      <w:tr w14:paraId="5D40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77F989E">
            <w:pPr>
              <w:tabs>
                <w:tab w:val="left" w:pos="25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418" w:type="dxa"/>
          </w:tcPr>
          <w:p w14:paraId="250EC78E">
            <w:pPr>
              <w:tabs>
                <w:tab w:val="left" w:pos="25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</w:t>
            </w:r>
          </w:p>
        </w:tc>
        <w:tc>
          <w:tcPr>
            <w:tcW w:w="4252" w:type="dxa"/>
          </w:tcPr>
          <w:p w14:paraId="430A6A7A">
            <w:pPr>
              <w:tabs>
                <w:tab w:val="left" w:pos="25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</w:t>
            </w:r>
          </w:p>
        </w:tc>
        <w:tc>
          <w:tcPr>
            <w:tcW w:w="2127" w:type="dxa"/>
          </w:tcPr>
          <w:p w14:paraId="01A3A6A3">
            <w:pPr>
              <w:tabs>
                <w:tab w:val="left" w:pos="25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 I FORMY REALIZACJI</w:t>
            </w:r>
          </w:p>
        </w:tc>
        <w:tc>
          <w:tcPr>
            <w:tcW w:w="1984" w:type="dxa"/>
          </w:tcPr>
          <w:p w14:paraId="7E3C664C">
            <w:pPr>
              <w:tabs>
                <w:tab w:val="left" w:pos="25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3651" w:type="dxa"/>
          </w:tcPr>
          <w:p w14:paraId="6E2D5C75">
            <w:pPr>
              <w:tabs>
                <w:tab w:val="left" w:pos="25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14:paraId="550D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C10428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36D43DE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Radą Pedagogiczną</w:t>
            </w:r>
          </w:p>
        </w:tc>
        <w:tc>
          <w:tcPr>
            <w:tcW w:w="4252" w:type="dxa"/>
          </w:tcPr>
          <w:p w14:paraId="7CF3DAE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Programu realizacji doradztwa zawodowego w Szkole Podstawowej im. Królowej Jadwigi w Wodzinie Prywatnym na rok szkolny 2024/2025.</w:t>
            </w:r>
          </w:p>
          <w:p w14:paraId="356AC0E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EFBAF4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Rady Pedagogicznej z Programem realizacji doradztwa zawodowego na rok szkolny 2024/2025.</w:t>
            </w:r>
          </w:p>
          <w:p w14:paraId="17F8ABD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A42940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Uaktualnianie Wewnątrzszkolnego Systemu Doradztwa Zawodowego w SP Wodzin Prywatny.</w:t>
            </w:r>
          </w:p>
          <w:p w14:paraId="5875E3C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C688A5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Inicjowanie kontaktów z przedstawicielami rynku pracy, pracodawcami. </w:t>
            </w:r>
          </w:p>
          <w:p w14:paraId="439D1D8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E8F396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instytucjami wspierającymi szkołę w działaniach doradczych.</w:t>
            </w:r>
          </w:p>
          <w:p w14:paraId="407836E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AB8499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A9EA91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w bibliotece szkolnej półki doradczej z informatorami, folderami, ulotkami szkół ponadpodstawowych.</w:t>
            </w:r>
          </w:p>
          <w:p w14:paraId="4FCAF39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A46264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620A33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Gromadzenie i udostępnianie literatury z zakresu psychologii, doradztwa zawodowego, prawa pracy.</w:t>
            </w:r>
          </w:p>
          <w:p w14:paraId="6EAB759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C5CE57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tablicy informacyjnej dla uczniów klasy VIII ( gazetka dotycząca doradztwa zawodowego).</w:t>
            </w:r>
          </w:p>
          <w:p w14:paraId="0036B09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E4E2EF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Aktualizowani informacji – DORADZTWO ZAWODOWE na stronie internetowej szkoły.</w:t>
            </w:r>
          </w:p>
          <w:p w14:paraId="1B2681D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7602B5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Śledzenie zmian dotyczących doradztwa edukacyjno – zawodowego.</w:t>
            </w:r>
          </w:p>
          <w:p w14:paraId="664D895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A1C360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zajęć doradztwa zawodowego w klasach VII i VIII.</w:t>
            </w:r>
          </w:p>
          <w:p w14:paraId="5332B18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F2B8BC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A59CE6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treści z zakresu edukacyjno – zawodowego na poszczególnych lekcjach przedmiotowych (</w:t>
            </w:r>
            <w:r>
              <w:rPr>
                <w:b/>
                <w:bCs/>
                <w:sz w:val="20"/>
                <w:szCs w:val="20"/>
              </w:rPr>
              <w:t>Mapa Karier</w:t>
            </w:r>
            <w:r>
              <w:rPr>
                <w:sz w:val="20"/>
                <w:szCs w:val="20"/>
              </w:rPr>
              <w:t>).</w:t>
            </w:r>
          </w:p>
          <w:p w14:paraId="7E43AA5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2962FB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E89C25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tematyki z zakresu doradztwa zawodowego na lekcjach wychowawczych.</w:t>
            </w:r>
          </w:p>
          <w:p w14:paraId="61C2673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4ADDE6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uczniów w zajęciach rozwijających zainteresowania i zdolności.</w:t>
            </w:r>
          </w:p>
          <w:p w14:paraId="2FAEC18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ED91F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Wycieczki – wyjścia klasowe związane z treściami z zakresu doradztwa zawodowego.</w:t>
            </w:r>
          </w:p>
          <w:p w14:paraId="7721D2C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8D0625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Klasowy Mam talent ( lekcje wychowawcze).</w:t>
            </w:r>
          </w:p>
          <w:p w14:paraId="6255DC6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581FCD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EB790B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Konkursy/gry/spotkania związane z zawodami </w:t>
            </w:r>
          </w:p>
          <w:p w14:paraId="1E59AEE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(zgodnie z ofertą edukacyjną). </w:t>
            </w:r>
          </w:p>
          <w:p w14:paraId="416D5F3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67EE06C">
            <w:p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Dni otwarte szkół ponadpodstawowych w regionie </w:t>
            </w:r>
          </w:p>
          <w:p w14:paraId="363DEE9D">
            <w:p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002D12">
            <w:p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Targi Edukacyjne </w:t>
            </w:r>
          </w:p>
          <w:p w14:paraId="55D1014A">
            <w:p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D4C06A6">
            <w:p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F89C244">
            <w:p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004625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Sprawozdanie. </w:t>
            </w:r>
          </w:p>
          <w:p w14:paraId="0757CE7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168F5F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</w:t>
            </w:r>
          </w:p>
          <w:p w14:paraId="1D18F4D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947E46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121299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8B331D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F8D166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prelekcja </w:t>
            </w:r>
          </w:p>
          <w:p w14:paraId="14B2BC7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1EB12A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7B2882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CF3249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 </w:t>
            </w:r>
          </w:p>
          <w:p w14:paraId="5484DAB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163F33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C51674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</w:t>
            </w:r>
          </w:p>
          <w:p w14:paraId="699D909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wycieczki</w:t>
            </w:r>
          </w:p>
          <w:p w14:paraId="5444E82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EE34A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</w:t>
            </w:r>
          </w:p>
          <w:p w14:paraId="57ABD93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wycieczki</w:t>
            </w:r>
          </w:p>
          <w:p w14:paraId="4607E11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62AB48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E353FD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gromadzenia i udostępnianie materiałów </w:t>
            </w:r>
          </w:p>
          <w:p w14:paraId="2A3B433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5D1FE8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383345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gromadzenie i udostępnianie materiałów</w:t>
            </w:r>
          </w:p>
          <w:p w14:paraId="0B56CB3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699600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gazetka, aktualizacja informacji dotyczących rekrutacji</w:t>
            </w:r>
          </w:p>
          <w:p w14:paraId="496AC0C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2EFFD5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uaktualnianie strony szkoły</w:t>
            </w:r>
          </w:p>
          <w:p w14:paraId="4443EA1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3EC713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rozporządzenia, dokumenty</w:t>
            </w:r>
          </w:p>
          <w:p w14:paraId="565185A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6EFD20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stosowane przez nauczyciela doradcę</w:t>
            </w:r>
          </w:p>
          <w:p w14:paraId="34D6E71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B82A15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stosowane przez nauczycieli na lekcjach przedmiotowych</w:t>
            </w:r>
          </w:p>
          <w:p w14:paraId="3AD4506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3C10D1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grupowe, warsztaty</w:t>
            </w:r>
          </w:p>
          <w:p w14:paraId="683D301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BC7A5A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stosowane przez nauczycieli</w:t>
            </w:r>
          </w:p>
          <w:p w14:paraId="3CBF03B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B48688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 terenie</w:t>
            </w:r>
          </w:p>
          <w:p w14:paraId="3440941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1BFFDD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47FC35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prezentacje wewnątrz klas</w:t>
            </w:r>
          </w:p>
          <w:p w14:paraId="58D6BB8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5353AF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wydarzeniu</w:t>
            </w:r>
          </w:p>
          <w:p w14:paraId="541C247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58C91E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4334E7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wydarzeniu</w:t>
            </w:r>
          </w:p>
          <w:p w14:paraId="35A5538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7D8F6A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94EE8E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wydarzeniu</w:t>
            </w:r>
          </w:p>
          <w:p w14:paraId="236448A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240C95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6B436A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98754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 – sprawozdanie </w:t>
            </w:r>
          </w:p>
        </w:tc>
        <w:tc>
          <w:tcPr>
            <w:tcW w:w="1984" w:type="dxa"/>
          </w:tcPr>
          <w:p w14:paraId="6F295B6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 września 2024</w:t>
            </w:r>
          </w:p>
          <w:p w14:paraId="67AAA5A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09C841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009EB0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D6DA73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września 2024</w:t>
            </w:r>
          </w:p>
          <w:p w14:paraId="0F125C7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67D61A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997E44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67841D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D08246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 września 2024</w:t>
            </w:r>
          </w:p>
          <w:p w14:paraId="20ACDCC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A2237C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79E008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3529932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57A64E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58D977F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4AB2BB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E02E3D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0140524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FEA998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38D8C5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4747E0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56F3311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5C8D24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BDD60E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280A343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894E68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D3E752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18BEE72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75838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39065BB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ED117B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33718D8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2B814B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140414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cały rok szkolny 2024/2025 </w:t>
            </w:r>
          </w:p>
          <w:p w14:paraId="73FCE44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B4A596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2C2BC6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B8D298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6F0307B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5B7F1A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16FBEB9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FD7BC3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0B832E3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529363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648ACCB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3ED4E2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1D9786C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2FF75E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drugie półrocze </w:t>
            </w:r>
          </w:p>
          <w:p w14:paraId="753FA51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7A0096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353EEA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półrocze</w:t>
            </w:r>
          </w:p>
          <w:p w14:paraId="4563703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CE7657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520784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9D7508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2025</w:t>
            </w:r>
          </w:p>
        </w:tc>
        <w:tc>
          <w:tcPr>
            <w:tcW w:w="3651" w:type="dxa"/>
          </w:tcPr>
          <w:p w14:paraId="10BACB8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7D3C871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DC27E8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0C9AD5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869CFD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szkoły, nauczyciel doradztwa zawodowego</w:t>
            </w:r>
          </w:p>
          <w:p w14:paraId="03FA64A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5F553F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7C5D6D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932FA4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70915F1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E13433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819A7C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zawodowego, nauczyciele przedmiotów</w:t>
            </w:r>
          </w:p>
          <w:p w14:paraId="6DE0AA4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524E61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pedagog, nauczyciel doradztwa zawodowego</w:t>
            </w:r>
          </w:p>
          <w:p w14:paraId="2191EF8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6E24DB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86382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bibliotekarz, doradca zawodowy</w:t>
            </w:r>
          </w:p>
          <w:p w14:paraId="7902876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417953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BD0C7E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75F46B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bibliotekarz</w:t>
            </w:r>
          </w:p>
          <w:p w14:paraId="325A411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2034FE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892140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D28D7F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doradca zawodowy</w:t>
            </w:r>
          </w:p>
          <w:p w14:paraId="20C3FC5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655768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B17623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BFA89F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zawodowego, nauczyciel informatyki</w:t>
            </w:r>
          </w:p>
          <w:p w14:paraId="6DABA54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D3E697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zawodowego, nauczyciele przedmiotów</w:t>
            </w:r>
          </w:p>
          <w:p w14:paraId="74F6E02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EB32F8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532EDB2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2AE382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E05BBB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8DE04D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nauczyciele edukacja wczesnoszkolnej oraz przedmiotów IV – VIII </w:t>
            </w:r>
          </w:p>
          <w:p w14:paraId="667ADD8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E2D346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DC547F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1C1CEC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wychowawcy klas I – VIII </w:t>
            </w:r>
          </w:p>
          <w:p w14:paraId="06947D8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A7AB64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75F980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</w:p>
          <w:p w14:paraId="5A7A2AD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D1148B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258A02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nauczyciele</w:t>
            </w:r>
          </w:p>
          <w:p w14:paraId="02B3AC1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12E147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60332F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14:paraId="7DDEA43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6FCA85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9BC24E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4B7BB83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0A6C49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588CA6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3B3688B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213DC2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9CB3BE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2A8EBE8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8F565B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DF2019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2858FA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32C3224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4380B1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778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D11AD8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</w:tcPr>
          <w:p w14:paraId="7A3B396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Rodzicami </w:t>
            </w:r>
          </w:p>
        </w:tc>
        <w:tc>
          <w:tcPr>
            <w:tcW w:w="4252" w:type="dxa"/>
          </w:tcPr>
          <w:p w14:paraId="432FFEC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Rady Rodziców z Programem realizacji doradztwa zawodowego na rok szkolny 2024/2025. </w:t>
            </w:r>
          </w:p>
          <w:p w14:paraId="6CCDD4A9">
            <w:pPr>
              <w:tabs>
                <w:tab w:val="left" w:pos="2556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1773C6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potrzeb i oczekiwań doradczych.</w:t>
            </w:r>
          </w:p>
          <w:p w14:paraId="6A44F23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0BFDA2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Systematyczne przekazywanie wiedzy o uczniu, jego umiejętnościach, zdolnościach, zainteresowaniach, predyspozycjach zawodowych.</w:t>
            </w:r>
          </w:p>
          <w:p w14:paraId="63BBBA0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AAE428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Pedagogizacja Rodziców</w:t>
            </w:r>
          </w:p>
          <w:p w14:paraId="06638EFE">
            <w:pPr>
              <w:pStyle w:val="33"/>
              <w:numPr>
                <w:ilvl w:val="0"/>
                <w:numId w:val="1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wspomagać własne dziecko w rozwijaniu zainteresowań i uzdolnień?</w:t>
            </w:r>
          </w:p>
          <w:p w14:paraId="2A4D681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EE7AF2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2F5ADB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7218C1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AF1B25">
            <w:pPr>
              <w:pStyle w:val="33"/>
              <w:numPr>
                <w:ilvl w:val="0"/>
                <w:numId w:val="1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pomóc dziecku wybrać szkołę i zawód?</w:t>
            </w:r>
          </w:p>
          <w:p w14:paraId="4D7C90D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A13354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229163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58D02C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38BCCDD">
            <w:pPr>
              <w:pStyle w:val="33"/>
              <w:numPr>
                <w:ilvl w:val="0"/>
                <w:numId w:val="1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Ścieżki edukacyjne po ukończeniu szkoły podstawowej. </w:t>
            </w:r>
          </w:p>
          <w:p w14:paraId="65E31F6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1736A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3BE7F5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0BF79B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B88C6B2">
            <w:pPr>
              <w:pStyle w:val="33"/>
              <w:numPr>
                <w:ilvl w:val="0"/>
                <w:numId w:val="1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Procedura rekrutacyjna d szkół ponadpodstawowych.</w:t>
            </w:r>
          </w:p>
          <w:p w14:paraId="7DB0ABC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D16466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716473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 </w:t>
            </w:r>
          </w:p>
          <w:p w14:paraId="59B3137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5DAFF2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00320E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478335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ankieta/ wywiad</w:t>
            </w:r>
          </w:p>
          <w:p w14:paraId="0B29C78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7953C3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rozmowy indywidualne</w:t>
            </w:r>
          </w:p>
          <w:p w14:paraId="4262D95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1B6EE3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B998A8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179D1D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BFB290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639A43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Rozmowy indywidualne podczas zebrań i dni otwartych, indywidualne spotkania w PPP</w:t>
            </w:r>
          </w:p>
          <w:p w14:paraId="6CA77DE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A5F238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Rozmowy indywidualne, indywidualne spotkania w PPP</w:t>
            </w:r>
          </w:p>
          <w:p w14:paraId="0BF9112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518CC3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86C3B8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Rozmowy indywidualne, indywidualne spotkania w PPP</w:t>
            </w:r>
          </w:p>
          <w:p w14:paraId="049226F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B3A328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A981F4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Prezentacja, wykład, informatory, ulotki</w:t>
            </w:r>
          </w:p>
        </w:tc>
        <w:tc>
          <w:tcPr>
            <w:tcW w:w="1984" w:type="dxa"/>
          </w:tcPr>
          <w:p w14:paraId="61C4180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2024</w:t>
            </w:r>
          </w:p>
          <w:p w14:paraId="6A048BF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3AA87D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28FC66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A6D1EA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2024</w:t>
            </w:r>
          </w:p>
          <w:p w14:paraId="095CB27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6443EC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23FDE4D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18D585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AE6540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02FE89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DCCAE6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60B5F36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49305D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74AA1E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6EC7AA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001050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6B88566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59195A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51FF55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449C1A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CA7AFE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 2024/2025</w:t>
            </w:r>
          </w:p>
          <w:p w14:paraId="047450A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04CD90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A00AFB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C90DE1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8F3FD2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 2024/2025</w:t>
            </w:r>
          </w:p>
        </w:tc>
        <w:tc>
          <w:tcPr>
            <w:tcW w:w="3651" w:type="dxa"/>
          </w:tcPr>
          <w:p w14:paraId="24E0B8A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szkoły, nauczyciel doradztwa zawodowego</w:t>
            </w:r>
          </w:p>
          <w:p w14:paraId="451BD54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C36C52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C11519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</w:t>
            </w:r>
          </w:p>
          <w:p w14:paraId="69E607D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276F2F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pedagog szkolny</w:t>
            </w:r>
          </w:p>
          <w:p w14:paraId="146C725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9BF053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19FD04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DADFEB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BC17BE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D7A399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pedagog, psycholog/psycholog z PPP</w:t>
            </w:r>
          </w:p>
          <w:p w14:paraId="3115D95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36A04B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31E7C7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5520CD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B149EB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klasy VIII, doradca zawodowy, pedagog, psycholog</w:t>
            </w:r>
          </w:p>
          <w:p w14:paraId="623688F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B46BFE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B25FA7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F1A055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F3A5C0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zawodowego, doradca zawodowy z PPP, pedagog szkolny, wychowawca klasy VIII</w:t>
            </w:r>
          </w:p>
          <w:p w14:paraId="730F09C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454014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214011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34349EF">
            <w:pPr>
              <w:tabs>
                <w:tab w:val="left" w:pos="2556"/>
              </w:tabs>
              <w:spacing w:after="0" w:line="240" w:lineRule="auto"/>
              <w:rPr>
                <w:rFonts w:hint="default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nauczyciel doradztwa zawodowego, pedagog, wychowawca klasy VIII</w:t>
            </w:r>
            <w:r>
              <w:rPr>
                <w:rFonts w:hint="default"/>
                <w:sz w:val="20"/>
                <w:szCs w:val="20"/>
                <w:lang w:val="pl-PL"/>
              </w:rPr>
              <w:t>, nauczyciel informatyki</w:t>
            </w:r>
          </w:p>
        </w:tc>
      </w:tr>
      <w:tr w14:paraId="5614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A3C2DB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</w:tcPr>
          <w:p w14:paraId="51B3D75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uczniami </w:t>
            </w:r>
          </w:p>
        </w:tc>
        <w:tc>
          <w:tcPr>
            <w:tcW w:w="12014" w:type="dxa"/>
            <w:gridSpan w:val="4"/>
          </w:tcPr>
          <w:p w14:paraId="44B45B03">
            <w:pPr>
              <w:tabs>
                <w:tab w:val="left" w:pos="255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 I - VIII</w:t>
            </w:r>
          </w:p>
        </w:tc>
      </w:tr>
      <w:tr w14:paraId="733E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6230A9D">
            <w:pPr>
              <w:tabs>
                <w:tab w:val="left" w:pos="255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 w14:paraId="695B184D">
            <w:pPr>
              <w:tabs>
                <w:tab w:val="left" w:pos="255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73CF88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Szczegółowa tematyka w zakresie obszarów:</w:t>
            </w:r>
          </w:p>
          <w:p w14:paraId="6D16E7B9">
            <w:pPr>
              <w:pStyle w:val="33"/>
              <w:numPr>
                <w:ilvl w:val="0"/>
                <w:numId w:val="3"/>
              </w:num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Poznanie siebie:</w:t>
            </w:r>
          </w:p>
          <w:p w14:paraId="3DDA662C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zainteresowania i poznanie siebie</w:t>
            </w:r>
          </w:p>
          <w:p w14:paraId="53A3A3B5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Moje mocne i słabsze strony</w:t>
            </w:r>
          </w:p>
          <w:p w14:paraId="4B19F2A3">
            <w:pPr>
              <w:pStyle w:val="33"/>
              <w:tabs>
                <w:tab w:val="left" w:pos="2556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  <w:p w14:paraId="23E34130">
            <w:pPr>
              <w:pStyle w:val="33"/>
              <w:tabs>
                <w:tab w:val="left" w:pos="2556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  <w:p w14:paraId="5D4A2A86">
            <w:pPr>
              <w:pStyle w:val="33"/>
              <w:tabs>
                <w:tab w:val="left" w:pos="2556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  <w:p w14:paraId="34795882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własnych talentów:</w:t>
            </w:r>
          </w:p>
          <w:p w14:paraId="1871D367">
            <w:pPr>
              <w:tabs>
                <w:tab w:val="left" w:pos="2556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klasowy Mam talent</w:t>
            </w:r>
          </w:p>
          <w:p w14:paraId="38429AF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4B77498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Mój styl uczenia się</w:t>
            </w:r>
          </w:p>
          <w:p w14:paraId="1E42AF0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4A8BEED">
            <w:pPr>
              <w:pStyle w:val="33"/>
              <w:numPr>
                <w:ilvl w:val="0"/>
                <w:numId w:val="3"/>
              </w:num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Świat zawodów i rynek pracy:</w:t>
            </w:r>
          </w:p>
          <w:p w14:paraId="593C153A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 hobby, które może być moim zawodem</w:t>
            </w:r>
          </w:p>
          <w:p w14:paraId="2C43E23C">
            <w:pPr>
              <w:pStyle w:val="33"/>
              <w:tabs>
                <w:tab w:val="left" w:pos="2556"/>
              </w:tabs>
              <w:spacing w:after="0" w:line="240" w:lineRule="auto"/>
              <w:ind w:left="1080"/>
              <w:rPr>
                <w:sz w:val="20"/>
                <w:szCs w:val="20"/>
              </w:rPr>
            </w:pPr>
          </w:p>
          <w:p w14:paraId="39CDB93F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Zawody moich rodziców</w:t>
            </w:r>
          </w:p>
          <w:p w14:paraId="6CD833B0">
            <w:pPr>
              <w:pStyle w:val="33"/>
              <w:spacing w:after="0" w:line="240" w:lineRule="auto"/>
              <w:rPr>
                <w:sz w:val="20"/>
                <w:szCs w:val="20"/>
              </w:rPr>
            </w:pPr>
          </w:p>
          <w:p w14:paraId="6CDCC75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146CFE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F630232">
            <w:pPr>
              <w:pStyle w:val="33"/>
              <w:spacing w:after="0" w:line="240" w:lineRule="auto"/>
              <w:rPr>
                <w:sz w:val="20"/>
                <w:szCs w:val="20"/>
              </w:rPr>
            </w:pPr>
          </w:p>
          <w:p w14:paraId="70DFDF07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Zawody w przyszłości</w:t>
            </w:r>
          </w:p>
          <w:p w14:paraId="4A220A6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45D7035">
            <w:pPr>
              <w:pStyle w:val="33"/>
              <w:numPr>
                <w:ilvl w:val="0"/>
                <w:numId w:val="4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Zawody w praktyce</w:t>
            </w:r>
          </w:p>
          <w:p w14:paraId="69D11B53">
            <w:pPr>
              <w:pStyle w:val="33"/>
              <w:spacing w:after="0" w:line="240" w:lineRule="auto"/>
              <w:rPr>
                <w:sz w:val="20"/>
                <w:szCs w:val="20"/>
              </w:rPr>
            </w:pPr>
          </w:p>
          <w:p w14:paraId="57BF87F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EBDD0E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564125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8D021D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6A0D0E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3C84C6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B9F12B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6E21D5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546DB54">
            <w:pPr>
              <w:pStyle w:val="33"/>
              <w:numPr>
                <w:ilvl w:val="0"/>
                <w:numId w:val="3"/>
              </w:numPr>
              <w:tabs>
                <w:tab w:val="left" w:pos="25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Rynek edukacyjny i uczenie się przez całe życie.</w:t>
            </w:r>
          </w:p>
          <w:p w14:paraId="4664374F">
            <w:pPr>
              <w:pStyle w:val="33"/>
              <w:numPr>
                <w:ilvl w:val="0"/>
                <w:numId w:val="5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Zdrowie, a planowanie dalszej ścieżki edukacyjnej</w:t>
            </w:r>
          </w:p>
          <w:p w14:paraId="4EE667D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3F7DB2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315FA7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6FB94D1">
            <w:pPr>
              <w:pStyle w:val="33"/>
              <w:numPr>
                <w:ilvl w:val="0"/>
                <w:numId w:val="5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edukacyjna szkół ponadpodstawowych</w:t>
            </w:r>
          </w:p>
          <w:p w14:paraId="44DE145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3DB787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4EDE2F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4ED20B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28831E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9A757C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6D2BF5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A491F0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674DEF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04E7759">
            <w:pPr>
              <w:pStyle w:val="33"/>
              <w:numPr>
                <w:ilvl w:val="0"/>
                <w:numId w:val="5"/>
              </w:num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Rekrutacja - zasady</w:t>
            </w:r>
          </w:p>
          <w:p w14:paraId="5E69017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961946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93CB483">
            <w:pPr>
              <w:pStyle w:val="33"/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EAC8C81">
            <w:pPr>
              <w:pStyle w:val="33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Planowanie własnego rozwoju i podejmowanie decyzji edukacyjno – zawodowych.</w:t>
            </w:r>
          </w:p>
          <w:p w14:paraId="6CCAE1A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6C0380F">
            <w:pPr>
              <w:pStyle w:val="33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Moja wizytówka – redagowanie dokumentów aplikacyjnych ( list motywacyjny, CV, podanie). </w:t>
            </w:r>
          </w:p>
        </w:tc>
        <w:tc>
          <w:tcPr>
            <w:tcW w:w="2127" w:type="dxa"/>
          </w:tcPr>
          <w:p w14:paraId="7E011971">
            <w:pPr>
              <w:tabs>
                <w:tab w:val="left" w:pos="2556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E88017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ankiety, kwestionariusze</w:t>
            </w:r>
          </w:p>
          <w:p w14:paraId="2E66797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testy predyspozycji </w:t>
            </w:r>
          </w:p>
          <w:p w14:paraId="47C373B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prezentacje</w:t>
            </w:r>
          </w:p>
          <w:p w14:paraId="3695229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inscenizacje</w:t>
            </w:r>
          </w:p>
          <w:p w14:paraId="17C8517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dyskusje</w:t>
            </w:r>
          </w:p>
          <w:p w14:paraId="770AEE1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A61165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prezentacje na forum klasy</w:t>
            </w:r>
          </w:p>
          <w:p w14:paraId="249FE04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FD0652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badanie/ankieta </w:t>
            </w:r>
          </w:p>
          <w:p w14:paraId="4136354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0B64F2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z ludźmi, których hobby stało się zawodem – pogadanki</w:t>
            </w:r>
          </w:p>
          <w:p w14:paraId="46DC955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CC6FEA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z rodzicami reprezentującymi różne zawody</w:t>
            </w:r>
          </w:p>
          <w:p w14:paraId="0B1F647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490EBB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B65BD0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prezentacje multimedialne</w:t>
            </w:r>
          </w:p>
          <w:p w14:paraId="63C4A45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59A437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wyjścia klasowe – wizyty pozwalające poznać potencjalny zawód w zakładach pracy</w:t>
            </w:r>
          </w:p>
          <w:p w14:paraId="2E4A777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BC0F67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314563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15590F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EDEA0E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04F026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38EF62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pogadanki/filmy edukacyjne o zdrowiu, filmy edukacyjne o zawodach</w:t>
            </w:r>
          </w:p>
          <w:p w14:paraId="58EE9B7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06151A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 otwarte w szkołach ponadpodstawowych, ulotki, informatory</w:t>
            </w:r>
          </w:p>
          <w:p w14:paraId="4B525E7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6D5D72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Targi Edukacyjne</w:t>
            </w:r>
          </w:p>
          <w:p w14:paraId="4D5B14B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A20826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z absolwentami (pogadanki, wykłady)</w:t>
            </w:r>
          </w:p>
          <w:p w14:paraId="63D9FBA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BCC571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939E0E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Przeglądanie stron internetowych szkół ponadpodstawowych</w:t>
            </w:r>
          </w:p>
          <w:p w14:paraId="5666838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26A99E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2E79CB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436A4A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5D5EF1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970570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 pracowni komputerowej, praca pisemna, plakat, gazetka</w:t>
            </w:r>
          </w:p>
          <w:p w14:paraId="6450CFF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A12430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7337B7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5E7B8A">
            <w:pPr>
              <w:tabs>
                <w:tab w:val="left" w:pos="2556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B6AA58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318E415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08D7F7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958963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F84F96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8CE737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8624DC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6A6F4FD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D641B4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półrocze 2024/2025</w:t>
            </w:r>
          </w:p>
          <w:p w14:paraId="50EE57B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A35FDF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6AA6B69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989498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39D2C6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5BF74BF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936779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F95813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56403D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71871B9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F60FA5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44E384A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FA785A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06C868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45598D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940852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215C28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C280EB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6D54AC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792DE4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8E0E62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0ADBA3A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E019CB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11C5B6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FFA21F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 2024/2025</w:t>
            </w:r>
          </w:p>
          <w:p w14:paraId="73C3EB8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9F7568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11BDB4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kwiecień/maj 2025</w:t>
            </w:r>
          </w:p>
          <w:p w14:paraId="35BDED7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0FD94D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 szkolny 2024/2025</w:t>
            </w:r>
          </w:p>
          <w:p w14:paraId="3F2CB21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83BA76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1209BF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B5D8F3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 2024/2025</w:t>
            </w:r>
          </w:p>
          <w:p w14:paraId="36758F2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DA3E5C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FA3BD4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BDB043E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BB7F34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806493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B96F00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półrocze 2024/2025</w:t>
            </w:r>
          </w:p>
          <w:p w14:paraId="6F47943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E173C5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19A64D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E32CDA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D14E3F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14:paraId="5898BCA7">
            <w:pPr>
              <w:tabs>
                <w:tab w:val="left" w:pos="2556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84CD0C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zawodowego, wychowawcy klas, nauczyciele przedmiotów</w:t>
            </w:r>
          </w:p>
          <w:p w14:paraId="1D7C032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175691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DFAB15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2B8EC53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FCB684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nauczyciel plastyki</w:t>
            </w:r>
          </w:p>
          <w:p w14:paraId="563EC2F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B8E7D0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153298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14:paraId="6689CC0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1C4E3F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14:paraId="1867FCA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E569DC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63588D2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F84D964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</w:t>
            </w:r>
          </w:p>
          <w:p w14:paraId="4AAC250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F6D82D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6CD241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1DBF09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E7D6F1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informatyki, nauczyciel doradztwa zawodowego</w:t>
            </w:r>
          </w:p>
          <w:p w14:paraId="7F20653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33E062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nauczyciel doradztwa zawodowego</w:t>
            </w:r>
          </w:p>
          <w:p w14:paraId="0F321CC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AB2779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814052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4C611B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CE3D29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D04D80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D1CF96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9BD39A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1769BC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742314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pielęgniarka, wychowawcy klas VII – VIII </w:t>
            </w:r>
          </w:p>
          <w:p w14:paraId="18541B3D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9B6CD35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8FD765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90B462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425BE2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doradztwa zawodowego, pedagog, wychowawca klasy VIII</w:t>
            </w:r>
          </w:p>
          <w:p w14:paraId="753DDFD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9810FBB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A830B3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j.w.</w:t>
            </w:r>
          </w:p>
          <w:p w14:paraId="6EFF49C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1CEEE2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j.w. </w:t>
            </w:r>
          </w:p>
          <w:p w14:paraId="7648366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FCED0C8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2ED18B6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5E68CB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29A3D0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j.w. </w:t>
            </w:r>
          </w:p>
          <w:p w14:paraId="3EEFF76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32260CB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A2B6F4C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02E96A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C34DEB9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1F5F439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A44BB0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4688FC0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informatyki, nauczyciele języka polskiego</w:t>
            </w:r>
          </w:p>
          <w:p w14:paraId="76ED9F97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CAE154F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D69C65A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757A6341">
            <w:pPr>
              <w:tabs>
                <w:tab w:val="left" w:pos="255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F2241FA">
      <w:pPr>
        <w:tabs>
          <w:tab w:val="left" w:pos="2556"/>
        </w:tabs>
        <w:rPr>
          <w:sz w:val="24"/>
          <w:szCs w:val="24"/>
        </w:rPr>
      </w:pPr>
    </w:p>
    <w:p w14:paraId="61E1910F">
      <w:pPr>
        <w:tabs>
          <w:tab w:val="left" w:pos="2556"/>
        </w:tabs>
        <w:rPr>
          <w:sz w:val="24"/>
          <w:szCs w:val="24"/>
        </w:rPr>
      </w:pPr>
    </w:p>
    <w:p w14:paraId="47AC235A">
      <w:pPr>
        <w:pStyle w:val="33"/>
        <w:numPr>
          <w:ilvl w:val="0"/>
          <w:numId w:val="2"/>
        </w:numPr>
        <w:tabs>
          <w:tab w:val="left" w:pos="2556"/>
        </w:tabs>
        <w:rPr>
          <w:sz w:val="24"/>
          <w:szCs w:val="24"/>
        </w:rPr>
      </w:pPr>
      <w:r>
        <w:rPr>
          <w:sz w:val="24"/>
          <w:szCs w:val="24"/>
        </w:rPr>
        <w:t>Podmioty, z którymi szkoła współpracuje przy realizacji zadań:</w:t>
      </w:r>
    </w:p>
    <w:p w14:paraId="6CBC0E07">
      <w:pPr>
        <w:pStyle w:val="33"/>
        <w:numPr>
          <w:ilvl w:val="0"/>
          <w:numId w:val="7"/>
        </w:numPr>
        <w:tabs>
          <w:tab w:val="left" w:pos="2556"/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Targi Edukacyjne ( szkoły ponadpodstawowe w Piotrkowie Trybunalskim)</w:t>
      </w:r>
    </w:p>
    <w:p w14:paraId="7DC965AD">
      <w:pPr>
        <w:pStyle w:val="33"/>
        <w:numPr>
          <w:ilvl w:val="0"/>
          <w:numId w:val="7"/>
        </w:numPr>
        <w:tabs>
          <w:tab w:val="left" w:pos="2556"/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Szkoły Ponadpodstawowe w Piotrkowie Tryb, Tuszynie i Łodzi – Dni Otwarte</w:t>
      </w:r>
    </w:p>
    <w:p w14:paraId="06D1F826">
      <w:pPr>
        <w:pStyle w:val="33"/>
        <w:numPr>
          <w:ilvl w:val="0"/>
          <w:numId w:val="7"/>
        </w:numPr>
        <w:tabs>
          <w:tab w:val="left" w:pos="2556"/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PSP Koluszki</w:t>
      </w:r>
    </w:p>
    <w:p w14:paraId="007B2CC3">
      <w:pPr>
        <w:pStyle w:val="33"/>
        <w:numPr>
          <w:ilvl w:val="0"/>
          <w:numId w:val="7"/>
        </w:numPr>
        <w:tabs>
          <w:tab w:val="left" w:pos="2556"/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Koło Gospodyń Wiejskich Wodzin Prywatny</w:t>
      </w:r>
    </w:p>
    <w:p w14:paraId="5C7CAC28">
      <w:pPr>
        <w:pStyle w:val="33"/>
        <w:numPr>
          <w:ilvl w:val="0"/>
          <w:numId w:val="7"/>
        </w:numPr>
        <w:tabs>
          <w:tab w:val="left" w:pos="2556"/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Miejski Ośrodek Kultury w Tuszynie</w:t>
      </w:r>
    </w:p>
    <w:p w14:paraId="477BB71F">
      <w:pPr>
        <w:pStyle w:val="33"/>
        <w:numPr>
          <w:ilvl w:val="0"/>
          <w:numId w:val="7"/>
        </w:numPr>
        <w:tabs>
          <w:tab w:val="left" w:pos="2556"/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CRE w Piotrkowie Trybunalskim</w:t>
      </w:r>
    </w:p>
    <w:p w14:paraId="772D9B18">
      <w:pPr>
        <w:pStyle w:val="33"/>
        <w:numPr>
          <w:ilvl w:val="0"/>
          <w:numId w:val="7"/>
        </w:numPr>
        <w:tabs>
          <w:tab w:val="left" w:pos="2556"/>
          <w:tab w:val="clear" w:pos="420"/>
        </w:tabs>
        <w:ind w:left="42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Rada Rodziców przy Szkole Podstawowej im. Królowej Jadwigi w Wodzinie Prywatnym</w:t>
      </w:r>
    </w:p>
    <w:p w14:paraId="75850AE4">
      <w:pPr>
        <w:pStyle w:val="33"/>
        <w:numPr>
          <w:ilvl w:val="0"/>
          <w:numId w:val="8"/>
        </w:numPr>
        <w:tabs>
          <w:tab w:val="left" w:pos="2556"/>
          <w:tab w:val="clear" w:pos="420"/>
        </w:tabs>
        <w:ind w:left="420" w:lef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Poradnia Psychologiczno Pedagogiczna w Koluszkach ul. Korczaka 5</w:t>
      </w:r>
    </w:p>
    <w:p w14:paraId="668E5FA0">
      <w:pPr>
        <w:pStyle w:val="33"/>
        <w:numPr>
          <w:ilvl w:val="0"/>
          <w:numId w:val="8"/>
        </w:numPr>
        <w:tabs>
          <w:tab w:val="left" w:pos="2556"/>
          <w:tab w:val="clear" w:pos="420"/>
        </w:tabs>
        <w:ind w:left="420" w:leftChars="0" w:hanging="4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Komenda miejska Policji w Tuszynie</w:t>
      </w:r>
    </w:p>
    <w:p w14:paraId="3986B816">
      <w:pPr>
        <w:pStyle w:val="33"/>
        <w:numPr>
          <w:ilvl w:val="0"/>
          <w:numId w:val="8"/>
        </w:numPr>
        <w:tabs>
          <w:tab w:val="left" w:pos="2556"/>
          <w:tab w:val="clear" w:pos="420"/>
        </w:tabs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pl-PL"/>
        </w:rPr>
        <w:t>Ośrodek Rozwoju Edukacji ORE w Warszawie- strona internetowa</w:t>
      </w:r>
    </w:p>
    <w:p w14:paraId="239F7390">
      <w:pPr>
        <w:pStyle w:val="33"/>
        <w:numPr>
          <w:ilvl w:val="0"/>
          <w:numId w:val="8"/>
        </w:numPr>
        <w:tabs>
          <w:tab w:val="left" w:pos="2556"/>
          <w:tab w:val="clear" w:pos="420"/>
        </w:tabs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pl-PL"/>
        </w:rPr>
        <w:t>Organ prowadzący Gmina Tuszyn- strona internetowa</w:t>
      </w:r>
    </w:p>
    <w:p w14:paraId="705343DF">
      <w:pPr>
        <w:pStyle w:val="33"/>
        <w:numPr>
          <w:ilvl w:val="0"/>
          <w:numId w:val="8"/>
        </w:numPr>
        <w:tabs>
          <w:tab w:val="left" w:pos="2556"/>
          <w:tab w:val="clear" w:pos="420"/>
        </w:tabs>
        <w:ind w:left="420" w:leftChars="0" w:hanging="420" w:firstLine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pl-PL"/>
        </w:rPr>
        <w:t xml:space="preserve">Łódzkie Kuratorium Oświaty- strona internetowa </w:t>
      </w:r>
    </w:p>
    <w:p w14:paraId="61652D68">
      <w:pPr>
        <w:pStyle w:val="33"/>
        <w:numPr>
          <w:ilvl w:val="0"/>
          <w:numId w:val="8"/>
        </w:numPr>
        <w:tabs>
          <w:tab w:val="left" w:pos="2556"/>
          <w:tab w:val="clear" w:pos="420"/>
        </w:tabs>
        <w:ind w:left="420" w:leftChars="0" w:hanging="420" w:firstLineChars="0"/>
        <w:jc w:val="both"/>
        <w:rPr>
          <w:sz w:val="24"/>
          <w:szCs w:val="24"/>
        </w:rPr>
      </w:pPr>
    </w:p>
    <w:p w14:paraId="7AF2A90E">
      <w:pPr>
        <w:pStyle w:val="33"/>
        <w:numPr>
          <w:ilvl w:val="0"/>
          <w:numId w:val="2"/>
        </w:numPr>
        <w:tabs>
          <w:tab w:val="left" w:pos="2556"/>
        </w:tabs>
        <w:rPr>
          <w:sz w:val="24"/>
          <w:szCs w:val="24"/>
        </w:rPr>
      </w:pPr>
      <w:r>
        <w:rPr>
          <w:sz w:val="24"/>
          <w:szCs w:val="24"/>
        </w:rPr>
        <w:t>Ocena i monitoring programu:</w:t>
      </w:r>
    </w:p>
    <w:p w14:paraId="7C9B20BE">
      <w:pPr>
        <w:tabs>
          <w:tab w:val="left" w:pos="2556"/>
        </w:tabs>
        <w:rPr>
          <w:sz w:val="24"/>
          <w:szCs w:val="24"/>
        </w:rPr>
      </w:pPr>
      <w:r>
        <w:rPr>
          <w:sz w:val="24"/>
          <w:szCs w:val="24"/>
        </w:rPr>
        <w:t xml:space="preserve">Realizacja Wewnątrzszkolnego Systemu Doradztwa Zawodowego będzie opierać się na stałym monitorowaniu i kontroli podjętych działań, co pozwoli zaobserwować dynamikę procesu i rodzące się nowe potrzeby czy niezaplanowane rezultaty. Powyższe pozwoli dokonywać aktualizacji działań  doradczych, odkrywać nowe potrzeby i oczekiwania. </w:t>
      </w:r>
    </w:p>
    <w:p w14:paraId="0AEEB990">
      <w:pPr>
        <w:tabs>
          <w:tab w:val="left" w:pos="2556"/>
        </w:tabs>
        <w:rPr>
          <w:sz w:val="24"/>
          <w:szCs w:val="24"/>
        </w:rPr>
      </w:pPr>
    </w:p>
    <w:p w14:paraId="677DCAF1">
      <w:pPr>
        <w:tabs>
          <w:tab w:val="left" w:pos="2556"/>
        </w:tabs>
        <w:rPr>
          <w:rFonts w:hint="default"/>
          <w:sz w:val="24"/>
          <w:szCs w:val="24"/>
          <w:lang w:val="pl-PL"/>
        </w:rPr>
      </w:pPr>
      <w:r>
        <w:rPr>
          <w:sz w:val="24"/>
          <w:szCs w:val="24"/>
        </w:rPr>
        <w:t>Program zaopiniowano na posiedzeniu Rady Pedagogicznej w dniu</w:t>
      </w:r>
      <w:r>
        <w:rPr>
          <w:rFonts w:hint="default"/>
          <w:sz w:val="24"/>
          <w:szCs w:val="24"/>
          <w:lang w:val="pl-PL"/>
        </w:rPr>
        <w:t xml:space="preserve"> 30.09.2024</w:t>
      </w:r>
      <w:r>
        <w:rPr>
          <w:sz w:val="24"/>
          <w:szCs w:val="24"/>
        </w:rPr>
        <w:t xml:space="preserve"> r. </w:t>
      </w:r>
      <w:r>
        <w:rPr>
          <w:rFonts w:hint="default"/>
          <w:sz w:val="24"/>
          <w:szCs w:val="24"/>
          <w:lang w:val="pl-PL"/>
        </w:rPr>
        <w:t>i stanowi Załącznik nr 1 do Uchwały 09/2024/2025 z dnia 30.09.2024 r.</w:t>
      </w:r>
    </w:p>
    <w:p w14:paraId="501D2D6C">
      <w:pPr>
        <w:tabs>
          <w:tab w:val="left" w:pos="2556"/>
        </w:tabs>
        <w:jc w:val="center"/>
        <w:rPr>
          <w:sz w:val="24"/>
          <w:szCs w:val="24"/>
        </w:rPr>
      </w:pPr>
    </w:p>
    <w:p w14:paraId="26DF3D36">
      <w:pPr>
        <w:tabs>
          <w:tab w:val="left" w:pos="2556"/>
        </w:tabs>
        <w:jc w:val="both"/>
        <w:rPr>
          <w:rFonts w:hint="default"/>
          <w:sz w:val="24"/>
          <w:szCs w:val="24"/>
          <w:lang w:val="pl-PL"/>
        </w:rPr>
      </w:pPr>
      <w:r>
        <w:rPr>
          <w:sz w:val="24"/>
          <w:szCs w:val="24"/>
        </w:rPr>
        <w:t>Zatwierdzam</w:t>
      </w:r>
      <w:r>
        <w:rPr>
          <w:rFonts w:hint="default"/>
          <w:sz w:val="24"/>
          <w:szCs w:val="24"/>
          <w:lang w:val="pl-PL"/>
        </w:rPr>
        <w:t>:</w:t>
      </w:r>
    </w:p>
    <w:p w14:paraId="42908172">
      <w:pPr>
        <w:rPr>
          <w:sz w:val="28"/>
          <w:szCs w:val="28"/>
        </w:rPr>
      </w:pPr>
    </w:p>
    <w:sectPr>
      <w:footerReference r:id="rId5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8537757"/>
      <w:docPartObj>
        <w:docPartGallery w:val="AutoText"/>
      </w:docPartObj>
    </w:sdtPr>
    <w:sdtContent>
      <w:p w14:paraId="68C22274">
        <w:pPr>
          <w:pStyle w:val="1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76E7B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66A75"/>
    <w:multiLevelType w:val="multilevel"/>
    <w:tmpl w:val="14066A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252CD3"/>
    <w:multiLevelType w:val="multilevel"/>
    <w:tmpl w:val="1E252CD3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16AC51"/>
    <w:multiLevelType w:val="singleLevel"/>
    <w:tmpl w:val="2E16AC5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ECA2E6F"/>
    <w:multiLevelType w:val="multilevel"/>
    <w:tmpl w:val="2ECA2E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DF83E3C"/>
    <w:multiLevelType w:val="multilevel"/>
    <w:tmpl w:val="5DF83E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08922C4"/>
    <w:multiLevelType w:val="multilevel"/>
    <w:tmpl w:val="608922C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65AAD026"/>
    <w:multiLevelType w:val="singleLevel"/>
    <w:tmpl w:val="65AAD02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6EEC146A"/>
    <w:multiLevelType w:val="multilevel"/>
    <w:tmpl w:val="6EEC14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8"/>
    <w:rsid w:val="00055689"/>
    <w:rsid w:val="00101448"/>
    <w:rsid w:val="001134D0"/>
    <w:rsid w:val="00136EBC"/>
    <w:rsid w:val="002176F6"/>
    <w:rsid w:val="00232E42"/>
    <w:rsid w:val="00283E61"/>
    <w:rsid w:val="00540E08"/>
    <w:rsid w:val="005E2E77"/>
    <w:rsid w:val="00740FC3"/>
    <w:rsid w:val="00765B91"/>
    <w:rsid w:val="00815AF5"/>
    <w:rsid w:val="00815F31"/>
    <w:rsid w:val="00855AE0"/>
    <w:rsid w:val="00865E0F"/>
    <w:rsid w:val="008A0870"/>
    <w:rsid w:val="00920BCF"/>
    <w:rsid w:val="00B4611B"/>
    <w:rsid w:val="00C27DD0"/>
    <w:rsid w:val="00F7054B"/>
    <w:rsid w:val="00F96B01"/>
    <w:rsid w:val="00FE1B6F"/>
    <w:rsid w:val="2FD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8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5">
    <w:name w:val="footer"/>
    <w:basedOn w:val="1"/>
    <w:link w:val="4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6">
    <w:name w:val="header"/>
    <w:basedOn w:val="1"/>
    <w:link w:val="3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7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Nagłówek 3 Znak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Nagłówek 5 Znak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Nagłówek 8 Znak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ytuł Znak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Podtytuł Znak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Cytat Znak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Cytat intensywny Znak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Tekst przypisu końcowego Znak"/>
    <w:basedOn w:val="11"/>
    <w:link w:val="14"/>
    <w:semiHidden/>
    <w:qFormat/>
    <w:uiPriority w:val="99"/>
    <w:rPr>
      <w:sz w:val="20"/>
      <w:szCs w:val="20"/>
    </w:rPr>
  </w:style>
  <w:style w:type="character" w:customStyle="1" w:styleId="39">
    <w:name w:val="Nagłówek Znak"/>
    <w:basedOn w:val="11"/>
    <w:link w:val="16"/>
    <w:uiPriority w:val="99"/>
  </w:style>
  <w:style w:type="character" w:customStyle="1" w:styleId="40">
    <w:name w:val="Stopka Znak"/>
    <w:basedOn w:val="11"/>
    <w:link w:val="1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1260</Words>
  <Characters>7562</Characters>
  <Lines>63</Lines>
  <Paragraphs>17</Paragraphs>
  <TotalTime>12</TotalTime>
  <ScaleCrop>false</ScaleCrop>
  <LinksUpToDate>false</LinksUpToDate>
  <CharactersWithSpaces>8805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2025-04-03T20:48:00Z</dcterms:created>
  <dc:creator>Marika Wujek</dc:creator>
  <cp:lastModifiedBy>Renata Wojtyla</cp:lastModifiedBy>
  <cp:lastPrinted>2025-04-04T11:14:21Z</cp:lastPrinted>
  <dcterms:modified xsi:type="dcterms:W3CDTF">2025-04-04T11:22:04Z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1045-12.2.0.20348</vt:lpwstr>
  </property>
  <property fmtid="{D5CDD505-2E9C-101B-9397-08002B2CF9AE}" pid="3" name="ICV">
    <vt:lpwstr>1A6A4694728945F2841807CA2C077B85_13</vt:lpwstr>
  </property>
</Properties>
</file>