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4C32E" w14:textId="77777777" w:rsidR="00EA1B5F" w:rsidRDefault="00EA1B5F" w:rsidP="00EA1B5F">
      <w:pPr>
        <w:pStyle w:val="NormalnyWeb"/>
        <w:spacing w:after="0"/>
        <w:jc w:val="center"/>
      </w:pPr>
      <w:r>
        <w:rPr>
          <w:rFonts w:ascii="Calibri" w:hAnsi="Calibri" w:cs="Calibri"/>
          <w:b/>
          <w:bCs/>
          <w:color w:val="3333FF"/>
          <w:sz w:val="27"/>
          <w:szCs w:val="27"/>
        </w:rPr>
        <w:t xml:space="preserve">Kryteria rekrutacji do przedszkoli </w:t>
      </w:r>
    </w:p>
    <w:p w14:paraId="3E94C32F" w14:textId="77777777" w:rsidR="00EA1B5F" w:rsidRDefault="00EA1B5F" w:rsidP="00EA1B5F">
      <w:pPr>
        <w:pStyle w:val="NormalnyWeb"/>
        <w:spacing w:after="0"/>
        <w:jc w:val="center"/>
      </w:pPr>
      <w:r>
        <w:rPr>
          <w:rFonts w:ascii="Calibri" w:hAnsi="Calibri" w:cs="Calibri"/>
          <w:b/>
          <w:bCs/>
          <w:color w:val="3333FF"/>
          <w:sz w:val="27"/>
          <w:szCs w:val="27"/>
        </w:rPr>
        <w:t xml:space="preserve">prowadzonych przez Gminę Brzeszcze </w:t>
      </w:r>
    </w:p>
    <w:p w14:paraId="3E94C330" w14:textId="77777777" w:rsidR="00EA1B5F" w:rsidRDefault="00EA1B5F" w:rsidP="00EA1B5F">
      <w:pPr>
        <w:pStyle w:val="NormalnyWeb"/>
        <w:spacing w:after="0"/>
        <w:jc w:val="center"/>
      </w:pPr>
      <w:r>
        <w:rPr>
          <w:rFonts w:ascii="Calibri" w:hAnsi="Calibri" w:cs="Calibri"/>
          <w:b/>
          <w:bCs/>
          <w:color w:val="3333FF"/>
          <w:sz w:val="27"/>
          <w:szCs w:val="27"/>
        </w:rPr>
        <w:t>w roku szkolnym 2025/2026</w:t>
      </w:r>
    </w:p>
    <w:p w14:paraId="3E94C331" w14:textId="77777777" w:rsidR="00EA1B5F" w:rsidRDefault="00EA1B5F" w:rsidP="00EA1B5F">
      <w:pPr>
        <w:pStyle w:val="NormalnyWeb"/>
        <w:spacing w:after="0"/>
        <w:jc w:val="center"/>
      </w:pPr>
    </w:p>
    <w:p w14:paraId="3E94C332" w14:textId="77777777" w:rsidR="00EA1B5F" w:rsidRDefault="00EA1B5F" w:rsidP="00EA1B5F">
      <w:pPr>
        <w:pStyle w:val="NormalnyWeb"/>
        <w:spacing w:after="0"/>
      </w:pPr>
      <w:r>
        <w:rPr>
          <w:rFonts w:ascii="Calibri" w:hAnsi="Calibri" w:cs="Calibri"/>
          <w:b/>
          <w:bCs/>
          <w:color w:val="3333FF"/>
        </w:rPr>
        <w:t>Podczas rekrutacji obowiązują dwa rodzaje kryteriów:</w:t>
      </w:r>
    </w:p>
    <w:p w14:paraId="3E94C333" w14:textId="77777777" w:rsidR="00EA1B5F" w:rsidRDefault="00EA1B5F" w:rsidP="00EA1B5F">
      <w:pPr>
        <w:pStyle w:val="NormalnyWeb"/>
        <w:spacing w:after="0"/>
      </w:pPr>
    </w:p>
    <w:p w14:paraId="3E94C334" w14:textId="77777777" w:rsidR="00EA1B5F" w:rsidRDefault="00EA1B5F" w:rsidP="00EA1B5F">
      <w:pPr>
        <w:pStyle w:val="NormalnyWeb"/>
        <w:spacing w:after="0"/>
      </w:pPr>
      <w:r>
        <w:rPr>
          <w:rFonts w:ascii="Calibri" w:hAnsi="Calibri" w:cs="Calibri"/>
          <w:b/>
          <w:bCs/>
          <w:color w:val="000000"/>
        </w:rPr>
        <w:t>I. Kryteria ustawowe-MEN</w:t>
      </w:r>
      <w:r>
        <w:rPr>
          <w:rFonts w:ascii="Calibri" w:hAnsi="Calibri" w:cs="Calibri"/>
        </w:rPr>
        <w:t xml:space="preserve"> ( zgodnie z art.131 ust. 1-3 ustawy  z dnia 14 grudnia 2016 r. Prawo Oświatowe brane pod uwagę na I etapie rekrutacji: </w:t>
      </w:r>
    </w:p>
    <w:p w14:paraId="3E94C335" w14:textId="77777777" w:rsidR="00EA1B5F" w:rsidRDefault="00EA1B5F" w:rsidP="00EA1B5F">
      <w:pPr>
        <w:pStyle w:val="NormalnyWeb"/>
        <w:spacing w:after="0"/>
      </w:pPr>
      <w:r>
        <w:rPr>
          <w:rFonts w:ascii="Calibri" w:hAnsi="Calibri" w:cs="Calibri"/>
        </w:rPr>
        <w:t>1. Do publicznego przedszkola przyjmuje się kandydatów zamieszkałych na  terenie Gminy Brzeszcze.</w:t>
      </w:r>
    </w:p>
    <w:p w14:paraId="3E94C336" w14:textId="77777777" w:rsidR="00EA1B5F" w:rsidRDefault="00EA1B5F" w:rsidP="00EA1B5F">
      <w:pPr>
        <w:pStyle w:val="NormalnyWeb"/>
        <w:spacing w:after="0"/>
      </w:pPr>
      <w:r>
        <w:rPr>
          <w:rFonts w:ascii="Calibri" w:hAnsi="Calibri" w:cs="Calibri"/>
        </w:rPr>
        <w:t>2. W przypadku większej liczby kandydatów spełniających warunek, o którym mowa w ust. 1, niż liczba wolnych miejsc w publicznym przedszkolu, są brane pod uwagę łącznie następujące kryteria:</w:t>
      </w:r>
    </w:p>
    <w:p w14:paraId="3E94C337" w14:textId="77777777" w:rsidR="00EA1B5F" w:rsidRDefault="00EA1B5F" w:rsidP="00EA1B5F">
      <w:pPr>
        <w:pStyle w:val="NormalnyWeb"/>
        <w:spacing w:after="0"/>
      </w:pPr>
      <w:r>
        <w:rPr>
          <w:rFonts w:ascii="Calibri" w:hAnsi="Calibri" w:cs="Calibri"/>
        </w:rPr>
        <w:t>1) wielodzietność rodziny kandydata;</w:t>
      </w:r>
    </w:p>
    <w:p w14:paraId="3E94C338" w14:textId="77777777" w:rsidR="00EA1B5F" w:rsidRDefault="00EA1B5F" w:rsidP="00EA1B5F">
      <w:pPr>
        <w:pStyle w:val="NormalnyWeb"/>
        <w:spacing w:after="0"/>
      </w:pPr>
      <w:r>
        <w:rPr>
          <w:rFonts w:ascii="Calibri" w:hAnsi="Calibri" w:cs="Calibri"/>
        </w:rPr>
        <w:t>2) niepełnosprawność kandydata;</w:t>
      </w:r>
    </w:p>
    <w:p w14:paraId="3E94C339" w14:textId="77777777" w:rsidR="00EA1B5F" w:rsidRDefault="00EA1B5F" w:rsidP="00EA1B5F">
      <w:pPr>
        <w:pStyle w:val="NormalnyWeb"/>
        <w:spacing w:after="0"/>
      </w:pPr>
      <w:r>
        <w:rPr>
          <w:rFonts w:ascii="Calibri" w:hAnsi="Calibri" w:cs="Calibri"/>
        </w:rPr>
        <w:t>3) niepełnosprawność jednego z rodziców kandydata;</w:t>
      </w:r>
    </w:p>
    <w:p w14:paraId="3E94C33A" w14:textId="77777777" w:rsidR="00EA1B5F" w:rsidRDefault="00EA1B5F" w:rsidP="00EA1B5F">
      <w:pPr>
        <w:pStyle w:val="NormalnyWeb"/>
        <w:spacing w:after="0"/>
      </w:pPr>
      <w:r>
        <w:rPr>
          <w:rFonts w:ascii="Calibri" w:hAnsi="Calibri" w:cs="Calibri"/>
        </w:rPr>
        <w:t>4) niepełnosprawność obojga rodziców kandydata;</w:t>
      </w:r>
    </w:p>
    <w:p w14:paraId="3E94C33B" w14:textId="77777777" w:rsidR="00EA1B5F" w:rsidRDefault="00EA1B5F" w:rsidP="00EA1B5F">
      <w:pPr>
        <w:pStyle w:val="NormalnyWeb"/>
        <w:spacing w:after="0"/>
      </w:pPr>
      <w:r>
        <w:rPr>
          <w:rFonts w:ascii="Calibri" w:hAnsi="Calibri" w:cs="Calibri"/>
        </w:rPr>
        <w:t>5) niepełnosprawność rodzeństwa kandydata;</w:t>
      </w:r>
    </w:p>
    <w:p w14:paraId="3E94C33C" w14:textId="77777777" w:rsidR="00EA1B5F" w:rsidRDefault="00EA1B5F" w:rsidP="00EA1B5F">
      <w:pPr>
        <w:pStyle w:val="NormalnyWeb"/>
        <w:spacing w:after="0"/>
      </w:pPr>
      <w:r>
        <w:rPr>
          <w:rFonts w:ascii="Calibri" w:hAnsi="Calibri" w:cs="Calibri"/>
        </w:rPr>
        <w:t>6) samotne wychowywanie kandydata w rodzinie;</w:t>
      </w:r>
    </w:p>
    <w:p w14:paraId="3E94C33D" w14:textId="77777777" w:rsidR="00EA1B5F" w:rsidRDefault="00EA1B5F" w:rsidP="00EA1B5F">
      <w:pPr>
        <w:pStyle w:val="NormalnyWeb"/>
        <w:spacing w:after="0"/>
      </w:pPr>
      <w:r>
        <w:rPr>
          <w:rFonts w:ascii="Calibri" w:hAnsi="Calibri" w:cs="Calibri"/>
        </w:rPr>
        <w:t>7) objęcie kandydata pieczą zastępczą.</w:t>
      </w:r>
    </w:p>
    <w:p w14:paraId="3E94C33E" w14:textId="77777777" w:rsidR="00EA1B5F" w:rsidRDefault="00EA1B5F" w:rsidP="00EA1B5F">
      <w:pPr>
        <w:pStyle w:val="NormalnyWeb"/>
        <w:spacing w:after="0"/>
      </w:pPr>
      <w:r>
        <w:rPr>
          <w:rFonts w:ascii="Calibri" w:hAnsi="Calibri" w:cs="Calibri"/>
        </w:rPr>
        <w:t>3. Kryteria, o których mowa w ust. 2, mają jednakową wartość.</w:t>
      </w:r>
    </w:p>
    <w:p w14:paraId="3E94C33F" w14:textId="77777777" w:rsidR="00EA1B5F" w:rsidRDefault="00EA1B5F" w:rsidP="00EA1B5F">
      <w:pPr>
        <w:pStyle w:val="NormalnyWeb"/>
        <w:spacing w:after="0"/>
      </w:pPr>
    </w:p>
    <w:p w14:paraId="3E94C340" w14:textId="77777777" w:rsidR="00EA1B5F" w:rsidRDefault="00EA1B5F" w:rsidP="00EA1B5F">
      <w:pPr>
        <w:pStyle w:val="NormalnyWeb"/>
        <w:spacing w:after="0"/>
      </w:pPr>
      <w:r>
        <w:rPr>
          <w:rFonts w:ascii="Calibri" w:hAnsi="Calibri" w:cs="Calibri"/>
        </w:rPr>
        <w:t xml:space="preserve">II. Na drugim etapie postępowania rekrutacyjnego przyjmujemy </w:t>
      </w:r>
      <w:r>
        <w:rPr>
          <w:rFonts w:ascii="Calibri" w:hAnsi="Calibri" w:cs="Calibri"/>
          <w:b/>
          <w:bCs/>
        </w:rPr>
        <w:t>kryteria lokalne</w:t>
      </w:r>
      <w:r>
        <w:rPr>
          <w:rFonts w:ascii="Calibri" w:hAnsi="Calibri" w:cs="Calibri"/>
        </w:rPr>
        <w:t xml:space="preserve"> zapisane w Uchwale nr VII/38/2015 Rady Miejskiej w Brzeszczach z dnia 24 marca 2015 r. w sprawie określenia kryteriów na drugim etapie postępowania rekrutacyjnego do przedszkoli publicznych prowadzonych przez Gminę Brzeszcze oraz określenia dokumentów niezbędnych do potwierdzenia tych kryteriów.</w:t>
      </w:r>
    </w:p>
    <w:p w14:paraId="3E94C341" w14:textId="77777777" w:rsidR="00EA1B5F" w:rsidRDefault="00EA1B5F" w:rsidP="00EA1B5F">
      <w:pPr>
        <w:pStyle w:val="NormalnyWeb"/>
      </w:pPr>
      <w:r>
        <w:rPr>
          <w:rFonts w:ascii="Calibri" w:hAnsi="Calibri" w:cs="Calibri"/>
        </w:rPr>
        <w:t xml:space="preserve">1) Dziecko, którego oboje rodzice /opiekunowie prawni pozostają w stosunku pracy, stale świadczą usługi na podstawie umowy cywilnoprawnej, uczą się w trybie dziennym, prowadzą </w:t>
      </w:r>
      <w:r>
        <w:rPr>
          <w:rFonts w:ascii="Calibri" w:hAnsi="Calibri" w:cs="Calibri"/>
        </w:rPr>
        <w:lastRenderedPageBreak/>
        <w:t xml:space="preserve">gospodarstwo rolne lub działalność gospodarczą -kryterium stosuje się również do rodzica opiekuna prawnego samotnie wychowującego dziecko - </w:t>
      </w:r>
      <w:r>
        <w:rPr>
          <w:rFonts w:ascii="Calibri" w:hAnsi="Calibri" w:cs="Calibri"/>
          <w:b/>
          <w:bCs/>
        </w:rPr>
        <w:t>liczba punktów: 5.</w:t>
      </w:r>
    </w:p>
    <w:p w14:paraId="3E94C342" w14:textId="1163C72F" w:rsidR="00EA1B5F" w:rsidRDefault="00EA1B5F" w:rsidP="00EA1B5F">
      <w:pPr>
        <w:pStyle w:val="NormalnyWeb"/>
      </w:pPr>
      <w:r>
        <w:rPr>
          <w:rFonts w:ascii="Calibri" w:hAnsi="Calibri" w:cs="Calibri"/>
        </w:rPr>
        <w:t>2) Dziecko,</w:t>
      </w:r>
      <w:r w:rsidR="009B260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którego oboje rodzice/opiekunowie prawni mieszkają na terenie Gminy Brzeszcze i rozliczają podatek dochodowy od osób fizycznych jako miejsce zamieszkania wskazują Gminę Brzeszcze-kryterium stosuje się również do rodzica opiekuna prawnego samotnie wychowującego dziecko -</w:t>
      </w:r>
      <w:r>
        <w:rPr>
          <w:rFonts w:ascii="Calibri" w:hAnsi="Calibri" w:cs="Calibri"/>
          <w:b/>
          <w:bCs/>
        </w:rPr>
        <w:t>liczba punktów: 4</w:t>
      </w:r>
      <w:r>
        <w:rPr>
          <w:rFonts w:ascii="Calibri" w:hAnsi="Calibri" w:cs="Calibri"/>
        </w:rPr>
        <w:t>.</w:t>
      </w:r>
    </w:p>
    <w:p w14:paraId="3E94C343" w14:textId="77777777" w:rsidR="00EA1B5F" w:rsidRDefault="00EA1B5F" w:rsidP="00EA1B5F">
      <w:pPr>
        <w:pStyle w:val="NormalnyWeb"/>
      </w:pPr>
      <w:r>
        <w:rPr>
          <w:rFonts w:ascii="Calibri" w:hAnsi="Calibri" w:cs="Calibri"/>
        </w:rPr>
        <w:t xml:space="preserve">3) Dziecko, którego jedno z obojga wychowujących go rodziców pozostaje w stosunku pracy, świadczy stale usługi na podstawie umowy cywilnoprawnej, uczy się w trybie dziennym, prowadzą gospodarstwo rolne lub działalność gospodarczą - </w:t>
      </w:r>
      <w:r>
        <w:rPr>
          <w:rFonts w:ascii="Calibri" w:hAnsi="Calibri" w:cs="Calibri"/>
          <w:b/>
          <w:bCs/>
        </w:rPr>
        <w:t>liczba punktów: 1.</w:t>
      </w:r>
    </w:p>
    <w:p w14:paraId="3E94C344" w14:textId="77777777" w:rsidR="00EA1B5F" w:rsidRDefault="00EA1B5F" w:rsidP="00EA1B5F">
      <w:pPr>
        <w:pStyle w:val="NormalnyWeb"/>
        <w:spacing w:after="0"/>
      </w:pPr>
    </w:p>
    <w:p w14:paraId="3E94C345" w14:textId="77777777" w:rsidR="00EA1B5F" w:rsidRDefault="00EA1B5F" w:rsidP="00EA1B5F">
      <w:pPr>
        <w:pStyle w:val="NormalnyWeb"/>
        <w:spacing w:after="0"/>
      </w:pPr>
      <w:r>
        <w:rPr>
          <w:rFonts w:ascii="Calibri" w:hAnsi="Calibri" w:cs="Calibri"/>
          <w:b/>
          <w:bCs/>
        </w:rPr>
        <w:t>III. Pozostałe kryteria:</w:t>
      </w:r>
    </w:p>
    <w:p w14:paraId="3E94C346" w14:textId="77777777" w:rsidR="00EA1B5F" w:rsidRDefault="00EA1B5F" w:rsidP="00EA1B5F">
      <w:pPr>
        <w:pStyle w:val="NormalnyWeb"/>
        <w:spacing w:after="0"/>
      </w:pPr>
      <w:r>
        <w:rPr>
          <w:rFonts w:ascii="Calibri" w:hAnsi="Calibri" w:cs="Calibri"/>
        </w:rPr>
        <w:t>-dzieci spoza Gminy Brzeszcze mogą brać udział tylko w rekrutacji uzupełniającej pod warunkiem, że są wolne miejsca. Pierwszeństwo w rekrutacji do przedszkola mają dzieci zamieszkałe na terenie Gminy Brzeszcze.</w:t>
      </w:r>
    </w:p>
    <w:p w14:paraId="3E94C347" w14:textId="77777777" w:rsidR="00EA1B5F" w:rsidRDefault="00EA1B5F" w:rsidP="00EA1B5F">
      <w:pPr>
        <w:pStyle w:val="NormalnyWeb"/>
        <w:spacing w:after="0"/>
      </w:pPr>
      <w:r>
        <w:rPr>
          <w:rFonts w:ascii="Calibri" w:hAnsi="Calibri" w:cs="Calibri"/>
        </w:rPr>
        <w:t>- na ostanie miejsca w przedszkolu będzie odbywało się losowanie przez system NABO.</w:t>
      </w:r>
    </w:p>
    <w:p w14:paraId="3E94C348" w14:textId="77777777" w:rsidR="000F5268" w:rsidRDefault="000F5268"/>
    <w:sectPr w:rsidR="000F5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B5F"/>
    <w:rsid w:val="000F5268"/>
    <w:rsid w:val="00985379"/>
    <w:rsid w:val="009B260F"/>
    <w:rsid w:val="00EA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C32E"/>
  <w15:docId w15:val="{CF1E95C2-3528-4720-853A-47755D96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1B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0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agnieszka_korczyk</dc:creator>
  <cp:keywords/>
  <dc:description/>
  <cp:lastModifiedBy>Elżbieta Paluch</cp:lastModifiedBy>
  <cp:revision>3</cp:revision>
  <dcterms:created xsi:type="dcterms:W3CDTF">2025-02-12T08:51:00Z</dcterms:created>
  <dcterms:modified xsi:type="dcterms:W3CDTF">2025-02-26T20:44:00Z</dcterms:modified>
</cp:coreProperties>
</file>