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35" w:rsidRPr="005F6DCD" w:rsidRDefault="00C16235" w:rsidP="00C16235">
      <w:pPr>
        <w:rPr>
          <w:rFonts w:ascii="Times New Roman" w:hAnsi="Times New Roman" w:cs="Times New Roman"/>
        </w:rPr>
      </w:pPr>
      <w:r w:rsidRPr="005F6DCD">
        <w:rPr>
          <w:rFonts w:ascii="Times New Roman" w:hAnsi="Times New Roman" w:cs="Times New Roman"/>
        </w:rPr>
        <w:t>WYMAGANIA EDUKACYJNE Z PLASTYKI</w:t>
      </w:r>
      <w:r w:rsidR="00D428F4">
        <w:rPr>
          <w:rFonts w:ascii="Times New Roman" w:hAnsi="Times New Roman" w:cs="Times New Roman"/>
        </w:rPr>
        <w:t xml:space="preserve"> DLA KLASY IV</w:t>
      </w:r>
    </w:p>
    <w:p w:rsidR="00C16235" w:rsidRPr="005F6DCD" w:rsidRDefault="00C16235" w:rsidP="00C16235">
      <w:pPr>
        <w:rPr>
          <w:rFonts w:ascii="Times New Roman" w:hAnsi="Times New Roman" w:cs="Times New Roman"/>
          <w:b/>
        </w:rPr>
      </w:pPr>
      <w:r w:rsidRPr="005F6DCD">
        <w:rPr>
          <w:rFonts w:ascii="Times New Roman" w:hAnsi="Times New Roman" w:cs="Times New Roman"/>
          <w:b/>
        </w:rPr>
        <w:t>PRACE PLASTYCZNE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 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wykonuje zadanie plastyczne o niewielkim stopniu trudności, 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stara się przestrzegać zasad BHP podczas działań na lekcji,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samodzielnie wykonuje pracę zgodną z tematem,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 rolę elementów plastycznych w swoim najbliższym otoczeniu,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stosuje się do zasad organizacji pracy, 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przestrzega zasad BHP podczas działań na lekcji,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posługuje się właściwie przyborami i narzędziami plastycznymi, 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wykorzystuje w praktyce wiedzę teoretyczną dotyczącą np. technik plastycznych, barw, pojęć abecadła plastycznego itp.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wykonuje pracę poprawnie pod względem  technicznym i estetycznym,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efektywnie wykorzystuje czas przeznaczony na działalność twórczą,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sprawnie operuje wybraną techniką plastyczną,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wykonuje oryginalną i pomysłową pracę zgodnie z podanym tematem,</w:t>
            </w:r>
          </w:p>
        </w:tc>
      </w:tr>
    </w:tbl>
    <w:p w:rsidR="00C16235" w:rsidRPr="005F6DCD" w:rsidRDefault="00C16235" w:rsidP="00C16235">
      <w:pPr>
        <w:rPr>
          <w:rFonts w:ascii="Times New Roman" w:hAnsi="Times New Roman" w:cs="Times New Roman"/>
          <w:sz w:val="16"/>
          <w:szCs w:val="16"/>
        </w:rPr>
      </w:pPr>
    </w:p>
    <w:p w:rsidR="00C16235" w:rsidRPr="005F6DCD" w:rsidRDefault="00C16235" w:rsidP="00C16235">
      <w:pPr>
        <w:rPr>
          <w:rFonts w:ascii="Times New Roman" w:hAnsi="Times New Roman" w:cs="Times New Roman"/>
        </w:rPr>
      </w:pPr>
      <w:r w:rsidRPr="005F6DCD">
        <w:rPr>
          <w:rFonts w:ascii="Times New Roman" w:hAnsi="Times New Roman" w:cs="Times New Roman"/>
        </w:rPr>
        <w:t>TEMAT: Co widzimy i jak to pokazać?- abecadło plastyczne.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wymienia elementy abecadła plastycznego ( linia, punkt, plama, walor, faktura, światłocień, kontur, perspektywa), </w:t>
            </w:r>
          </w:p>
        </w:tc>
      </w:tr>
      <w:tr w:rsidR="00C16235" w:rsidRPr="005F6DCD" w:rsidTr="00C16235">
        <w:trPr>
          <w:trHeight w:val="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wskazuje i opisuje elementy abecadła plastycznego w najbliższym otoczeniu,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przedstawia w pracy plastycznej fragment najbliższego otoczenia z uwzględnieniem co najmniej jednego elementu języka plastyki, 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wskazuje na reprodukcjach obrazów tworzące je elementy plastyczne,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określa rolę plastyki w najbliższym otoczeniu, 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rolę środków plastycznych zastosowanych w pracach plastycznych,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przykłady otoczenia estetycznego i uzasadnia swój wybór,</w:t>
            </w:r>
          </w:p>
        </w:tc>
      </w:tr>
    </w:tbl>
    <w:p w:rsidR="00C16235" w:rsidRPr="005F6DCD" w:rsidRDefault="00C16235" w:rsidP="00C16235">
      <w:pPr>
        <w:rPr>
          <w:rFonts w:ascii="Times New Roman" w:hAnsi="Times New Roman" w:cs="Times New Roman"/>
        </w:rPr>
      </w:pPr>
    </w:p>
    <w:p w:rsidR="00E33B51" w:rsidRPr="005F6DCD" w:rsidRDefault="00E33B51" w:rsidP="00E33B51">
      <w:pPr>
        <w:rPr>
          <w:rFonts w:ascii="Times New Roman" w:hAnsi="Times New Roman" w:cs="Times New Roman"/>
        </w:rPr>
      </w:pPr>
      <w:r w:rsidRPr="005F6DCD">
        <w:rPr>
          <w:rFonts w:ascii="Times New Roman" w:hAnsi="Times New Roman" w:cs="Times New Roman"/>
        </w:rPr>
        <w:t>TEMAT:</w:t>
      </w:r>
      <w:r>
        <w:rPr>
          <w:rFonts w:ascii="Times New Roman" w:hAnsi="Times New Roman" w:cs="Times New Roman"/>
        </w:rPr>
        <w:t xml:space="preserve"> ABC sztuki</w:t>
      </w:r>
      <w:r w:rsidRPr="005F6DCD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E33B5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E33B5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określa, jakie przedmioty można nazwać dziełami sztuki, </w:t>
            </w:r>
          </w:p>
          <w:p w:rsidR="00E33B51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gdzie można oglądać dzieła sztuki,</w:t>
            </w:r>
          </w:p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dziedziny sztuki z pomocą nauczyciela,</w:t>
            </w:r>
          </w:p>
        </w:tc>
      </w:tr>
      <w:tr w:rsidR="00E33B51" w:rsidRPr="005F6DCD" w:rsidTr="006F5BFC">
        <w:trPr>
          <w:trHeight w:val="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dziedziny sztuki,</w:t>
            </w:r>
          </w:p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</w:t>
            </w:r>
            <w:r w:rsidRPr="005F6DCD">
              <w:rPr>
                <w:rFonts w:ascii="Times New Roman" w:hAnsi="Times New Roman" w:cs="Times New Roman"/>
              </w:rPr>
              <w:t>w najbliższym otoczeniu</w:t>
            </w:r>
            <w:r>
              <w:rPr>
                <w:rFonts w:ascii="Times New Roman" w:hAnsi="Times New Roman" w:cs="Times New Roman"/>
              </w:rPr>
              <w:t xml:space="preserve"> ciekawe przykłady malowideł, dzieł architektonicznych i przykłady sztuki użytkowej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przestrzenną pracę plastyczną,</w:t>
            </w:r>
            <w:r w:rsidRPr="005F6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B51" w:rsidRPr="005F6DCD" w:rsidTr="00BE54AE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Default="00E33B51" w:rsidP="00E33B51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wyjaśnia, czym są : sztuka i dzieło sztuki,</w:t>
            </w:r>
          </w:p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specyfikę podstawowych dziedzin sztuki</w:t>
            </w:r>
            <w:r w:rsidR="006518DA">
              <w:rPr>
                <w:rFonts w:ascii="Times New Roman" w:hAnsi="Times New Roman" w:cs="Times New Roman"/>
              </w:rPr>
              <w:t>,</w:t>
            </w:r>
          </w:p>
        </w:tc>
      </w:tr>
      <w:tr w:rsidR="006518DA" w:rsidRPr="005F6DCD" w:rsidTr="006518DA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DA" w:rsidRPr="005F6DCD" w:rsidRDefault="006518DA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DA" w:rsidRPr="005F6DCD" w:rsidRDefault="006518DA" w:rsidP="0065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przestrzenna pracę plastyczną, wykorzystując różne przedmioty i tworzywa,</w:t>
            </w:r>
          </w:p>
        </w:tc>
      </w:tr>
      <w:tr w:rsidR="00E33B5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6518DA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1" w:rsidRPr="005F6DCD" w:rsidRDefault="00E33B5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6518DA">
              <w:rPr>
                <w:rFonts w:ascii="Times New Roman" w:hAnsi="Times New Roman" w:cs="Times New Roman"/>
              </w:rPr>
              <w:t xml:space="preserve">tworzy wystawę samodzielnie wykonanych fotografii ukazujących ciekawe przykłady malowideł, dzieł architektonicznych i przykładów sztuki użytkowej ze swojego otoczenia, </w:t>
            </w:r>
          </w:p>
        </w:tc>
      </w:tr>
    </w:tbl>
    <w:p w:rsidR="00C16235" w:rsidRPr="005F6DCD" w:rsidRDefault="006518DA" w:rsidP="00C16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Linia i punkt ( 2. lekcje)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rodzaje i kierunki linii,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 co to jest „kontur i faktura”,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przykłady zastosowania odmiennych rodzajów linii w rysunku,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podejmuje próby różnicowania linii i punktów w działaniach plastycznych,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tłumaczy, na czym polega kontrast w rysunku,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rysuje kontur wskazanego przedmiotu, 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stosuje różnorodne rodzaje linii i punktów w działaniach plastycznych tworząc określoną fakturę,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reprodukcję pod kątem zastosowanych linii i ich kierunków,</w:t>
            </w:r>
          </w:p>
        </w:tc>
      </w:tr>
    </w:tbl>
    <w:p w:rsidR="005F6DCD" w:rsidRDefault="005F6DCD" w:rsidP="00C16235">
      <w:pPr>
        <w:rPr>
          <w:rFonts w:ascii="Times New Roman" w:hAnsi="Times New Roman" w:cs="Times New Roman"/>
          <w:sz w:val="16"/>
          <w:szCs w:val="16"/>
        </w:rPr>
      </w:pPr>
    </w:p>
    <w:p w:rsidR="00BA72FF" w:rsidRPr="005F6DCD" w:rsidRDefault="00BA72FF" w:rsidP="00BA7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TEMAT: Linie i punkty a sztuka prehistoryczna. 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BA72FF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A72FF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B2283" w:rsidRPr="005F6DCD">
              <w:rPr>
                <w:rFonts w:ascii="Times New Roman" w:hAnsi="Times New Roman" w:cs="Times New Roman"/>
              </w:rPr>
              <w:t xml:space="preserve"> podejmuje próby </w:t>
            </w:r>
            <w:r w:rsidR="007B2283">
              <w:rPr>
                <w:rFonts w:ascii="Times New Roman" w:hAnsi="Times New Roman" w:cs="Times New Roman"/>
              </w:rPr>
              <w:t>wykonania pracy</w:t>
            </w:r>
            <w:r w:rsidR="00536721">
              <w:rPr>
                <w:rFonts w:ascii="Times New Roman" w:hAnsi="Times New Roman" w:cs="Times New Roman"/>
              </w:rPr>
              <w:t xml:space="preserve"> plastycznej inspirowanej sztuką</w:t>
            </w:r>
            <w:r w:rsidR="007B2283">
              <w:rPr>
                <w:rFonts w:ascii="Times New Roman" w:hAnsi="Times New Roman" w:cs="Times New Roman"/>
              </w:rPr>
              <w:t xml:space="preserve"> prehistoryczną</w:t>
            </w:r>
            <w:r w:rsidR="007B2283" w:rsidRPr="005F6DCD">
              <w:rPr>
                <w:rFonts w:ascii="Times New Roman" w:hAnsi="Times New Roman" w:cs="Times New Roman"/>
              </w:rPr>
              <w:t>,</w:t>
            </w:r>
          </w:p>
        </w:tc>
      </w:tr>
      <w:tr w:rsidR="00BA72FF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sytuuje epokę w czasie,</w:t>
            </w:r>
          </w:p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>odaje przykłady dzieł sztuki prehistorycznej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BA72FF" w:rsidRDefault="007B2283" w:rsidP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cechy wytworów sztuki prehistorycznej,</w:t>
            </w:r>
          </w:p>
          <w:p w:rsidR="007B2283" w:rsidRPr="005F6DCD" w:rsidRDefault="007B2283" w:rsidP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prace inspirowaną sztuką prehistoryczną,</w:t>
            </w:r>
          </w:p>
        </w:tc>
      </w:tr>
      <w:tr w:rsidR="00BA72FF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Default="00BA72FF" w:rsidP="007B22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B2283">
              <w:rPr>
                <w:rFonts w:ascii="Times New Roman" w:hAnsi="Times New Roman" w:cs="Times New Roman"/>
              </w:rPr>
              <w:t>określa ramy czasowe epoki,</w:t>
            </w:r>
          </w:p>
          <w:p w:rsidR="00BA72FF" w:rsidRDefault="007B2283" w:rsidP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rozpoznaje typowe cechy wytworów sztuki prehistorycznej, </w:t>
            </w:r>
          </w:p>
          <w:p w:rsidR="007B2283" w:rsidRPr="005F6DCD" w:rsidRDefault="007B2283" w:rsidP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prace inspirowaną sztuką prehistoryczną,</w:t>
            </w:r>
          </w:p>
        </w:tc>
      </w:tr>
      <w:tr w:rsidR="00BA72FF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FF" w:rsidRPr="005F6DCD" w:rsidRDefault="00BA72FF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B2283">
              <w:rPr>
                <w:rFonts w:ascii="Times New Roman" w:hAnsi="Times New Roman" w:cs="Times New Roman"/>
              </w:rPr>
              <w:t>wymienia przykłady wytworów sztuki prehistorycznej z dziedziny malarstwa, rzeźby, architektury i sztuki użytkowej,</w:t>
            </w:r>
          </w:p>
        </w:tc>
      </w:tr>
    </w:tbl>
    <w:p w:rsidR="00BA72FF" w:rsidRPr="005F6DCD" w:rsidRDefault="00BA72FF" w:rsidP="00C16235">
      <w:pPr>
        <w:rPr>
          <w:rFonts w:ascii="Times New Roman" w:hAnsi="Times New Roman" w:cs="Times New Roman"/>
          <w:sz w:val="16"/>
          <w:szCs w:val="16"/>
        </w:rPr>
      </w:pPr>
    </w:p>
    <w:p w:rsidR="00C16235" w:rsidRPr="005F6DCD" w:rsidRDefault="007B2283" w:rsidP="00C16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Plama</w:t>
      </w:r>
      <w:r w:rsidR="00C16235" w:rsidRPr="005F6DCD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co to jest „plama”</w:t>
            </w:r>
            <w:r w:rsidR="00C16235" w:rsidRPr="005F6DCD">
              <w:rPr>
                <w:rFonts w:ascii="Times New Roman" w:hAnsi="Times New Roman" w:cs="Times New Roman"/>
              </w:rPr>
              <w:t>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tw</w:t>
            </w:r>
            <w:r w:rsidR="007B2283">
              <w:rPr>
                <w:rFonts w:ascii="Times New Roman" w:hAnsi="Times New Roman" w:cs="Times New Roman"/>
              </w:rPr>
              <w:t>orzy różne rodzaje plam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 charakter wybranych plam ( np. pod względem ich krawędzi i powierzchni),</w:t>
            </w:r>
          </w:p>
          <w:p w:rsidR="007B2283" w:rsidRPr="005F6DCD" w:rsidRDefault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wybraną reprodukcję dzieła pod kątem zastosowanych plam,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7B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różne rodzaje plam</w:t>
            </w:r>
            <w:r w:rsidR="00C16235" w:rsidRPr="005F6DCD">
              <w:rPr>
                <w:rFonts w:ascii="Times New Roman" w:hAnsi="Times New Roman" w:cs="Times New Roman"/>
              </w:rPr>
              <w:t xml:space="preserve"> w działaniach plastycznych</w:t>
            </w:r>
            <w:r>
              <w:rPr>
                <w:rFonts w:ascii="Times New Roman" w:hAnsi="Times New Roman" w:cs="Times New Roman"/>
              </w:rPr>
              <w:t xml:space="preserve"> odpowiednio do tematu i charakteru pracy,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 w:rsidP="007B22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B2283">
              <w:rPr>
                <w:rFonts w:ascii="Times New Roman" w:hAnsi="Times New Roman" w:cs="Times New Roman"/>
              </w:rPr>
              <w:t>porównuje dwa dzieła wskazane przez nauczyciela pod kątem zastosowanych plam,</w:t>
            </w:r>
          </w:p>
        </w:tc>
      </w:tr>
    </w:tbl>
    <w:p w:rsidR="00C16235" w:rsidRPr="005F6DCD" w:rsidRDefault="00C16235" w:rsidP="00C16235">
      <w:pPr>
        <w:rPr>
          <w:rFonts w:ascii="Times New Roman" w:hAnsi="Times New Roman" w:cs="Times New Roman"/>
          <w:sz w:val="16"/>
          <w:szCs w:val="16"/>
        </w:rPr>
      </w:pPr>
    </w:p>
    <w:p w:rsidR="007B2283" w:rsidRPr="005F6DCD" w:rsidRDefault="007B2283" w:rsidP="007B2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36721">
        <w:rPr>
          <w:rFonts w:ascii="Times New Roman" w:hAnsi="Times New Roman" w:cs="Times New Roman"/>
        </w:rPr>
        <w:t>EMAT: Płaski plamy barwne a sztuka Egiptu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7B2283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7B2283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 podejmuje próby </w:t>
            </w:r>
            <w:r>
              <w:rPr>
                <w:rFonts w:ascii="Times New Roman" w:hAnsi="Times New Roman" w:cs="Times New Roman"/>
              </w:rPr>
              <w:t>wykonania pracy plastycznej in</w:t>
            </w:r>
            <w:r w:rsidR="00536721">
              <w:rPr>
                <w:rFonts w:ascii="Times New Roman" w:hAnsi="Times New Roman" w:cs="Times New Roman"/>
              </w:rPr>
              <w:t>spirowanej sztuką starożytnego Egiptu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</w:tc>
      </w:tr>
      <w:tr w:rsidR="007B2283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sytuuje epokę w czasie,</w:t>
            </w:r>
          </w:p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</w:t>
            </w:r>
            <w:r>
              <w:rPr>
                <w:rFonts w:ascii="Times New Roman" w:hAnsi="Times New Roman" w:cs="Times New Roman"/>
              </w:rPr>
              <w:t>odaje przykła</w:t>
            </w:r>
            <w:r w:rsidR="00536721">
              <w:rPr>
                <w:rFonts w:ascii="Times New Roman" w:hAnsi="Times New Roman" w:cs="Times New Roman"/>
              </w:rPr>
              <w:t>dy dzieł sztuki starożytnego Egiptu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7B2283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cechy</w:t>
            </w:r>
            <w:r w:rsidR="00536721">
              <w:rPr>
                <w:rFonts w:ascii="Times New Roman" w:hAnsi="Times New Roman" w:cs="Times New Roman"/>
              </w:rPr>
              <w:t xml:space="preserve"> wytworów sztuki starożytnego Egiptu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prace i</w:t>
            </w:r>
            <w:r w:rsidR="00536721">
              <w:rPr>
                <w:rFonts w:ascii="Times New Roman" w:hAnsi="Times New Roman" w:cs="Times New Roman"/>
              </w:rPr>
              <w:t>nspirowaną sztuką starożytnego Egiptu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7B2283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określa ramy czasowe epoki,</w:t>
            </w:r>
          </w:p>
          <w:p w:rsidR="007B2283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rozpoznaje typowe cechy</w:t>
            </w:r>
            <w:r w:rsidR="00536721">
              <w:rPr>
                <w:rFonts w:ascii="Times New Roman" w:hAnsi="Times New Roman" w:cs="Times New Roman"/>
              </w:rPr>
              <w:t xml:space="preserve"> wytworów sztuki starożytnego Egiptu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prace i</w:t>
            </w:r>
            <w:r w:rsidR="00536721">
              <w:rPr>
                <w:rFonts w:ascii="Times New Roman" w:hAnsi="Times New Roman" w:cs="Times New Roman"/>
              </w:rPr>
              <w:t>nspirowaną sztuką starożytnego Egiptu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7B2283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83" w:rsidRPr="005F6DCD" w:rsidRDefault="007B2283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wymienia przykłady </w:t>
            </w:r>
            <w:r w:rsidR="00536721">
              <w:rPr>
                <w:rFonts w:ascii="Times New Roman" w:hAnsi="Times New Roman" w:cs="Times New Roman"/>
              </w:rPr>
              <w:t>wytworów sztuki starożytnego Egiptu z dziedziny malarstwa, rzeźby i architektury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C16235" w:rsidRPr="005F6DCD" w:rsidRDefault="00C16235" w:rsidP="00C16235">
      <w:pPr>
        <w:rPr>
          <w:rFonts w:ascii="Times New Roman" w:hAnsi="Times New Roman" w:cs="Times New Roman"/>
        </w:rPr>
      </w:pPr>
    </w:p>
    <w:p w:rsidR="00C16235" w:rsidRPr="005F6DCD" w:rsidRDefault="00C16235" w:rsidP="00C16235">
      <w:pPr>
        <w:rPr>
          <w:rFonts w:ascii="Times New Roman" w:hAnsi="Times New Roman" w:cs="Times New Roman"/>
        </w:rPr>
      </w:pPr>
      <w:r w:rsidRPr="005F6DCD">
        <w:rPr>
          <w:rFonts w:ascii="Times New Roman" w:hAnsi="Times New Roman" w:cs="Times New Roman"/>
        </w:rPr>
        <w:t>TEMAT: Barwy . ( kilka lekcji)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są barwy czyste, złamane,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wskazuje barwy czyste w najbliższym otoczeniu,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pary barw dopełniających,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barwy ciepłe i zimne,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określa daną barwę jako ciepłą lub zimną,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tłumaczy, co to jest „gama barwna”,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rodzaje gam barwnych,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rozpoznaje barwy podstawowe i pochodne,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sposoby otrzymywania poszczególnych barw pochodnych,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wszystkie poznane sposoby otrzymywania wybranych barw złamanych,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uzyskuje kilka barw złamanych  oraz powstałych ze zmieszania par barw dopełniających,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rozróżnia podstawowe właściwości barw ciepłych i zimnych,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jest kolor lokalny i wskazuje kilka przykładów w najbliższym otoczeniu,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opisuje sposoby otrzymywania odcieni barw pochodnych,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uzyskuje zamierzony odcień w  wyniku mieszania określonych barw,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klasyfikuje daną barwę do odpowiedniego rodzaju barw- czystych, dopełniających lub złamanych,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wpływ barw na samopoczucie człowieka,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opisuje i porównuje wybrane prace malarskie pod kątem użytych barw,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wyraża w pracy plastycznej uczucia i nastrój  za pomocą odpowiednio dobranych barw,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wskazuje i nazywa barwy czyste, złamane i dopełniające występujące w reprodukcjach,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 gamę barwną, tonację oraz  kolor lokalny w reprodukcjach,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przykłady różnych rodzajów gamy barwnej z najbliższego otoczenia,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reprodukcję obrazu pod kątem zastosowanych barw,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poszukuje w działaniach plastycznych zestawień kontrastowych w grupie barw czystych,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porównuje gamy barwne i tonacje dwóch wybranych dzieł malarskich,</w:t>
            </w:r>
          </w:p>
        </w:tc>
      </w:tr>
    </w:tbl>
    <w:p w:rsidR="005F6DCD" w:rsidRDefault="005F6DCD" w:rsidP="00C16235">
      <w:pPr>
        <w:rPr>
          <w:rFonts w:ascii="Times New Roman" w:hAnsi="Times New Roman" w:cs="Times New Roman"/>
          <w:sz w:val="16"/>
          <w:szCs w:val="16"/>
        </w:rPr>
      </w:pPr>
    </w:p>
    <w:p w:rsidR="00536721" w:rsidRPr="005F6DCD" w:rsidRDefault="00DC4796" w:rsidP="00536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Techniki rysunkowe ( 2</w:t>
      </w:r>
      <w:r w:rsidR="00536721">
        <w:rPr>
          <w:rFonts w:ascii="Times New Roman" w:hAnsi="Times New Roman" w:cs="Times New Roman"/>
        </w:rPr>
        <w:t xml:space="preserve"> lekcje).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53672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53672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typowe narzędzia i podłoża wykorzystywane w różnych technikach,</w:t>
            </w:r>
          </w:p>
          <w:p w:rsidR="00536721" w:rsidRPr="005F6DCD" w:rsidRDefault="00536721" w:rsidP="005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 a rodzaje technik rysunkowych,</w:t>
            </w:r>
          </w:p>
        </w:tc>
      </w:tr>
      <w:tr w:rsidR="00536721" w:rsidRPr="005F6DCD" w:rsidTr="00BE54AE">
        <w:trPr>
          <w:trHeight w:val="1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1" w:rsidRDefault="0053672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w działaniach plastycznych różne narzędzia i podłoża rysunkowe,</w:t>
            </w:r>
          </w:p>
          <w:p w:rsidR="00536721" w:rsidRDefault="00536721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omawia z pomocą nauczyciela wybrane dzieło pod względem zastosowanej  </w:t>
            </w:r>
            <w:r w:rsidR="008F153A">
              <w:rPr>
                <w:rFonts w:ascii="Times New Roman" w:hAnsi="Times New Roman" w:cs="Times New Roman"/>
              </w:rPr>
              <w:t>techniki rysunkowej,</w:t>
            </w:r>
          </w:p>
          <w:p w:rsidR="008F153A" w:rsidRPr="005F6DCD" w:rsidRDefault="008F153A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wykonuje pracę plastyczną w określonej technice, korzystając ze wskazówek zawartych w podręczniku, </w:t>
            </w:r>
          </w:p>
        </w:tc>
      </w:tr>
      <w:tr w:rsidR="0053672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3A" w:rsidRDefault="00536721" w:rsidP="008F153A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omawia </w:t>
            </w:r>
            <w:r w:rsidR="008F153A">
              <w:rPr>
                <w:rFonts w:ascii="Times New Roman" w:hAnsi="Times New Roman" w:cs="Times New Roman"/>
              </w:rPr>
              <w:t>specyfikę poszczególnych technik rysunkowych,</w:t>
            </w:r>
          </w:p>
          <w:p w:rsidR="008F153A" w:rsidRDefault="008F153A" w:rsidP="008F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dobiera narzędzia i podłoże rysunkowe w zależności od charakteru i tematu pracy,</w:t>
            </w:r>
          </w:p>
          <w:p w:rsidR="008F153A" w:rsidRPr="005F6DCD" w:rsidRDefault="008F153A" w:rsidP="008F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na podanych przykładach, czym różnią się ślady narzędzi na powierzchni gładkiej i porowatej oraz mokrej i śliskiej,</w:t>
            </w:r>
          </w:p>
          <w:p w:rsidR="00536721" w:rsidRPr="005F6DCD" w:rsidRDefault="008F153A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z wyobraźni pracę plastyczną we wskazanej technice,</w:t>
            </w:r>
          </w:p>
        </w:tc>
      </w:tr>
      <w:tr w:rsidR="00536721" w:rsidRPr="005F6DCD" w:rsidTr="006F5B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21" w:rsidRPr="005F6DCD" w:rsidRDefault="00536721" w:rsidP="006F5BF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3A" w:rsidRDefault="008F153A" w:rsidP="008F1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dwa wybrane dzieła pod względem zastosowanych technik rysunkowych,</w:t>
            </w:r>
          </w:p>
          <w:p w:rsidR="00536721" w:rsidRPr="005F6DCD" w:rsidRDefault="008F153A" w:rsidP="006F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z wyobraźni pracę plastyczną we wskazanej technice, podejmując próbę samodzielnej i twórczej interpretacji zadania,</w:t>
            </w:r>
          </w:p>
        </w:tc>
      </w:tr>
    </w:tbl>
    <w:p w:rsidR="00536721" w:rsidRPr="005F6DCD" w:rsidRDefault="00536721" w:rsidP="00C16235">
      <w:pPr>
        <w:rPr>
          <w:rFonts w:ascii="Times New Roman" w:hAnsi="Times New Roman" w:cs="Times New Roman"/>
          <w:sz w:val="16"/>
          <w:szCs w:val="16"/>
        </w:rPr>
      </w:pPr>
    </w:p>
    <w:p w:rsidR="00C16235" w:rsidRPr="005F6DCD" w:rsidRDefault="00C16235" w:rsidP="00C16235">
      <w:pPr>
        <w:rPr>
          <w:rFonts w:ascii="Times New Roman" w:hAnsi="Times New Roman" w:cs="Times New Roman"/>
        </w:rPr>
      </w:pPr>
      <w:r w:rsidRPr="005F6DCD">
        <w:rPr>
          <w:rFonts w:ascii="Times New Roman" w:hAnsi="Times New Roman" w:cs="Times New Roman"/>
        </w:rPr>
        <w:t>TEMAT: Techniki malarskie. ( kilka lekcji)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tłumaczy, czym jest technika malarska i od czego zależy jej nazwa,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typowe narzędzia i podłoża wykorzystywane w różnych technikach,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są techniki mieszane 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jest kolaż,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omawia, w jaki sposób tworzy się wydrapywankę,</w:t>
            </w:r>
          </w:p>
        </w:tc>
      </w:tr>
      <w:tr w:rsidR="00C16235" w:rsidRPr="005F6DCD" w:rsidTr="00BE54AE">
        <w:trPr>
          <w:trHeight w:val="18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jest „pigment”,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jest „farba kryjąca”,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podaje rodzaje pasteli,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określa, w jaki sposób zabezpiecza się prace wykonane techniką pastelową,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wymienia rodzaje technik mieszanych,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wyjaśnia, co to jest „sgraffito”, kolaż,  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niektóre materiały stosowane w kolażu,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na podstawie wykonanej pracy sposób malowania różnymi farbami,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tłumaczy, do jakie rodzaju farb należą farby akwarelowe, plakatowe, temperowe i czym się charakteryzują,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opisuje efekty malarskie, które można uzyskać dzięki różnym technikom,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wyjaśnia, co to jest „ikona”,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eksperymentuje w łączeniu różnych technik w celu uzyskania nowych rozwiązań plastycznych,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określa, co decyduje o wyborze materiałów do wykonania kolażu,</w:t>
            </w:r>
          </w:p>
        </w:tc>
      </w:tr>
      <w:tr w:rsidR="00C16235" w:rsidRPr="005F6DCD" w:rsidTr="00C162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wykonuje zadanie dodatkowe związane z ikoną,</w:t>
            </w:r>
          </w:p>
          <w:p w:rsidR="00C16235" w:rsidRPr="005F6DCD" w:rsidRDefault="00C16235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tłumaczy, na czym polega wykonanie fotokolażu,</w:t>
            </w:r>
          </w:p>
        </w:tc>
      </w:tr>
    </w:tbl>
    <w:p w:rsidR="00C16235" w:rsidRPr="005F6DCD" w:rsidRDefault="00C16235" w:rsidP="00C16235">
      <w:pPr>
        <w:rPr>
          <w:rFonts w:ascii="Times New Roman" w:hAnsi="Times New Roman" w:cs="Times New Roman"/>
        </w:rPr>
      </w:pPr>
    </w:p>
    <w:p w:rsidR="00647E22" w:rsidRPr="005F6DCD" w:rsidRDefault="00647E22">
      <w:pPr>
        <w:rPr>
          <w:rFonts w:ascii="Times New Roman" w:hAnsi="Times New Roman" w:cs="Times New Roman"/>
        </w:rPr>
      </w:pPr>
    </w:p>
    <w:sectPr w:rsidR="00647E22" w:rsidRPr="005F6DCD" w:rsidSect="0064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16235"/>
    <w:rsid w:val="002A6693"/>
    <w:rsid w:val="00345C42"/>
    <w:rsid w:val="00536721"/>
    <w:rsid w:val="005C29F1"/>
    <w:rsid w:val="005F6DCD"/>
    <w:rsid w:val="00647E22"/>
    <w:rsid w:val="006518DA"/>
    <w:rsid w:val="006F7681"/>
    <w:rsid w:val="0078385D"/>
    <w:rsid w:val="007B2283"/>
    <w:rsid w:val="008F153A"/>
    <w:rsid w:val="00BA72FF"/>
    <w:rsid w:val="00BE54AE"/>
    <w:rsid w:val="00C16235"/>
    <w:rsid w:val="00C93ABA"/>
    <w:rsid w:val="00D428F4"/>
    <w:rsid w:val="00DC4796"/>
    <w:rsid w:val="00E33B51"/>
    <w:rsid w:val="00F3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Admin</cp:lastModifiedBy>
  <cp:revision>2</cp:revision>
  <dcterms:created xsi:type="dcterms:W3CDTF">2019-09-23T07:21:00Z</dcterms:created>
  <dcterms:modified xsi:type="dcterms:W3CDTF">2019-09-23T07:21:00Z</dcterms:modified>
</cp:coreProperties>
</file>