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FA" w:rsidRDefault="00E75BFA">
      <w:r>
        <w:t xml:space="preserve">Klasa 7a   </w:t>
      </w:r>
    </w:p>
    <w:p w:rsidR="009814E9" w:rsidRDefault="00E75BFA">
      <w:r>
        <w:t xml:space="preserve"> 26.03.2020 r.</w:t>
      </w:r>
    </w:p>
    <w:p w:rsidR="00E75BFA" w:rsidRDefault="00E75BFA">
      <w:r>
        <w:t xml:space="preserve">Temat: Cząsteczki - rodzaje i budowa </w:t>
      </w:r>
    </w:p>
    <w:p w:rsidR="00E75BFA" w:rsidRDefault="00E75BFA">
      <w:r>
        <w:t xml:space="preserve">Cele: </w:t>
      </w:r>
    </w:p>
    <w:p w:rsidR="00E75BFA" w:rsidRDefault="00E75BFA" w:rsidP="00E75BFA">
      <w:r>
        <w:t>1.</w:t>
      </w:r>
      <w:r w:rsidRPr="00E75BFA">
        <w:t xml:space="preserve"> </w:t>
      </w:r>
      <w:r>
        <w:t xml:space="preserve">stwierdza, że wszystkie ciała są zbudowane z atomów lub cząsteczek </w:t>
      </w:r>
    </w:p>
    <w:p w:rsidR="00E75BFA" w:rsidRDefault="00E75BFA" w:rsidP="00E75BFA">
      <w:r>
        <w:t xml:space="preserve">2. </w:t>
      </w:r>
      <w:r>
        <w:t xml:space="preserve">podaje przykłady świadczące o ruchu cząsteczek </w:t>
      </w:r>
    </w:p>
    <w:p w:rsidR="00E75BFA" w:rsidRDefault="00E75BFA" w:rsidP="00E75BFA">
      <w:r>
        <w:t xml:space="preserve">3. </w:t>
      </w:r>
      <w:r>
        <w:t>opisuje pokaz ilustrujący zjawisko dyfuzji</w:t>
      </w:r>
    </w:p>
    <w:p w:rsidR="00E75BFA" w:rsidRDefault="00E75BFA" w:rsidP="00E75BFA">
      <w:r>
        <w:t xml:space="preserve">4. </w:t>
      </w:r>
      <w:r>
        <w:t xml:space="preserve">wyjaśnia zjawisko dyfuzji </w:t>
      </w:r>
    </w:p>
    <w:p w:rsidR="00E75BFA" w:rsidRDefault="00E75BFA" w:rsidP="00E75BFA">
      <w:r>
        <w:t xml:space="preserve">5. </w:t>
      </w:r>
      <w:r>
        <w:t>podaje przykłady dyfuzji</w:t>
      </w:r>
    </w:p>
    <w:p w:rsidR="00E75BFA" w:rsidRDefault="00DD75A2" w:rsidP="00E75BFA">
      <w:r>
        <w:t>30.03.2020 r.</w:t>
      </w:r>
    </w:p>
    <w:p w:rsidR="00E75BFA" w:rsidRDefault="00E75BFA" w:rsidP="00E75BFA">
      <w:r>
        <w:t>Temat: Oddziaływania cząsteczek.</w:t>
      </w:r>
    </w:p>
    <w:p w:rsidR="00E75BFA" w:rsidRDefault="00E75BFA" w:rsidP="00E75BFA">
      <w:r>
        <w:t>Cele:</w:t>
      </w:r>
    </w:p>
    <w:p w:rsidR="00E75BFA" w:rsidRDefault="00E75BFA" w:rsidP="00E75BFA">
      <w:r>
        <w:t xml:space="preserve">1. </w:t>
      </w:r>
      <w:r>
        <w:t xml:space="preserve">podaje przykłady świadczące o przyciąganiu się cząsteczek </w:t>
      </w:r>
    </w:p>
    <w:p w:rsidR="00E75BFA" w:rsidRDefault="00E75BFA" w:rsidP="00E75BFA">
      <w:r>
        <w:t xml:space="preserve">2. </w:t>
      </w:r>
      <w:r>
        <w:t xml:space="preserve">opisuje zjawisko napięcia powierzchniowego </w:t>
      </w:r>
    </w:p>
    <w:p w:rsidR="00E75BFA" w:rsidRDefault="00E75BFA" w:rsidP="00E75BFA">
      <w:r>
        <w:t xml:space="preserve">3. </w:t>
      </w:r>
      <w:r>
        <w:t xml:space="preserve">opisuje doświadczenie ilustrujące zjawisko napięcia powierzchniowego </w:t>
      </w:r>
    </w:p>
    <w:p w:rsidR="00E75BFA" w:rsidRDefault="00E75BFA" w:rsidP="00E75BFA">
      <w:r>
        <w:t xml:space="preserve">4. </w:t>
      </w:r>
      <w:r>
        <w:t>demonstruje zjawisko napięcia powierzchniowego</w:t>
      </w:r>
    </w:p>
    <w:p w:rsidR="00E75BFA" w:rsidRDefault="00E75BFA"/>
    <w:sectPr w:rsidR="00E75BFA" w:rsidSect="0098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75BFA"/>
    <w:rsid w:val="009814E9"/>
    <w:rsid w:val="00DD75A2"/>
    <w:rsid w:val="00E7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2020-03-24T09:35:00Z</dcterms:created>
  <dcterms:modified xsi:type="dcterms:W3CDTF">2020-03-24T09:47:00Z</dcterms:modified>
</cp:coreProperties>
</file>