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57" w:rsidRDefault="009529CB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 xml:space="preserve">ZDALNE NAUCZANIE 5A </w:t>
      </w:r>
    </w:p>
    <w:p w:rsidR="002E7DA8" w:rsidRPr="00F82C57" w:rsidRDefault="009529CB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15.04-24.04</w:t>
      </w:r>
    </w:p>
    <w:p w:rsidR="004636B8" w:rsidRPr="00F82C57" w:rsidRDefault="004636B8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A8" w:rsidRPr="00F82C57" w:rsidRDefault="009529CB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1"/>
        <w:gridCol w:w="3029"/>
        <w:gridCol w:w="3042"/>
      </w:tblGrid>
      <w:tr w:rsidR="009529CB" w:rsidRPr="00F82C57" w:rsidTr="001130FE">
        <w:tc>
          <w:tcPr>
            <w:tcW w:w="3070" w:type="dxa"/>
          </w:tcPr>
          <w:p w:rsidR="009529CB" w:rsidRPr="00F82C57" w:rsidRDefault="009529CB" w:rsidP="009B2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3071" w:type="dxa"/>
          </w:tcPr>
          <w:p w:rsidR="009529CB" w:rsidRPr="00F82C57" w:rsidRDefault="009529CB" w:rsidP="009B2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  <w:p w:rsidR="00FB4ACA" w:rsidRPr="00F82C57" w:rsidRDefault="00FB4ACA" w:rsidP="009B2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29CB" w:rsidRPr="00F82C57" w:rsidRDefault="009529CB" w:rsidP="009B2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</w:tr>
      <w:tr w:rsidR="009529CB" w:rsidRPr="00F82C57" w:rsidTr="00FB4ACA">
        <w:trPr>
          <w:trHeight w:val="2640"/>
        </w:trPr>
        <w:tc>
          <w:tcPr>
            <w:tcW w:w="3070" w:type="dxa"/>
          </w:tcPr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B2C30"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środa 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ACA" w:rsidRPr="00F82C57" w:rsidRDefault="009529CB" w:rsidP="001130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1.Społeczeństwo w czasach pierwszych Piastów- część 1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9CB" w:rsidRPr="00F82C57" w:rsidRDefault="009529CB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B2C30" w:rsidRPr="00F82C57" w:rsidRDefault="005B2C30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– przedstawia wygląd średniowiecznego grodu</w:t>
            </w:r>
          </w:p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– opisuje sposoby pozyskiwania ziemi uprawnej i uprawiania jej</w:t>
            </w:r>
          </w:p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grupy ludności w państwie wczesnopiastowskim i ich zajęcia </w:t>
            </w:r>
          </w:p>
        </w:tc>
      </w:tr>
      <w:tr w:rsidR="00FB4ACA" w:rsidRPr="00F82C57" w:rsidTr="00F07171">
        <w:trPr>
          <w:trHeight w:val="2653"/>
        </w:trPr>
        <w:tc>
          <w:tcPr>
            <w:tcW w:w="3070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17.04 piątek 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Społeczeństwo w czasach 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pierwszych Piastów- część 2.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– wyjaśnia powinności ludności względem władcy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– omawia zakres władzy panującego w państwie pierwszych Piastów</w:t>
            </w:r>
          </w:p>
          <w:p w:rsidR="00FB4ACA" w:rsidRPr="00F07171" w:rsidRDefault="00FB4ACA" w:rsidP="00113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– posługuje się terminami: </w:t>
            </w:r>
            <w:r w:rsidRPr="00F82C57">
              <w:rPr>
                <w:rFonts w:ascii="Times New Roman" w:hAnsi="Times New Roman" w:cs="Times New Roman"/>
                <w:i/>
                <w:sz w:val="24"/>
                <w:szCs w:val="24"/>
              </w:rPr>
              <w:t>gród, podgrodzie, prawo książęce, danina, posługi, osada służebna</w:t>
            </w:r>
            <w:r w:rsidR="00F071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B4ACA" w:rsidRPr="00F82C57" w:rsidTr="00F07171">
        <w:trPr>
          <w:trHeight w:val="2820"/>
        </w:trPr>
        <w:tc>
          <w:tcPr>
            <w:tcW w:w="3070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22.04 środa 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F8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Kto spisywał dzieje 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Polski?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– przedstawia dokonania postaci: Galla Anonima i Wincentego Kadłubka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– omawia teorie dotyczące pochodzenia Galla Anonima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– wymienia nazwy źródeł historycznych dotyczących dziejów państwa polskiego za panowania pierwszych Piastów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ACA" w:rsidRPr="00F82C57" w:rsidTr="00F07171">
        <w:trPr>
          <w:trHeight w:val="975"/>
        </w:trPr>
        <w:tc>
          <w:tcPr>
            <w:tcW w:w="3070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24.04 piątek 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Utrwalamy wiadomości</w:t>
            </w:r>
          </w:p>
        </w:tc>
        <w:tc>
          <w:tcPr>
            <w:tcW w:w="3071" w:type="dxa"/>
          </w:tcPr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- utrwalenie </w:t>
            </w:r>
          </w:p>
          <w:p w:rsidR="00FB4ACA" w:rsidRPr="00F82C57" w:rsidRDefault="00FB4ACA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i usystematyzowanie wiedzy o państwie Piastów. </w:t>
            </w:r>
          </w:p>
        </w:tc>
      </w:tr>
    </w:tbl>
    <w:p w:rsidR="00FB4ACA" w:rsidRPr="00F82C57" w:rsidRDefault="00FB4ACA" w:rsidP="004636B8">
      <w:pPr>
        <w:rPr>
          <w:rFonts w:ascii="Times New Roman" w:hAnsi="Times New Roman" w:cs="Times New Roman"/>
          <w:sz w:val="24"/>
          <w:szCs w:val="24"/>
        </w:rPr>
      </w:pPr>
    </w:p>
    <w:p w:rsidR="004636B8" w:rsidRPr="00F82C57" w:rsidRDefault="009529CB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Kreatywna 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3564"/>
        <w:gridCol w:w="4164"/>
      </w:tblGrid>
      <w:tr w:rsidR="009529CB" w:rsidRPr="00F82C57" w:rsidTr="001130FE">
        <w:tc>
          <w:tcPr>
            <w:tcW w:w="3070" w:type="dxa"/>
          </w:tcPr>
          <w:p w:rsidR="009529CB" w:rsidRPr="00F82C57" w:rsidRDefault="009529CB" w:rsidP="009B2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3071" w:type="dxa"/>
          </w:tcPr>
          <w:p w:rsidR="009529CB" w:rsidRPr="00F82C57" w:rsidRDefault="009529CB" w:rsidP="009B2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  <w:tc>
          <w:tcPr>
            <w:tcW w:w="3071" w:type="dxa"/>
          </w:tcPr>
          <w:p w:rsidR="009529CB" w:rsidRPr="00F82C57" w:rsidRDefault="009529CB" w:rsidP="009B2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</w:tr>
      <w:tr w:rsidR="009529CB" w:rsidRPr="00F82C57" w:rsidTr="00F07171">
        <w:trPr>
          <w:trHeight w:val="1362"/>
        </w:trPr>
        <w:tc>
          <w:tcPr>
            <w:tcW w:w="3070" w:type="dxa"/>
          </w:tcPr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71" w:type="dxa"/>
          </w:tcPr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1. Zamki w Polsce i szlak orlich gniazd. </w:t>
            </w:r>
            <w:hyperlink r:id="rId5" w:history="1">
              <w:r w:rsidRPr="00F82C5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http://www.zamki.pl/?dzial=mapa</w:t>
              </w:r>
            </w:hyperlink>
          </w:p>
          <w:p w:rsidR="009529CB" w:rsidRPr="00F82C57" w:rsidRDefault="00D03A65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29CB" w:rsidRPr="00F82C5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http://www.zamki.pl/?dzial=zamki</w:t>
              </w:r>
            </w:hyperlink>
          </w:p>
        </w:tc>
        <w:tc>
          <w:tcPr>
            <w:tcW w:w="3071" w:type="dxa"/>
          </w:tcPr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- poznaje i zwiedza wirtualnie zamek </w:t>
            </w:r>
            <w:r w:rsidR="009B2194" w:rsidRPr="00F82C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w Bobolicach, </w:t>
            </w:r>
            <w:hyperlink r:id="rId7" w:history="1">
              <w:r w:rsidRPr="00F82C5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http://www.zamki.pl/?idzamku=bobolice</w:t>
              </w:r>
            </w:hyperlink>
          </w:p>
          <w:p w:rsidR="009529CB" w:rsidRPr="00F82C57" w:rsidRDefault="009529CB" w:rsidP="0011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CB" w:rsidRPr="00F82C57" w:rsidRDefault="009529CB" w:rsidP="004636B8">
      <w:pPr>
        <w:rPr>
          <w:rFonts w:ascii="Times New Roman" w:hAnsi="Times New Roman" w:cs="Times New Roman"/>
          <w:sz w:val="24"/>
          <w:szCs w:val="24"/>
        </w:rPr>
      </w:pPr>
    </w:p>
    <w:p w:rsidR="009529CB" w:rsidRPr="00F82C57" w:rsidRDefault="009529CB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9CB" w:rsidRPr="00F82C57" w:rsidTr="009529CB">
        <w:tc>
          <w:tcPr>
            <w:tcW w:w="9212" w:type="dxa"/>
          </w:tcPr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klasa 5a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Środa 15.04.2020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Dzielenie ułamków dziesiętnych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wie, że trzeba przesunąć przecinki w dzielnej i w dzielniku, tak, aby w dzielniku nie było przecinka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przesunąć przecinki w dzielnej i w dzielniku, tak, aby w dzielniku nie było przecinka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  16.04.2020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Ćwiczenia w dzieleniu pisemnym ułamków dziesiętnych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wie, że trzeba przesunąć przecinki w dzielnej i w dzielniku, tak, aby w dzielniku nie było przecinka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przesunąć przecinki w dzielnej i w dzielniku, tak, aby w dzielniku nie było przecinka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wykonuje dzielenie pisemne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 poprawnym miejscu stawia przecinek w ilorazie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Piątek 17.04.2020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Szacowanie wyników działań na ułamkach dziesiętnych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oszacować czy podana kwota wystarczy na dokonanie wymienionych zakupów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zastosować szacowanie w celu porównania liczb zapisanych   w postaci działań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  20.04.2020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Procenty jako ułamki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wie, ze 1%= 0,01 całości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zamienić na procenty: czwartą część całości, połowę, trzy czwarte całości i jedną piątą całości</w:t>
            </w:r>
          </w:p>
          <w:p w:rsidR="009529CB" w:rsidRPr="00F82C57" w:rsidRDefault="009529CB" w:rsidP="009529C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  21.04.2020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Procenty a ułamki - uproszczone diagramy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poprawnie zamalować na diagramach 25%, 50%, 75%, 100%, 10%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odczytać jaka część figury jest zamalowana i wyrazić ją w procentach</w:t>
            </w:r>
          </w:p>
          <w:p w:rsidR="009529CB" w:rsidRPr="00F82C57" w:rsidRDefault="009529CB" w:rsidP="009529C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  23.04.2020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Samodzielna praca ucznia - ułamki dziesiętne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wykonuje mnożenie, dzielenie, dodawanie i odejmowanie ułamków dziesiętnych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umie zastosować posiadane umiejętności w celu rozwiązania elementarnego zadania tekstowego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Piątek  24.04.2020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Omówienie samodzielnej pracy ucznia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Uczeń otrzyma  szczegółową recenzję swojej pracy 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będzie świadomy swoich mocnych stron a także zagadnień nad którymi musi jeszcze popracować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wykona poprawę swojej pracy według wskazówek</w:t>
            </w:r>
          </w:p>
          <w:p w:rsidR="009529CB" w:rsidRPr="00F82C57" w:rsidRDefault="009529CB" w:rsidP="00C6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CB" w:rsidRPr="00F82C57" w:rsidRDefault="009529CB" w:rsidP="004636B8">
      <w:pPr>
        <w:rPr>
          <w:rFonts w:ascii="Times New Roman" w:hAnsi="Times New Roman" w:cs="Times New Roman"/>
          <w:sz w:val="24"/>
          <w:szCs w:val="24"/>
        </w:rPr>
      </w:pPr>
    </w:p>
    <w:p w:rsidR="009529CB" w:rsidRDefault="009529CB" w:rsidP="004636B8">
      <w:pPr>
        <w:rPr>
          <w:rFonts w:ascii="Times New Roman" w:hAnsi="Times New Roman" w:cs="Times New Roman"/>
          <w:sz w:val="24"/>
          <w:szCs w:val="24"/>
        </w:rPr>
      </w:pPr>
    </w:p>
    <w:p w:rsidR="00C664BB" w:rsidRPr="00F82C57" w:rsidRDefault="00C664BB" w:rsidP="004636B8">
      <w:pPr>
        <w:rPr>
          <w:rFonts w:ascii="Times New Roman" w:hAnsi="Times New Roman" w:cs="Times New Roman"/>
          <w:sz w:val="24"/>
          <w:szCs w:val="24"/>
        </w:rPr>
      </w:pPr>
    </w:p>
    <w:p w:rsidR="009529CB" w:rsidRPr="00F82C57" w:rsidRDefault="009529CB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lastRenderedPageBreak/>
        <w:t>Zajęcia wyrównawcze 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9CB" w:rsidRPr="00F82C57" w:rsidTr="009529CB">
        <w:tc>
          <w:tcPr>
            <w:tcW w:w="9212" w:type="dxa"/>
          </w:tcPr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 wyrównawcze z matematyki w ramach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dla uczniów z opinią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środa 15.04.2020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ćwiczenia w dzieleniu ułamków dziesiętnych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wie, że trzeba przesunąć przecinki w dzielnej i w dzielniku, tak, aby w dzielniku nie było przecinka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przesunąć przecinki w dzielnej i w dzielniku, tak, aby w dzielniku nie było przecinka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wykonuje dzielenie pisemne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 poprawnym miejscu stawia przecinek w ilorazie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środa 22.04.2020</w:t>
            </w:r>
          </w:p>
          <w:p w:rsidR="009529CB" w:rsidRPr="00F82C57" w:rsidRDefault="009529CB" w:rsidP="00952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Procenty jako ułamek</w:t>
            </w:r>
          </w:p>
          <w:p w:rsidR="009529CB" w:rsidRPr="00F82C57" w:rsidRDefault="009529CB" w:rsidP="009529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wie, ze 1%= 0,01 całości</w:t>
            </w:r>
          </w:p>
          <w:p w:rsidR="009529CB" w:rsidRPr="00F07171" w:rsidRDefault="009529CB" w:rsidP="004636B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 potrafi zamienić na procenty: czwartą część całości, połowę, trzy czwarte całości i jedną piątą całości</w:t>
            </w:r>
          </w:p>
        </w:tc>
      </w:tr>
    </w:tbl>
    <w:p w:rsidR="009529CB" w:rsidRPr="00F82C57" w:rsidRDefault="009529CB" w:rsidP="004636B8">
      <w:pPr>
        <w:rPr>
          <w:rFonts w:ascii="Times New Roman" w:hAnsi="Times New Roman" w:cs="Times New Roman"/>
          <w:sz w:val="24"/>
          <w:szCs w:val="24"/>
        </w:rPr>
      </w:pPr>
    </w:p>
    <w:p w:rsidR="009529CB" w:rsidRPr="00F82C57" w:rsidRDefault="009529CB" w:rsidP="0095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Muzyka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9CB" w:rsidRPr="00F82C57" w:rsidTr="009529CB">
        <w:tc>
          <w:tcPr>
            <w:tcW w:w="9212" w:type="dxa"/>
          </w:tcPr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15.04.20</w:t>
            </w:r>
            <w:r w:rsidR="00F071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Muzyka i przyroda.</w:t>
            </w:r>
          </w:p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Cele:</w:t>
            </w:r>
          </w:p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9529CB" w:rsidRPr="00F82C57" w:rsidRDefault="009529CB" w:rsidP="009529CB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śpiewa piosenkę pt. „Mokro”</w:t>
            </w:r>
          </w:p>
          <w:p w:rsidR="009529CB" w:rsidRPr="00F82C57" w:rsidRDefault="009529CB" w:rsidP="009529CB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wyjaśnia znaczenie terminów: muzyka programowa, muzyka ilustracyjna</w:t>
            </w:r>
          </w:p>
          <w:p w:rsidR="009529CB" w:rsidRPr="00F82C57" w:rsidRDefault="009529CB" w:rsidP="009529CB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tworzy utwór perkusyjny</w:t>
            </w:r>
          </w:p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22.04.20</w:t>
            </w:r>
            <w:r w:rsidR="00F071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rodzinie w rytmie rock and </w:t>
            </w:r>
            <w:proofErr w:type="spellStart"/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rolla</w:t>
            </w:r>
            <w:proofErr w:type="spellEnd"/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29CB" w:rsidRPr="00F82C57" w:rsidRDefault="009529CB" w:rsidP="0095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9529CB" w:rsidRPr="00F82C57" w:rsidRDefault="009529CB" w:rsidP="009529CB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śpiewa piosenkę „Familijny rock and </w:t>
            </w:r>
            <w:proofErr w:type="spellStart"/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roll</w:t>
            </w:r>
            <w:proofErr w:type="spellEnd"/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9529CB" w:rsidRPr="00C664BB" w:rsidRDefault="009529CB" w:rsidP="004636B8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charakteryzuje muzykę rockandrollową</w:t>
            </w:r>
          </w:p>
        </w:tc>
      </w:tr>
    </w:tbl>
    <w:p w:rsidR="009529CB" w:rsidRPr="00F82C57" w:rsidRDefault="009529CB" w:rsidP="004636B8">
      <w:pPr>
        <w:rPr>
          <w:rFonts w:ascii="Times New Roman" w:hAnsi="Times New Roman" w:cs="Times New Roman"/>
          <w:sz w:val="24"/>
          <w:szCs w:val="24"/>
        </w:rPr>
      </w:pPr>
    </w:p>
    <w:p w:rsidR="009529CB" w:rsidRDefault="009529CB" w:rsidP="009529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71">
        <w:rPr>
          <w:rFonts w:ascii="Times New Roman" w:hAnsi="Times New Roman" w:cs="Times New Roman"/>
          <w:b/>
          <w:sz w:val="24"/>
          <w:szCs w:val="24"/>
        </w:rPr>
        <w:t>TECHNIKA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3969"/>
      </w:tblGrid>
      <w:tr w:rsidR="009529CB" w:rsidRPr="00F82C57" w:rsidTr="00C664BB">
        <w:trPr>
          <w:trHeight w:val="332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9529CB" w:rsidRPr="00F82C57" w:rsidTr="00C664BB">
        <w:trPr>
          <w:trHeight w:val="1978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Obróbka tworzyw sztucznych.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-segreguje i wykorzystuje materiały odpadowe do wykonania prac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wytw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órczych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-montuje poszczególne elementy w całość;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-właściwie dobiera narzędzia do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óbki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tworzyw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CB" w:rsidRPr="00F82C57" w:rsidTr="00C664BB">
        <w:trPr>
          <w:trHeight w:val="332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Zdrowie na talerzu.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-interpretuje piramidę zdrowego żywienia;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-wymienia produkty dostarczające określonych składnik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odżywczych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-ustala, które produkty powinny być podstawą diety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nastolatk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529CB" w:rsidRPr="00F82C57" w:rsidRDefault="009529CB" w:rsidP="004636B8">
      <w:pPr>
        <w:rPr>
          <w:rFonts w:ascii="Times New Roman" w:hAnsi="Times New Roman" w:cs="Times New Roman"/>
          <w:sz w:val="24"/>
          <w:szCs w:val="24"/>
        </w:rPr>
      </w:pPr>
    </w:p>
    <w:p w:rsidR="009529CB" w:rsidRPr="00F07171" w:rsidRDefault="009529CB" w:rsidP="009529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71">
        <w:rPr>
          <w:rFonts w:ascii="Times New Roman" w:hAnsi="Times New Roman" w:cs="Times New Roman"/>
          <w:b/>
          <w:sz w:val="24"/>
          <w:szCs w:val="24"/>
        </w:rPr>
        <w:t>PLASTYKA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3827"/>
      </w:tblGrid>
      <w:tr w:rsidR="009529CB" w:rsidRPr="00F82C57" w:rsidTr="00C664BB">
        <w:trPr>
          <w:trHeight w:val="332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9529CB" w:rsidRPr="00F82C57" w:rsidTr="00C664BB">
        <w:trPr>
          <w:trHeight w:val="3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Pocztówka ze Zduńskiej Woli -Dworek Złotnickich.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-zna dziedzictwo kulturowe najbliższego otoczenia;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-tworzy w określonej technice plastycznej pracę inspirowaną sztuką klasycyzmu.</w:t>
            </w:r>
          </w:p>
        </w:tc>
      </w:tr>
      <w:tr w:rsidR="009529CB" w:rsidRPr="00F82C57" w:rsidTr="00C664BB">
        <w:trPr>
          <w:trHeight w:val="332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Własny herb w zasięgu ręki.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-zna zasady tworzenia herbów;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-tworzy projekt inspirowany wiedzą na temat poznanych herb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529CB" w:rsidRPr="00F82C57" w:rsidRDefault="009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-tworzy różnorodne układy kompozycyjne na płaszczyźnie.</w:t>
            </w:r>
          </w:p>
        </w:tc>
      </w:tr>
    </w:tbl>
    <w:p w:rsidR="00F82C57" w:rsidRDefault="00F82C57" w:rsidP="00FB4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CB" w:rsidRPr="00F82C57" w:rsidRDefault="00D00DEB" w:rsidP="00FB4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DEB" w:rsidRPr="00F82C57" w:rsidTr="00D00DEB">
        <w:tc>
          <w:tcPr>
            <w:tcW w:w="9212" w:type="dxa"/>
          </w:tcPr>
          <w:p w:rsidR="00D00DEB" w:rsidRPr="00F82C57" w:rsidRDefault="00D00DEB" w:rsidP="00D00DE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O drodze, co nie ma końca- interpretujemy wiersz Joanny Kulmowej . (15 IV)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Uczeń: omawia elementy konstrukcyjne wiersza pt. </w:t>
            </w:r>
            <w:r w:rsidRPr="00F8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 droga, co nie ma końca. 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Charakteryzuje podmiot liryczny w utworze. Zna i rozpoznaje powtórzenie oraz określa jego funkcję.  Wyodrębnia obrazy poetyckie. Wyjaśnia związki frazeologiczne.</w:t>
            </w:r>
          </w:p>
          <w:p w:rsidR="00D00DEB" w:rsidRPr="00F82C57" w:rsidRDefault="00D00DEB" w:rsidP="00D00DE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W trosce o naturę –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czytanie ze zrozumieniem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. (16 IV)Uczeń: korzysta z informacji zawartych w różnych źródłach, gromadzi wiadomości, selekcjonuje informacje. Ustala znaczenie znaków informacyjnych i miejsce ich występowania. </w:t>
            </w:r>
          </w:p>
          <w:p w:rsidR="00D00DEB" w:rsidRPr="00F82C57" w:rsidRDefault="00D00DEB" w:rsidP="00D00DE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Zaimek, czyli ten, który lubi zastępować. (20.IV)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Rozpoznaje zaimek w tekście. Wprowadza za miki do tekstu w miejsce rzeczowników. Unika powtórzeń, stosując zaimki. Zadaje pytanie o zaimek.</w:t>
            </w:r>
          </w:p>
          <w:p w:rsidR="00D00DEB" w:rsidRPr="00F82C57" w:rsidRDefault="00D00DEB" w:rsidP="00D00DE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Odmieniamy zaimki. (20 IV)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 Zastępuje zaimek odpowiednią częścią mowy.  Odróżnia zaimki odmieniające się od nieodmiennych. Rozpoznaje formy przypadków, liczby zaimka. Używa poprawnych form zaimków.</w:t>
            </w:r>
          </w:p>
          <w:p w:rsidR="00D00DEB" w:rsidRPr="00F82C57" w:rsidRDefault="00D00DEB" w:rsidP="00D00DE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napisać list oficjalny? (21 IV) 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Uczeń: nazywa nadawcę i odbiorcę wypowiedzi, cel i temat listu. Rozpoznaje elementy listu oficjalnego. </w:t>
            </w:r>
          </w:p>
          <w:p w:rsidR="00D00DEB" w:rsidRPr="00F82C57" w:rsidRDefault="00D00DEB" w:rsidP="00D00DE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Piszemy list oficjalny w bardzo ważnej sprawie. (22 IV) 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 Określa sytuację komunikacyjną i rozumie jej wpływ na kształt wypowiedzi. Redaguje list oficjalny.</w:t>
            </w:r>
          </w:p>
          <w:p w:rsidR="00D00DEB" w:rsidRPr="00F07171" w:rsidRDefault="00D00DEB" w:rsidP="004636B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Przyimek – mały zarządca. (23 IV) 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Uczeń: Rozpoznaje przyimek i określa jego funkcję w tekście. Określa przypadek rzeczowników w związku z przyimkiem. Tworzy poprawne  związki rzeczowników z przyimkami. Rozpoznaje przyimek w wyrażeniu przyimkowym.</w:t>
            </w:r>
          </w:p>
        </w:tc>
      </w:tr>
    </w:tbl>
    <w:p w:rsidR="00D00DEB" w:rsidRDefault="00D00DEB" w:rsidP="004636B8">
      <w:pPr>
        <w:rPr>
          <w:rFonts w:ascii="Times New Roman" w:hAnsi="Times New Roman" w:cs="Times New Roman"/>
          <w:sz w:val="24"/>
          <w:szCs w:val="24"/>
        </w:rPr>
      </w:pPr>
    </w:p>
    <w:p w:rsidR="00C664BB" w:rsidRDefault="00C664BB" w:rsidP="004636B8">
      <w:pPr>
        <w:rPr>
          <w:rFonts w:ascii="Times New Roman" w:hAnsi="Times New Roman" w:cs="Times New Roman"/>
          <w:sz w:val="24"/>
          <w:szCs w:val="24"/>
        </w:rPr>
      </w:pPr>
    </w:p>
    <w:p w:rsidR="00C664BB" w:rsidRDefault="00C664BB" w:rsidP="004636B8">
      <w:pPr>
        <w:rPr>
          <w:rFonts w:ascii="Times New Roman" w:hAnsi="Times New Roman" w:cs="Times New Roman"/>
          <w:sz w:val="24"/>
          <w:szCs w:val="24"/>
        </w:rPr>
      </w:pPr>
    </w:p>
    <w:p w:rsidR="00C664BB" w:rsidRDefault="00C664BB" w:rsidP="004636B8">
      <w:pPr>
        <w:rPr>
          <w:rFonts w:ascii="Times New Roman" w:hAnsi="Times New Roman" w:cs="Times New Roman"/>
          <w:sz w:val="24"/>
          <w:szCs w:val="24"/>
        </w:rPr>
      </w:pPr>
    </w:p>
    <w:p w:rsidR="00C664BB" w:rsidRDefault="00C664BB" w:rsidP="004636B8">
      <w:pPr>
        <w:rPr>
          <w:rFonts w:ascii="Times New Roman" w:hAnsi="Times New Roman" w:cs="Times New Roman"/>
          <w:sz w:val="24"/>
          <w:szCs w:val="24"/>
        </w:rPr>
      </w:pPr>
    </w:p>
    <w:p w:rsidR="00C664BB" w:rsidRPr="00F82C57" w:rsidRDefault="00C664BB" w:rsidP="004636B8">
      <w:pPr>
        <w:rPr>
          <w:rFonts w:ascii="Times New Roman" w:hAnsi="Times New Roman" w:cs="Times New Roman"/>
          <w:sz w:val="24"/>
          <w:szCs w:val="24"/>
        </w:rPr>
      </w:pPr>
    </w:p>
    <w:p w:rsidR="00D00DEB" w:rsidRPr="00F82C57" w:rsidRDefault="00D00DEB" w:rsidP="00FB4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lastRenderedPageBreak/>
        <w:t>Geografia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26"/>
        <w:gridCol w:w="3118"/>
        <w:gridCol w:w="4536"/>
      </w:tblGrid>
      <w:tr w:rsidR="00D00DEB" w:rsidRPr="00F82C57" w:rsidTr="00C664BB">
        <w:trPr>
          <w:trHeight w:val="332"/>
        </w:trPr>
        <w:tc>
          <w:tcPr>
            <w:tcW w:w="1526" w:type="dxa"/>
          </w:tcPr>
          <w:p w:rsidR="00D00DEB" w:rsidRPr="00F82C57" w:rsidRDefault="00D00DEB" w:rsidP="0085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18" w:type="dxa"/>
          </w:tcPr>
          <w:p w:rsidR="00D00DEB" w:rsidRPr="00F82C57" w:rsidRDefault="00D00DEB" w:rsidP="0085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536" w:type="dxa"/>
          </w:tcPr>
          <w:p w:rsidR="00D00DEB" w:rsidRPr="00F82C57" w:rsidRDefault="00D00DEB" w:rsidP="0085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D00DEB" w:rsidRPr="00F82C57" w:rsidTr="00C664BB">
        <w:trPr>
          <w:trHeight w:val="314"/>
        </w:trPr>
        <w:tc>
          <w:tcPr>
            <w:tcW w:w="1526" w:type="dxa"/>
          </w:tcPr>
          <w:p w:rsidR="00D00DEB" w:rsidRPr="00F82C57" w:rsidRDefault="00D00DEB" w:rsidP="008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D00DEB" w:rsidRPr="00F82C57" w:rsidRDefault="00D00DEB" w:rsidP="0085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Krajobrazy sawanny i stepu</w:t>
            </w:r>
          </w:p>
        </w:tc>
        <w:tc>
          <w:tcPr>
            <w:tcW w:w="4536" w:type="dxa"/>
          </w:tcPr>
          <w:p w:rsidR="00D00DEB" w:rsidRPr="00F82C57" w:rsidRDefault="00D00DEB" w:rsidP="0085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sawanna, step, preria, pampa • wskazuje na mapie świata obszary występowania sawann • omawia na podstawie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klimatogramu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cechy charakterystyczne klimatu strefy sawann • rozpoznaje na ilustracjach rośliny i zwierzęta typowe dla sawanny afrykańskiej • prezentuje sposoby gospodarowania oraz główne zajęcia mieszkańców sawann • wskazuje na mapie świata obszar występowania stepów • omawia na podstawie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klimatogramu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klimat strefy stepów • charakteryzuje świat roślin i zwierząt stepów • rozpoznaje na ilustracjach rośliny i zwierzęta typowe dla stepów • omawia zajęcia mieszkańców strefy stepów • przedstawia główne cechy i porównuje krajobrazy sawann i stepów</w:t>
            </w:r>
          </w:p>
        </w:tc>
      </w:tr>
    </w:tbl>
    <w:p w:rsidR="00D00DEB" w:rsidRPr="00F82C57" w:rsidRDefault="00D00DEB" w:rsidP="004636B8">
      <w:pPr>
        <w:rPr>
          <w:rFonts w:ascii="Times New Roman" w:hAnsi="Times New Roman" w:cs="Times New Roman"/>
          <w:sz w:val="24"/>
          <w:szCs w:val="24"/>
        </w:rPr>
      </w:pPr>
    </w:p>
    <w:p w:rsidR="00D00DEB" w:rsidRPr="00F82C57" w:rsidRDefault="00D00DEB" w:rsidP="00FB4ACA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WF Dz</w:t>
      </w:r>
      <w:r w:rsidR="00FB4ACA" w:rsidRPr="00F82C57">
        <w:rPr>
          <w:rFonts w:ascii="Times New Roman" w:hAnsi="Times New Roman" w:cs="Times New Roman"/>
          <w:b/>
          <w:sz w:val="24"/>
          <w:szCs w:val="24"/>
        </w:rPr>
        <w:t>iewczynki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DEB" w:rsidRPr="00F82C57" w:rsidTr="00D00DEB">
        <w:tc>
          <w:tcPr>
            <w:tcW w:w="9212" w:type="dxa"/>
          </w:tcPr>
          <w:p w:rsidR="00474835" w:rsidRPr="00F82C57" w:rsidRDefault="00474835" w:rsidP="004748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Treści kształcenia, klasa. V - VI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wymienia podstawowe przepisy wybranych sportowych i rekreacyjnych gier zespołowych;</w:t>
            </w:r>
          </w:p>
          <w:p w:rsidR="00474835" w:rsidRPr="00F82C57" w:rsidRDefault="00474835" w:rsidP="00474835">
            <w:pPr>
              <w:shd w:val="clear" w:color="auto" w:fill="FFFFFF"/>
              <w:spacing w:before="100" w:beforeAutospacing="1" w:after="100" w:afterAutospacing="1"/>
              <w:ind w:left="-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- opisuje podstawowe zasady taktyki obrony i ataku w wybranych grach </w:t>
            </w:r>
          </w:p>
          <w:p w:rsidR="00474835" w:rsidRPr="00F82C57" w:rsidRDefault="00474835" w:rsidP="00474835">
            <w:pPr>
              <w:shd w:val="clear" w:color="auto" w:fill="FFFFFF"/>
              <w:spacing w:before="100" w:beforeAutospacing="1" w:after="100" w:afterAutospacing="1"/>
              <w:ind w:left="-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zespołowych;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definiuje pojęcie rozgrzewki i opisuje jej zasady;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przeprowadza fragment rozgrzewki.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omawia sposoby postępowania w sytuacji zagrożenia zdrowia lub  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życia;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wyjaśnia pojęcie zdrowia;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wymienia zasady i metody hartowania organizmu;</w:t>
            </w:r>
          </w:p>
          <w:p w:rsidR="00474835" w:rsidRPr="00F82C57" w:rsidRDefault="00474835" w:rsidP="004748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4835" w:rsidRPr="00F82C57" w:rsidRDefault="00F07171" w:rsidP="0047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  <w:p w:rsidR="00474835" w:rsidRPr="00F82C57" w:rsidRDefault="00474835" w:rsidP="004748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Sposób na rekreację w domu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15.04.2020r.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uczeń wie jak aktywnie odpoczywać i w odpowiedni sposób przygotować się do efektywnej pracy umysłowej.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wykorzystuje rzeczy codziennego użytku do gier i zabaw w domu i na podwórku.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35" w:rsidRPr="00F82C57" w:rsidRDefault="00474835" w:rsidP="004748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Podstawowe przepisy gier drużynowych – piłka siatkowa. 16.04.2020r.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wymiary boiska, wysokość siatki w poszczególnych kategoriach wiekowych,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gry i przerw podczas meczu,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przepisy dotyczące drużyny ( ilość zawodników, pozycje na boisku)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35" w:rsidRPr="00F82C57" w:rsidRDefault="00474835" w:rsidP="004748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Podstawowe przepisy gier drużynowych – piłka nożna. 24.04.2020r.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unifikacje przepisów PZPN w poszczególnych  kategoriach wiekowych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35" w:rsidRPr="00F82C57" w:rsidRDefault="00474835" w:rsidP="004748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Zasady przeprowadzania rozgrzewki. 17.04.2020r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dlaczego trzeba odpowiednio przygotować ciało do wysiłku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rozgrzewki ( kolejność ćwiczeń , stopniowanie wysiłku)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35" w:rsidRPr="00F82C57" w:rsidRDefault="00474835" w:rsidP="004748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Przygotowanie do wysiłku fizycznego - rozgrzewka w domu – zadanie na ocenę. 22.04.2020r.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samodzielnie przygotowuje zestaw ćwiczeń ramion, nóg i tułowia w pozycji wysokiej, w siadzie i leżeniu.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35" w:rsidRPr="00F82C57" w:rsidRDefault="00474835" w:rsidP="004748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Jak prawidłowo dbać o swoje zdrowie? 23.04.2020r.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jak odpowiednio się ubierać i odżywiać w zależności od pory roku.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hartowania organizmu.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35" w:rsidRPr="00F82C57" w:rsidRDefault="00474835" w:rsidP="004748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Potrafię udzielić pomocy. 21.04.2020r.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jak prawidłowo zawiadomić odpowiednie służby</w:t>
            </w:r>
          </w:p>
          <w:p w:rsidR="00474835" w:rsidRPr="00F82C57" w:rsidRDefault="00474835" w:rsidP="0047483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jak zabezpieczyć miejsce wypadku</w:t>
            </w:r>
          </w:p>
          <w:p w:rsidR="00D00DEB" w:rsidRPr="00F82C57" w:rsidRDefault="00474835" w:rsidP="00C664B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przeprowadzenia resuscytacji.</w:t>
            </w:r>
          </w:p>
        </w:tc>
      </w:tr>
    </w:tbl>
    <w:p w:rsidR="00F07171" w:rsidRPr="00F82C57" w:rsidRDefault="00F07171" w:rsidP="00D00DE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00DEB" w:rsidRPr="00F82C57" w:rsidRDefault="00D00DEB" w:rsidP="00FB4ACA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WF CH</w:t>
      </w:r>
      <w:r w:rsidR="00FB4ACA" w:rsidRPr="00F82C57">
        <w:rPr>
          <w:rFonts w:ascii="Times New Roman" w:hAnsi="Times New Roman" w:cs="Times New Roman"/>
          <w:b/>
          <w:sz w:val="24"/>
          <w:szCs w:val="24"/>
        </w:rPr>
        <w:t>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DEB" w:rsidRPr="00F82C57" w:rsidTr="00D00DEB">
        <w:tc>
          <w:tcPr>
            <w:tcW w:w="9212" w:type="dxa"/>
          </w:tcPr>
          <w:p w:rsidR="00D00DEB" w:rsidRPr="00F82C57" w:rsidRDefault="00D00DEB" w:rsidP="00D00D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Treści kształcenia, klasa. V - VI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wymienia podstawowe przepisy wybranych sportowych i rekreacyjnych gier zespołowych;</w:t>
            </w:r>
          </w:p>
          <w:p w:rsidR="00D00DEB" w:rsidRPr="00F82C57" w:rsidRDefault="00D00DEB" w:rsidP="00D00DEB">
            <w:pPr>
              <w:shd w:val="clear" w:color="auto" w:fill="FFFFFF"/>
              <w:spacing w:before="100" w:beforeAutospacing="1" w:after="100" w:afterAutospacing="1"/>
              <w:ind w:left="-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- opisuje podstawowe zasady taktyki obrony i ataku w wybranych grach </w:t>
            </w:r>
          </w:p>
          <w:p w:rsidR="00D00DEB" w:rsidRPr="00F82C57" w:rsidRDefault="00D00DEB" w:rsidP="00D00DEB">
            <w:pPr>
              <w:shd w:val="clear" w:color="auto" w:fill="FFFFFF"/>
              <w:spacing w:before="100" w:beforeAutospacing="1" w:after="100" w:afterAutospacing="1"/>
              <w:ind w:left="-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zespołowych;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definiuje pojęcie rozgrzewki i opisuje jej zasady;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przeprowadza fragment rozgrzewki.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omawia sposoby postępowania w sytuacji zagrożenia zdrowia lub  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życia;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wyjaśnia pojęcie zdrowia;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wymienia zasady i metody hartowania organizmu;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DEB" w:rsidRPr="00F82C57" w:rsidRDefault="00F07171" w:rsidP="00D0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  <w:p w:rsidR="00D00DEB" w:rsidRPr="00F82C57" w:rsidRDefault="00D00DEB" w:rsidP="00D00D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Sposób na rekreację w domu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uczeń wie jak aktywnie odpoczywać i w odpowiedni sposób przygotować się do efektywnej pracy umysłowej.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wykorzystuje rzeczy codziennego użytku do gier i zabaw w domu i na podwórku.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DEB" w:rsidRPr="00F82C57" w:rsidRDefault="00D00DEB" w:rsidP="00D00D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Podstawowe przepisy gier drużynowych – piłka siatkowa.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wymiary boiska, wysokość siatki w poszczególnych kategoriach wiekowych,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gry i przerw podczas meczu,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przepisy dotyczące drużyny ( ilość zawodników, pozycje na boisku)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DEB" w:rsidRPr="00F82C57" w:rsidRDefault="00D00DEB" w:rsidP="00D00D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Podstawowe przepisy gier drużynowych – piłka nożna.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unifikacje przepisów PZPN w poszczególnych  kategoriach wiekowych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DEB" w:rsidRPr="00F82C57" w:rsidRDefault="00D00DEB" w:rsidP="00D00D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Zasady przeprowadzania rozgrzewki.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dlaczego trzeba odpowiednio przygotować ciało do wysiłku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rozgrzewki ( kolejność ćwiczeń , stopniowanie wysiłku)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DEB" w:rsidRPr="00F82C57" w:rsidRDefault="00D00DEB" w:rsidP="00D00D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Przygotowanie do wysiłku fizycznego - rozgrzewka w domu – zadanie na ocenę.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samodzielnie przygotowuje zestaw ćwiczeń ramion, nóg i tułowia w pozycji wysokiej, w siadzie i leżeniu.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DEB" w:rsidRPr="00F82C57" w:rsidRDefault="00D00DEB" w:rsidP="00D00D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Jak prawidłowo dbać o swoje zdrowie?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jak odpowiednio się ubierać i odżywiać w zależności od pory roku.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hartowania organizmu.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DEB" w:rsidRPr="00F82C57" w:rsidRDefault="00D00DEB" w:rsidP="00D00D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</w:rPr>
              <w:t>Potrafię udzielić pomocy.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jak prawidłowo zawiadomić odpowiednie służby</w:t>
            </w:r>
          </w:p>
          <w:p w:rsidR="00D00DEB" w:rsidRPr="00F82C57" w:rsidRDefault="00D00DEB" w:rsidP="00D00DE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wie jak zabezpieczyć miejsce wypadku</w:t>
            </w:r>
          </w:p>
          <w:p w:rsidR="00D00DEB" w:rsidRPr="00C664BB" w:rsidRDefault="00D00DEB" w:rsidP="00C664B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zna zasady przeprowadzenia resuscytacji.</w:t>
            </w:r>
          </w:p>
        </w:tc>
      </w:tr>
    </w:tbl>
    <w:p w:rsidR="00D00DEB" w:rsidRDefault="00D00DEB" w:rsidP="00FB4ACA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EB" w:rsidRPr="00F82C57" w:rsidRDefault="00D00DEB" w:rsidP="00FB4ACA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Religia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DEB" w:rsidRPr="00F82C57" w:rsidTr="00D00DEB">
        <w:tc>
          <w:tcPr>
            <w:tcW w:w="9212" w:type="dxa"/>
          </w:tcPr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Św. Faustyna – apostołka Bożego Miłosierdzia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D00DEB" w:rsidRPr="00F82C57" w:rsidRDefault="00D00DEB" w:rsidP="00D00DEB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– Poznanie życia i posłannictwa św. Faustyny Kowalskiej.</w:t>
            </w:r>
          </w:p>
          <w:p w:rsidR="00D00DEB" w:rsidRPr="00F82C57" w:rsidRDefault="00D00DEB" w:rsidP="00D00DEB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– Poznanie tekstów biblijnych ukazujących miłosierdzie Jezusa.</w:t>
            </w:r>
          </w:p>
          <w:p w:rsidR="00D00DEB" w:rsidRPr="00F82C57" w:rsidRDefault="00D00DEB" w:rsidP="00D00DEB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– Kształtowanie postawy ufnego powierzania się Jezusowi Miłosiernemu.</w:t>
            </w:r>
          </w:p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– Zachęcenie do szerzenia czci</w:t>
            </w: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Bożego Miłosierdzia</w:t>
            </w:r>
          </w:p>
          <w:p w:rsidR="00D00DEB" w:rsidRPr="00F82C57" w:rsidRDefault="00D00DEB" w:rsidP="00F0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Tomasz – lekcja wiary</w:t>
            </w:r>
          </w:p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D00DEB" w:rsidRPr="00F82C57" w:rsidRDefault="00D00DEB" w:rsidP="00D00DEB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– Poznanie perykopy o niewiernym Tomaszu,</w:t>
            </w:r>
          </w:p>
          <w:p w:rsidR="00D00DEB" w:rsidRPr="00F82C57" w:rsidRDefault="00D00DEB" w:rsidP="00D00DEB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– Wzmocnienie wiary w zmartwychwstanie Jezusa na podstawie świadectwa</w:t>
            </w:r>
          </w:p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eastAsia="Calibri" w:hAnsi="Times New Roman" w:cs="Times New Roman"/>
                <w:sz w:val="24"/>
                <w:szCs w:val="24"/>
              </w:rPr>
              <w:t>Ewangelii.</w:t>
            </w:r>
          </w:p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B" w:rsidRPr="00F82C57" w:rsidRDefault="00D00DEB" w:rsidP="00D00DE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  <w:r w:rsidR="00F07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Jan  Apostoł – wierny przyjaciel Jezusa.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Umocnienie wiary w zmartwychwstanie Chrystusa,</w:t>
            </w:r>
          </w:p>
          <w:p w:rsidR="00D00DEB" w:rsidRPr="00F82C57" w:rsidRDefault="00D00DEB" w:rsidP="00D0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Poznanie postaci Jana Apostoła,</w:t>
            </w:r>
          </w:p>
          <w:p w:rsidR="00D00DEB" w:rsidRPr="00F82C57" w:rsidRDefault="00D00DEB" w:rsidP="00F0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- Kształcenie i umacnianie przyjacielskiej więzi z Jezusem.</w:t>
            </w:r>
          </w:p>
        </w:tc>
      </w:tr>
    </w:tbl>
    <w:p w:rsidR="00D00DEB" w:rsidRPr="00F82C57" w:rsidRDefault="00D00DEB" w:rsidP="00D00DE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42FE5" w:rsidRPr="00F82C57" w:rsidRDefault="00D42FE5" w:rsidP="00FB4ACA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Język rosyjski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FE5" w:rsidRPr="00F82C57" w:rsidTr="00D42FE5">
        <w:tc>
          <w:tcPr>
            <w:tcW w:w="9212" w:type="dxa"/>
            <w:shd w:val="clear" w:color="auto" w:fill="auto"/>
          </w:tcPr>
          <w:p w:rsidR="00D42FE5" w:rsidRPr="00F82C57" w:rsidRDefault="00D42FE5" w:rsidP="00D42FE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8: </w:t>
            </w:r>
            <w:r w:rsidRPr="00F8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pytamy o przymiotnik?</w:t>
            </w:r>
          </w:p>
          <w:p w:rsidR="00D42FE5" w:rsidRPr="00F82C57" w:rsidRDefault="00D42FE5" w:rsidP="00D42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uczeń zna pytania do przymiotnika</w:t>
            </w:r>
          </w:p>
          <w:p w:rsidR="00D42FE5" w:rsidRPr="00F82C57" w:rsidRDefault="00D42FE5" w:rsidP="00D42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uczeń ćwiczy dopasowywanie przymiotnika do rzeczownika zgodnie z rodzajem i liczbą</w:t>
            </w:r>
          </w:p>
          <w:p w:rsidR="00D42FE5" w:rsidRPr="00F82C57" w:rsidRDefault="00D42FE5" w:rsidP="00D42FE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9: </w:t>
            </w:r>
            <w:r w:rsidRPr="00F8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Sprawdź się - dodajemy kolor do rzeczownika.</w:t>
            </w:r>
          </w:p>
          <w:p w:rsidR="00D42FE5" w:rsidRPr="00F82C57" w:rsidRDefault="00D42FE5" w:rsidP="00D42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uczeń potrafi dopasować przymiotnik  do rzeczownika zgodnie z rodzajem i liczbą</w:t>
            </w:r>
          </w:p>
          <w:p w:rsidR="00D42FE5" w:rsidRPr="00F82C57" w:rsidRDefault="00D42FE5" w:rsidP="00D42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10: </w:t>
            </w:r>
            <w:r w:rsidRPr="00F8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Mój dom, mój pokój.</w:t>
            </w:r>
          </w:p>
          <w:p w:rsidR="00D42FE5" w:rsidRPr="00F82C57" w:rsidRDefault="00D42FE5" w:rsidP="00D42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   </w:t>
            </w: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uczeń zna słownictwo potrzebne do opisu mieszkania</w:t>
            </w:r>
          </w:p>
          <w:p w:rsidR="00D42FE5" w:rsidRPr="00F82C57" w:rsidRDefault="00D42FE5" w:rsidP="00D42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Cel: uczeń stosuje strategie komunikacyjne i kompensacyjne</w:t>
            </w:r>
          </w:p>
          <w:p w:rsidR="00D42FE5" w:rsidRPr="00F82C57" w:rsidRDefault="00D42FE5" w:rsidP="00D42FE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11: </w:t>
            </w:r>
            <w:r w:rsidRPr="00F8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domy w Rosji są wyższe?</w:t>
            </w:r>
          </w:p>
          <w:p w:rsidR="00D42FE5" w:rsidRPr="00F07171" w:rsidRDefault="00D42FE5" w:rsidP="00F07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Cel: uczeń posługuje się podstawowym zasobem środków językowych</w:t>
            </w:r>
            <w:r w:rsidR="00F07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D42FE5" w:rsidRDefault="00D42FE5" w:rsidP="00D00DE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F07171" w:rsidRPr="00F82C57" w:rsidRDefault="00F07171" w:rsidP="00D00DE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42FE5" w:rsidRPr="00F82C57" w:rsidRDefault="00D42FE5" w:rsidP="00FB4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język angielski</w:t>
      </w:r>
    </w:p>
    <w:tbl>
      <w:tblPr>
        <w:tblW w:w="90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1871"/>
      </w:tblGrid>
      <w:tr w:rsidR="00D42FE5" w:rsidRPr="00F82C57" w:rsidTr="00F0717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treści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data</w:t>
            </w:r>
          </w:p>
        </w:tc>
      </w:tr>
      <w:tr w:rsidR="00D42FE5" w:rsidRPr="00F82C57" w:rsidTr="00F0717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Porównanie różnych elementów krajobrazu i miejsc geograficznych w kontekście przeczytanej i wysłuchanej historyjki.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Znajdywanie w wypowiedzi określonych informacji.</w:t>
            </w:r>
          </w:p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Znajdywanie w tekście określonych informacji.</w:t>
            </w:r>
          </w:p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Wykorzystywanie technik samodzielnej pracy nad językiem.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16.04.20</w:t>
            </w:r>
            <w:r w:rsidR="00F07171">
              <w:rPr>
                <w:rFonts w:ascii="Times New Roman" w:hAnsi="Times New Roman" w:cs="Times New Roman"/>
              </w:rPr>
              <w:t>20</w:t>
            </w:r>
          </w:p>
        </w:tc>
      </w:tr>
      <w:tr w:rsidR="00D42FE5" w:rsidRPr="00F82C57" w:rsidTr="00F0717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Opisywanie miejsc geograficznych i elementów krajobrazu z zastosowaniem wprowadzonego słownictwa.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Poznanie nowego słownictwa-elementy krajobrazu geograficznego.</w:t>
            </w:r>
          </w:p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Znajdywanie w tekście określonych informacji.</w:t>
            </w:r>
          </w:p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Pisanie prostych zdań z wykorzystaniem  poznanego słownictwa.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17.04.20</w:t>
            </w:r>
            <w:r w:rsidR="00F07171">
              <w:rPr>
                <w:rFonts w:ascii="Times New Roman" w:hAnsi="Times New Roman" w:cs="Times New Roman"/>
              </w:rPr>
              <w:t>20</w:t>
            </w:r>
          </w:p>
        </w:tc>
      </w:tr>
      <w:tr w:rsidR="00D42FE5" w:rsidRPr="00F82C57" w:rsidTr="00F0717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Porównywanie cech różnych osób i rzeczy z zastosowaniem stopnia wyższego przymiotników.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Poznanie sposobu tworzenia stopnia wyższego przymiotników.</w:t>
            </w:r>
          </w:p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Opisywanie ludzi, miejsc, przedmiotów z wykorzystaniem stopnia wyższego przymiotników.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21.04.20</w:t>
            </w:r>
            <w:r w:rsidR="00F07171">
              <w:rPr>
                <w:rFonts w:ascii="Times New Roman" w:hAnsi="Times New Roman" w:cs="Times New Roman"/>
              </w:rPr>
              <w:t>20</w:t>
            </w:r>
          </w:p>
        </w:tc>
      </w:tr>
      <w:tr w:rsidR="00D42FE5" w:rsidRPr="00F82C57" w:rsidTr="00F0717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Porównywanie cech różnych osób i rzeczy z zastosowaniem stopnia wyższego przymiotników- utrwalenie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Znajdywanie w tekście określonych informacji .</w:t>
            </w:r>
          </w:p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Opisywanie ludzi, miejsc, przedmiotów z wykorzystaniem stopnia wyższego przymiotników.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23.04.20</w:t>
            </w:r>
            <w:r w:rsidR="00F07171">
              <w:rPr>
                <w:rFonts w:ascii="Times New Roman" w:hAnsi="Times New Roman" w:cs="Times New Roman"/>
              </w:rPr>
              <w:t>20</w:t>
            </w:r>
          </w:p>
        </w:tc>
      </w:tr>
      <w:tr w:rsidR="00D42FE5" w:rsidRPr="00F82C57" w:rsidTr="00F0717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Pytanie o informacje na temat atrakcji turystycznych – ćwiczenia w mówieniu.</w:t>
            </w:r>
          </w:p>
        </w:tc>
        <w:tc>
          <w:tcPr>
            <w:tcW w:w="3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Znajdywanie w wypowiedzi określonych informacji.</w:t>
            </w:r>
          </w:p>
          <w:p w:rsidR="00D42FE5" w:rsidRPr="00F82C57" w:rsidRDefault="00D42FE5" w:rsidP="008544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Uzyskiwanie i przekazywanie informacji i wyjaśnień , wyrażanie próśb, stosowanie form i zwrotów grzecznościowych.</w:t>
            </w:r>
          </w:p>
        </w:tc>
        <w:tc>
          <w:tcPr>
            <w:tcW w:w="18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FE5" w:rsidRPr="00F82C57" w:rsidRDefault="00D42FE5" w:rsidP="008544C6">
            <w:pPr>
              <w:pStyle w:val="Zawartotabeli"/>
              <w:rPr>
                <w:rFonts w:ascii="Times New Roman" w:hAnsi="Times New Roman" w:cs="Times New Roman"/>
              </w:rPr>
            </w:pPr>
            <w:r w:rsidRPr="00F82C57">
              <w:rPr>
                <w:rFonts w:ascii="Times New Roman" w:hAnsi="Times New Roman" w:cs="Times New Roman"/>
              </w:rPr>
              <w:t>24.04.20</w:t>
            </w:r>
            <w:r w:rsidR="00F07171">
              <w:rPr>
                <w:rFonts w:ascii="Times New Roman" w:hAnsi="Times New Roman" w:cs="Times New Roman"/>
              </w:rPr>
              <w:t>20</w:t>
            </w:r>
          </w:p>
        </w:tc>
      </w:tr>
    </w:tbl>
    <w:p w:rsidR="00D42FE5" w:rsidRDefault="00D42FE5" w:rsidP="00363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71" w:rsidRDefault="00F07171" w:rsidP="00C664BB">
      <w:pPr>
        <w:rPr>
          <w:rFonts w:ascii="Times New Roman" w:hAnsi="Times New Roman" w:cs="Times New Roman"/>
          <w:b/>
          <w:sz w:val="24"/>
          <w:szCs w:val="24"/>
        </w:rPr>
      </w:pPr>
    </w:p>
    <w:p w:rsidR="00D42FE5" w:rsidRPr="00F82C57" w:rsidRDefault="00363987" w:rsidP="00363987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Informatyka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987" w:rsidRPr="00F82C57" w:rsidTr="00363987">
        <w:tc>
          <w:tcPr>
            <w:tcW w:w="9212" w:type="dxa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Temat: Dźwięk i wideo w prezentacji.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 - Uczeń:</w:t>
            </w:r>
          </w:p>
          <w:p w:rsidR="00F82C57" w:rsidRPr="00F82C57" w:rsidRDefault="00F82C57" w:rsidP="00F82C57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wstawia muzykę do prezentacji </w:t>
            </w:r>
          </w:p>
          <w:p w:rsidR="00F82C57" w:rsidRPr="00F82C57" w:rsidRDefault="00F82C57" w:rsidP="00F82C57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zapisuje prezentację jako plik wideo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Temat: Sterowanie animacją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Cele - Uczeń:</w:t>
            </w:r>
          </w:p>
          <w:p w:rsidR="00F82C57" w:rsidRPr="00F82C57" w:rsidRDefault="00F82C57" w:rsidP="00F82C57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Poznaje metody ustawiania kolejności animacji</w:t>
            </w:r>
          </w:p>
          <w:p w:rsidR="00363987" w:rsidRPr="00C664BB" w:rsidRDefault="00F82C57" w:rsidP="00C664BB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Ustawia dodatkowe opcje animacji</w:t>
            </w:r>
          </w:p>
        </w:tc>
      </w:tr>
    </w:tbl>
    <w:p w:rsidR="00363987" w:rsidRPr="00F82C57" w:rsidRDefault="00363987" w:rsidP="00D00DE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F82C57" w:rsidRPr="00F82C57" w:rsidRDefault="00F82C57" w:rsidP="00F82C57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C57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86"/>
        <w:gridCol w:w="2891"/>
        <w:gridCol w:w="3545"/>
      </w:tblGrid>
      <w:tr w:rsidR="00C664BB" w:rsidRPr="00C664BB" w:rsidTr="00C664BB">
        <w:trPr>
          <w:trHeight w:val="205"/>
        </w:trPr>
        <w:tc>
          <w:tcPr>
            <w:tcW w:w="2886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891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3545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</w:tr>
      <w:tr w:rsidR="00C664BB" w:rsidRPr="00C664BB" w:rsidTr="00C664BB">
        <w:trPr>
          <w:trHeight w:val="862"/>
        </w:trPr>
        <w:tc>
          <w:tcPr>
            <w:tcW w:w="2886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17.04.2020r piątek</w:t>
            </w:r>
          </w:p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budowę i funkcje liści.</w:t>
            </w:r>
          </w:p>
        </w:tc>
        <w:tc>
          <w:tcPr>
            <w:tcW w:w="3545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Poznasz budowę zewnętrzną  i znaczenie przekształcenia liści w ich przystosowaniu do warunków środowiska.</w:t>
            </w:r>
          </w:p>
        </w:tc>
      </w:tr>
      <w:tr w:rsidR="00C664BB" w:rsidRPr="00C664BB" w:rsidTr="00C664BB">
        <w:trPr>
          <w:trHeight w:val="847"/>
        </w:trPr>
        <w:tc>
          <w:tcPr>
            <w:tcW w:w="2886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24.04.2020r piątek</w:t>
            </w:r>
          </w:p>
          <w:p w:rsidR="00F82C57" w:rsidRPr="00C664BB" w:rsidRDefault="00F07171" w:rsidP="00C66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1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Tkanki i organy roślinne – podsumowanie wiadomości</w:t>
            </w:r>
          </w:p>
        </w:tc>
        <w:tc>
          <w:tcPr>
            <w:tcW w:w="3545" w:type="dxa"/>
            <w:hideMark/>
          </w:tcPr>
          <w:p w:rsidR="00F82C57" w:rsidRPr="00C664BB" w:rsidRDefault="00F82C57" w:rsidP="0017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Utrwalisz wiadomości o budowie i funkcjach poznanych tkankach i organów  występujących w roślinach</w:t>
            </w:r>
          </w:p>
        </w:tc>
      </w:tr>
    </w:tbl>
    <w:p w:rsidR="00F82C57" w:rsidRPr="00F82C57" w:rsidRDefault="00F82C57" w:rsidP="00D00DE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sectPr w:rsidR="00F82C57" w:rsidRPr="00F82C57" w:rsidSect="00C664B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A52"/>
    <w:multiLevelType w:val="hybridMultilevel"/>
    <w:tmpl w:val="EAF08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47A1D"/>
    <w:multiLevelType w:val="multilevel"/>
    <w:tmpl w:val="1F125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49AC"/>
    <w:multiLevelType w:val="hybridMultilevel"/>
    <w:tmpl w:val="AC50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2413"/>
    <w:multiLevelType w:val="hybridMultilevel"/>
    <w:tmpl w:val="66F6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6125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73728"/>
    <w:multiLevelType w:val="hybridMultilevel"/>
    <w:tmpl w:val="DD10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70DAC"/>
    <w:multiLevelType w:val="multilevel"/>
    <w:tmpl w:val="6A687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904CF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07A8"/>
    <w:multiLevelType w:val="hybridMultilevel"/>
    <w:tmpl w:val="D7C8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31065"/>
    <w:multiLevelType w:val="hybridMultilevel"/>
    <w:tmpl w:val="5628BAB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A5660"/>
    <w:multiLevelType w:val="multilevel"/>
    <w:tmpl w:val="D714D4B2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6A064F7"/>
    <w:multiLevelType w:val="hybridMultilevel"/>
    <w:tmpl w:val="5F163C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42B38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A65B3"/>
    <w:multiLevelType w:val="hybridMultilevel"/>
    <w:tmpl w:val="07F46E2E"/>
    <w:lvl w:ilvl="0" w:tplc="2D5C6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760E"/>
    <w:multiLevelType w:val="hybridMultilevel"/>
    <w:tmpl w:val="89560F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C509A"/>
    <w:multiLevelType w:val="multilevel"/>
    <w:tmpl w:val="F89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F16D8"/>
    <w:multiLevelType w:val="hybridMultilevel"/>
    <w:tmpl w:val="856E6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D560E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57E41"/>
    <w:multiLevelType w:val="hybridMultilevel"/>
    <w:tmpl w:val="BDEC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F4B67"/>
    <w:multiLevelType w:val="hybridMultilevel"/>
    <w:tmpl w:val="EC0E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E51"/>
    <w:multiLevelType w:val="multilevel"/>
    <w:tmpl w:val="C4568D76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6CB4400"/>
    <w:multiLevelType w:val="multilevel"/>
    <w:tmpl w:val="DC1E1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63951"/>
    <w:multiLevelType w:val="hybridMultilevel"/>
    <w:tmpl w:val="07F46E2E"/>
    <w:lvl w:ilvl="0" w:tplc="2D5C6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14"/>
  </w:num>
  <w:num w:numId="6">
    <w:abstractNumId w:val="24"/>
  </w:num>
  <w:num w:numId="7">
    <w:abstractNumId w:val="13"/>
  </w:num>
  <w:num w:numId="8">
    <w:abstractNumId w:val="4"/>
  </w:num>
  <w:num w:numId="9">
    <w:abstractNumId w:val="22"/>
  </w:num>
  <w:num w:numId="10">
    <w:abstractNumId w:val="10"/>
  </w:num>
  <w:num w:numId="11">
    <w:abstractNumId w:val="6"/>
  </w:num>
  <w:num w:numId="12">
    <w:abstractNumId w:val="15"/>
  </w:num>
  <w:num w:numId="13">
    <w:abstractNumId w:val="3"/>
  </w:num>
  <w:num w:numId="14">
    <w:abstractNumId w:val="23"/>
  </w:num>
  <w:num w:numId="15">
    <w:abstractNumId w:val="11"/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26"/>
  </w:num>
  <w:num w:numId="21">
    <w:abstractNumId w:val="16"/>
  </w:num>
  <w:num w:numId="22">
    <w:abstractNumId w:val="18"/>
  </w:num>
  <w:num w:numId="23">
    <w:abstractNumId w:val="1"/>
  </w:num>
  <w:num w:numId="24">
    <w:abstractNumId w:val="8"/>
  </w:num>
  <w:num w:numId="25">
    <w:abstractNumId w:val="25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E"/>
    <w:rsid w:val="001E611E"/>
    <w:rsid w:val="00202DB3"/>
    <w:rsid w:val="00247BAA"/>
    <w:rsid w:val="00255159"/>
    <w:rsid w:val="002E7DA8"/>
    <w:rsid w:val="00363987"/>
    <w:rsid w:val="004636B8"/>
    <w:rsid w:val="00474835"/>
    <w:rsid w:val="004F2D32"/>
    <w:rsid w:val="005B2C30"/>
    <w:rsid w:val="005C2774"/>
    <w:rsid w:val="00833298"/>
    <w:rsid w:val="009529CB"/>
    <w:rsid w:val="009B2194"/>
    <w:rsid w:val="00AA0A0D"/>
    <w:rsid w:val="00C664BB"/>
    <w:rsid w:val="00D00DEB"/>
    <w:rsid w:val="00D03A65"/>
    <w:rsid w:val="00D42FE5"/>
    <w:rsid w:val="00EE3A13"/>
    <w:rsid w:val="00F07171"/>
    <w:rsid w:val="00F82C57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FF96-B1BF-4648-8842-5ED9336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E61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36B8"/>
    <w:pPr>
      <w:ind w:left="720"/>
      <w:contextualSpacing/>
    </w:pPr>
  </w:style>
  <w:style w:type="paragraph" w:customStyle="1" w:styleId="Default">
    <w:name w:val="Default"/>
    <w:rsid w:val="004636B8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teksttabeli-2">
    <w:name w:val="tekst tabeli-2"/>
    <w:basedOn w:val="Normalny"/>
    <w:rsid w:val="00D00DEB"/>
  </w:style>
  <w:style w:type="paragraph" w:styleId="NormalnyWeb">
    <w:name w:val="Normal (Web)"/>
    <w:basedOn w:val="Normalny"/>
    <w:uiPriority w:val="99"/>
    <w:unhideWhenUsed/>
    <w:rsid w:val="00D4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FE5"/>
    <w:rPr>
      <w:b/>
      <w:bCs/>
    </w:rPr>
  </w:style>
  <w:style w:type="paragraph" w:customStyle="1" w:styleId="Zawartotabeli">
    <w:name w:val="Zawartość tabeli"/>
    <w:basedOn w:val="Normalny"/>
    <w:qFormat/>
    <w:rsid w:val="00D42FE5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mki.pl/?idzamku=bobol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ki.pl/?dzial=zamki" TargetMode="External"/><Relationship Id="rId5" Type="http://schemas.openxmlformats.org/officeDocument/2006/relationships/hyperlink" Target="http://www.zamki.pl/?dzial=ma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Szewczyk</cp:lastModifiedBy>
  <cp:revision>3</cp:revision>
  <dcterms:created xsi:type="dcterms:W3CDTF">2020-04-14T18:20:00Z</dcterms:created>
  <dcterms:modified xsi:type="dcterms:W3CDTF">2020-04-14T18:20:00Z</dcterms:modified>
</cp:coreProperties>
</file>