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4811F" w14:textId="5EC195E1" w:rsidR="007D5197" w:rsidRPr="007D5197" w:rsidRDefault="007D5197" w:rsidP="007D5197">
      <w:pPr>
        <w:jc w:val="center"/>
        <w:rPr>
          <w:b/>
          <w:bCs/>
          <w:color w:val="4472C4" w:themeColor="accent1"/>
          <w:sz w:val="40"/>
          <w:szCs w:val="40"/>
        </w:rPr>
      </w:pPr>
      <w:r w:rsidRPr="007D5197">
        <w:rPr>
          <w:noProof/>
        </w:rPr>
        <w:drawing>
          <wp:anchor distT="0" distB="0" distL="114300" distR="114300" simplePos="0" relativeHeight="251658240" behindDoc="1" locked="0" layoutInCell="1" allowOverlap="1" wp14:anchorId="284D16BC" wp14:editId="41BDF676">
            <wp:simplePos x="0" y="0"/>
            <wp:positionH relativeFrom="column">
              <wp:posOffset>5377180</wp:posOffset>
            </wp:positionH>
            <wp:positionV relativeFrom="paragraph">
              <wp:posOffset>-623570</wp:posOffset>
            </wp:positionV>
            <wp:extent cx="809625" cy="809625"/>
            <wp:effectExtent l="0" t="0" r="952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7D5197">
        <w:rPr>
          <w:b/>
          <w:bCs/>
          <w:color w:val="4472C4" w:themeColor="accent1"/>
          <w:sz w:val="40"/>
          <w:szCs w:val="40"/>
        </w:rPr>
        <w:t>3 grudnia Międzynarodowy Dzień osób Niepełnosprawnych</w:t>
      </w:r>
    </w:p>
    <w:p w14:paraId="300471DD" w14:textId="7830EC99" w:rsidR="007D5197" w:rsidRDefault="007D5197">
      <w:pPr>
        <w:rPr>
          <w:b/>
          <w:bCs/>
          <w:color w:val="4472C4" w:themeColor="accent1"/>
          <w:sz w:val="24"/>
          <w:szCs w:val="24"/>
        </w:rPr>
      </w:pPr>
    </w:p>
    <w:p w14:paraId="5ACBB2B1" w14:textId="48F45E15" w:rsidR="00431EBA" w:rsidRPr="00793AEE" w:rsidRDefault="009913DA">
      <w:pPr>
        <w:rPr>
          <w:b/>
          <w:bCs/>
          <w:color w:val="4472C4" w:themeColor="accent1"/>
          <w:sz w:val="24"/>
          <w:szCs w:val="24"/>
        </w:rPr>
      </w:pPr>
      <w:r w:rsidRPr="00793AEE">
        <w:rPr>
          <w:b/>
          <w:bCs/>
          <w:color w:val="4472C4" w:themeColor="accent1"/>
          <w:sz w:val="24"/>
          <w:szCs w:val="24"/>
        </w:rPr>
        <w:t>Niepełnosprawność</w:t>
      </w:r>
    </w:p>
    <w:p w14:paraId="383218C8" w14:textId="58E36FD6" w:rsidR="009913DA" w:rsidRPr="009913DA" w:rsidRDefault="009913DA" w:rsidP="009913DA">
      <w:pPr>
        <w:shd w:val="clear" w:color="auto" w:fill="FFFFFF"/>
        <w:spacing w:before="72" w:after="0" w:line="240" w:lineRule="auto"/>
        <w:outlineLvl w:val="2"/>
        <w:rPr>
          <w:rFonts w:eastAsia="Times New Roman" w:cstheme="minorHAnsi"/>
          <w:b/>
          <w:bCs/>
          <w:color w:val="000000"/>
          <w:sz w:val="24"/>
          <w:szCs w:val="24"/>
          <w:lang w:eastAsia="pl-PL"/>
        </w:rPr>
      </w:pPr>
      <w:r w:rsidRPr="009913DA">
        <w:rPr>
          <w:rFonts w:eastAsia="Times New Roman" w:cstheme="minorHAnsi"/>
          <w:b/>
          <w:bCs/>
          <w:color w:val="000000"/>
          <w:sz w:val="24"/>
          <w:szCs w:val="24"/>
          <w:lang w:eastAsia="pl-PL"/>
        </w:rPr>
        <w:t>Model społeczny</w:t>
      </w:r>
      <w:r>
        <w:rPr>
          <w:rFonts w:eastAsia="Times New Roman" w:cstheme="minorHAnsi"/>
          <w:b/>
          <w:bCs/>
          <w:color w:val="000000"/>
          <w:sz w:val="24"/>
          <w:szCs w:val="24"/>
          <w:lang w:eastAsia="pl-PL"/>
        </w:rPr>
        <w:t>:</w:t>
      </w:r>
    </w:p>
    <w:p w14:paraId="5665CD23" w14:textId="2846586F" w:rsidR="009913DA" w:rsidRDefault="009913DA">
      <w:pPr>
        <w:rPr>
          <w:rFonts w:cstheme="minorHAnsi"/>
          <w:color w:val="202122"/>
          <w:sz w:val="24"/>
          <w:szCs w:val="24"/>
          <w:shd w:val="clear" w:color="auto" w:fill="FFFFFF"/>
        </w:rPr>
      </w:pPr>
      <w:r w:rsidRPr="009913DA">
        <w:rPr>
          <w:rFonts w:cstheme="minorHAnsi"/>
          <w:color w:val="202122"/>
          <w:sz w:val="24"/>
          <w:szCs w:val="24"/>
          <w:shd w:val="clear" w:color="auto" w:fill="FFFFFF"/>
        </w:rPr>
        <w:t>Niemożność pełnego funkcjonowania w </w:t>
      </w:r>
      <w:hyperlink r:id="rId6" w:tooltip="Społeczeństwo" w:history="1">
        <w:r w:rsidRPr="009913DA">
          <w:rPr>
            <w:rStyle w:val="Hipercze"/>
            <w:rFonts w:cstheme="minorHAnsi"/>
            <w:color w:val="auto"/>
            <w:sz w:val="24"/>
            <w:szCs w:val="24"/>
            <w:u w:val="none"/>
            <w:shd w:val="clear" w:color="auto" w:fill="FFFFFF"/>
          </w:rPr>
          <w:t>społeczeństwie</w:t>
        </w:r>
      </w:hyperlink>
      <w:r w:rsidRPr="009913DA">
        <w:rPr>
          <w:rFonts w:cstheme="minorHAnsi"/>
          <w:color w:val="202122"/>
          <w:sz w:val="24"/>
          <w:szCs w:val="24"/>
          <w:shd w:val="clear" w:color="auto" w:fill="FFFFFF"/>
        </w:rPr>
        <w:t> na skutek barier występujących po stronie otoczenia (społecznego, kulturowego, prawnego, politycznego), w tym barier architektonicznych, etc.</w:t>
      </w:r>
    </w:p>
    <w:p w14:paraId="26C4E54A" w14:textId="18B9EA18" w:rsidR="009913DA" w:rsidRPr="009913DA" w:rsidRDefault="009913DA" w:rsidP="009913DA">
      <w:pPr>
        <w:shd w:val="clear" w:color="auto" w:fill="FFFFFF"/>
        <w:spacing w:before="72" w:after="0" w:line="240" w:lineRule="auto"/>
        <w:outlineLvl w:val="2"/>
        <w:rPr>
          <w:rFonts w:eastAsia="Times New Roman" w:cstheme="minorHAnsi"/>
          <w:b/>
          <w:bCs/>
          <w:color w:val="000000"/>
          <w:sz w:val="24"/>
          <w:szCs w:val="24"/>
          <w:lang w:eastAsia="pl-PL"/>
        </w:rPr>
      </w:pPr>
      <w:r w:rsidRPr="009913DA">
        <w:rPr>
          <w:rFonts w:eastAsia="Times New Roman" w:cstheme="minorHAnsi"/>
          <w:b/>
          <w:bCs/>
          <w:color w:val="000000"/>
          <w:sz w:val="24"/>
          <w:szCs w:val="24"/>
          <w:lang w:eastAsia="pl-PL"/>
        </w:rPr>
        <w:t>WHO:</w:t>
      </w:r>
    </w:p>
    <w:p w14:paraId="3A6C4EF3" w14:textId="77777777" w:rsidR="00A36159" w:rsidRDefault="009913DA" w:rsidP="00A36159">
      <w:pPr>
        <w:rPr>
          <w:rFonts w:cstheme="minorHAnsi"/>
          <w:color w:val="202122"/>
          <w:sz w:val="24"/>
          <w:szCs w:val="24"/>
          <w:shd w:val="clear" w:color="auto" w:fill="FFFFFF"/>
        </w:rPr>
      </w:pPr>
      <w:r w:rsidRPr="00793AEE">
        <w:rPr>
          <w:rFonts w:cstheme="minorHAnsi"/>
          <w:color w:val="202122"/>
          <w:sz w:val="24"/>
          <w:szCs w:val="24"/>
          <w:shd w:val="clear" w:color="auto" w:fill="FFFFFF"/>
        </w:rPr>
        <w:t>Według </w:t>
      </w:r>
      <w:hyperlink r:id="rId7" w:tooltip="Światowa Organizacja Zdrowia" w:history="1">
        <w:r w:rsidRPr="00793AEE">
          <w:rPr>
            <w:rStyle w:val="Hipercze"/>
            <w:rFonts w:cstheme="minorHAnsi"/>
            <w:color w:val="auto"/>
            <w:sz w:val="24"/>
            <w:szCs w:val="24"/>
            <w:u w:val="none"/>
            <w:shd w:val="clear" w:color="auto" w:fill="FFFFFF"/>
          </w:rPr>
          <w:t>Światowej Organizacji Zdrowia</w:t>
        </w:r>
      </w:hyperlink>
      <w:r w:rsidRPr="00793AEE">
        <w:rPr>
          <w:rFonts w:cstheme="minorHAnsi"/>
          <w:sz w:val="24"/>
          <w:szCs w:val="24"/>
          <w:shd w:val="clear" w:color="auto" w:fill="FFFFFF"/>
        </w:rPr>
        <w:t> </w:t>
      </w:r>
      <w:r w:rsidRPr="00793AEE">
        <w:rPr>
          <w:rFonts w:cstheme="minorHAnsi"/>
          <w:color w:val="202122"/>
          <w:sz w:val="24"/>
          <w:szCs w:val="24"/>
          <w:shd w:val="clear" w:color="auto" w:fill="FFFFFF"/>
        </w:rPr>
        <w:t>(WHO) osoba niepełnosprawna to taka, która nie może samodzielnie, częściowo lub całkowicie zapewnić sobie możliwości normalnego życia indywidualnego i społecznego na skutek wrodzonego lub nabytego upośledzenia sprawności fizycznej lub psychicznej</w:t>
      </w:r>
      <w:r w:rsidR="00A36159">
        <w:rPr>
          <w:rFonts w:cstheme="minorHAnsi"/>
          <w:color w:val="202122"/>
          <w:sz w:val="24"/>
          <w:szCs w:val="24"/>
          <w:shd w:val="clear" w:color="auto" w:fill="FFFFFF"/>
        </w:rPr>
        <w:t xml:space="preserve">                                                                          </w:t>
      </w:r>
    </w:p>
    <w:p w14:paraId="4F70CDB0" w14:textId="48D55009" w:rsidR="007D5197" w:rsidRPr="00A36159" w:rsidRDefault="00A36159" w:rsidP="00A36159">
      <w:pPr>
        <w:spacing w:line="240" w:lineRule="auto"/>
        <w:jc w:val="right"/>
        <w:rPr>
          <w:rFonts w:cstheme="minorHAnsi"/>
          <w:color w:val="202122"/>
          <w:sz w:val="24"/>
          <w:szCs w:val="24"/>
          <w:shd w:val="clear" w:color="auto" w:fill="FFFFFF"/>
        </w:rPr>
      </w:pPr>
      <w:r>
        <w:rPr>
          <w:rFonts w:cstheme="minorHAnsi"/>
          <w:sz w:val="20"/>
          <w:szCs w:val="20"/>
        </w:rPr>
        <w:t>Wiadomości pochodzą ze strony:</w:t>
      </w:r>
    </w:p>
    <w:p w14:paraId="1C500457" w14:textId="09161873" w:rsidR="009913DA" w:rsidRPr="009913DA" w:rsidRDefault="00796552" w:rsidP="00A36159">
      <w:pPr>
        <w:spacing w:line="240" w:lineRule="auto"/>
        <w:jc w:val="right"/>
        <w:rPr>
          <w:rFonts w:cstheme="minorHAnsi"/>
          <w:sz w:val="20"/>
          <w:szCs w:val="20"/>
        </w:rPr>
      </w:pPr>
      <w:hyperlink r:id="rId8" w:history="1">
        <w:r w:rsidR="007D5197" w:rsidRPr="00D74519">
          <w:rPr>
            <w:rStyle w:val="Hipercze"/>
            <w:rFonts w:cstheme="minorHAnsi"/>
            <w:sz w:val="20"/>
            <w:szCs w:val="20"/>
          </w:rPr>
          <w:t>https://pl.wikipedia.org/</w:t>
        </w:r>
      </w:hyperlink>
    </w:p>
    <w:p w14:paraId="6672658F" w14:textId="77777777" w:rsidR="007D5197" w:rsidRDefault="007D5197" w:rsidP="00793AEE">
      <w:pPr>
        <w:tabs>
          <w:tab w:val="left" w:pos="375"/>
        </w:tabs>
        <w:rPr>
          <w:rFonts w:cstheme="minorHAnsi"/>
          <w:sz w:val="24"/>
          <w:szCs w:val="24"/>
        </w:rPr>
      </w:pPr>
    </w:p>
    <w:p w14:paraId="0B2A68E1" w14:textId="2FA4F5B1" w:rsidR="009913DA" w:rsidRPr="00240F85" w:rsidRDefault="00793AEE" w:rsidP="00793AEE">
      <w:pPr>
        <w:tabs>
          <w:tab w:val="left" w:pos="375"/>
        </w:tabs>
        <w:rPr>
          <w:rFonts w:cstheme="minorHAnsi"/>
          <w:sz w:val="24"/>
          <w:szCs w:val="24"/>
        </w:rPr>
      </w:pPr>
      <w:r w:rsidRPr="00240F85">
        <w:rPr>
          <w:rFonts w:cstheme="minorHAnsi"/>
          <w:sz w:val="24"/>
          <w:szCs w:val="24"/>
        </w:rPr>
        <w:t>Osoby niepełnosprawne są pełnoprawnymi członkami społeczności, prawa człowieka dotyczą ich w takim samym stopniu jak innych członków społeczeństwa.</w:t>
      </w:r>
    </w:p>
    <w:p w14:paraId="3222800B" w14:textId="6D004BD2" w:rsidR="00240F85" w:rsidRDefault="00793AEE" w:rsidP="00793AEE">
      <w:pPr>
        <w:tabs>
          <w:tab w:val="left" w:pos="375"/>
        </w:tabs>
        <w:rPr>
          <w:rFonts w:cstheme="minorHAnsi"/>
          <w:sz w:val="24"/>
          <w:szCs w:val="24"/>
        </w:rPr>
      </w:pPr>
      <w:r w:rsidRPr="00240F85">
        <w:rPr>
          <w:rFonts w:cstheme="minorHAnsi"/>
          <w:sz w:val="24"/>
          <w:szCs w:val="24"/>
        </w:rPr>
        <w:t>Oso</w:t>
      </w:r>
      <w:r w:rsidR="00240F85" w:rsidRPr="00240F85">
        <w:rPr>
          <w:rFonts w:cstheme="minorHAnsi"/>
          <w:sz w:val="24"/>
          <w:szCs w:val="24"/>
        </w:rPr>
        <w:t>b</w:t>
      </w:r>
      <w:r w:rsidRPr="00240F85">
        <w:rPr>
          <w:rFonts w:cstheme="minorHAnsi"/>
          <w:sz w:val="24"/>
          <w:szCs w:val="24"/>
        </w:rPr>
        <w:t xml:space="preserve">y z niepełnosprawnością borykają się z wieloma problemami takimi jak: </w:t>
      </w:r>
      <w:r w:rsidR="00240F85" w:rsidRPr="00240F85">
        <w:rPr>
          <w:rFonts w:cstheme="minorHAnsi"/>
          <w:sz w:val="24"/>
          <w:szCs w:val="24"/>
        </w:rPr>
        <w:t xml:space="preserve">bariery </w:t>
      </w:r>
      <w:r w:rsidR="007D5197">
        <w:rPr>
          <w:rFonts w:cstheme="minorHAnsi"/>
          <w:sz w:val="24"/>
          <w:szCs w:val="24"/>
        </w:rPr>
        <w:t xml:space="preserve"> </w:t>
      </w:r>
      <w:r w:rsidR="00240F85" w:rsidRPr="00240F85">
        <w:rPr>
          <w:rFonts w:cstheme="minorHAnsi"/>
          <w:sz w:val="24"/>
          <w:szCs w:val="24"/>
        </w:rPr>
        <w:t>architektoniczne, trudności z zatrudnieniem, ograniczanie uczestnictwa w życiu społecznym, stereotypy i brak chęci społeczeństwa do zmiany traktowania problemu niepełnosprawności.</w:t>
      </w:r>
    </w:p>
    <w:p w14:paraId="72F3F8D7" w14:textId="6092B314" w:rsidR="00793AEE" w:rsidRDefault="00240F85" w:rsidP="00793AEE">
      <w:pPr>
        <w:tabs>
          <w:tab w:val="left" w:pos="375"/>
        </w:tabs>
        <w:rPr>
          <w:rFonts w:cstheme="minorHAnsi"/>
          <w:sz w:val="24"/>
          <w:szCs w:val="24"/>
        </w:rPr>
      </w:pPr>
      <w:r>
        <w:rPr>
          <w:rFonts w:cstheme="minorHAnsi"/>
          <w:sz w:val="24"/>
          <w:szCs w:val="24"/>
        </w:rPr>
        <w:t>Częste problemy wynikają z braku wiedzy jak się zachować wobec osób z niepełnosprawnością??</w:t>
      </w:r>
    </w:p>
    <w:p w14:paraId="5D1A31FB" w14:textId="7F7700F2" w:rsidR="00240F85" w:rsidRPr="00240F85" w:rsidRDefault="00240F85" w:rsidP="00240F85">
      <w:pPr>
        <w:tabs>
          <w:tab w:val="left" w:pos="375"/>
        </w:tabs>
        <w:rPr>
          <w:rFonts w:cstheme="minorHAnsi"/>
          <w:b/>
          <w:bCs/>
          <w:sz w:val="24"/>
          <w:szCs w:val="24"/>
        </w:rPr>
      </w:pPr>
      <w:r w:rsidRPr="00240F85">
        <w:rPr>
          <w:rFonts w:cstheme="minorHAnsi"/>
          <w:b/>
          <w:bCs/>
          <w:sz w:val="24"/>
          <w:szCs w:val="24"/>
        </w:rPr>
        <w:t>Zanim pomożesz - zapytaj</w:t>
      </w:r>
    </w:p>
    <w:p w14:paraId="7A7F5831" w14:textId="77777777" w:rsidR="00240F85" w:rsidRPr="00240F85" w:rsidRDefault="00240F85" w:rsidP="00240F85">
      <w:pPr>
        <w:tabs>
          <w:tab w:val="left" w:pos="375"/>
        </w:tabs>
        <w:rPr>
          <w:rFonts w:cstheme="minorHAnsi"/>
          <w:sz w:val="24"/>
          <w:szCs w:val="24"/>
        </w:rPr>
      </w:pPr>
      <w:r w:rsidRPr="00240F85">
        <w:rPr>
          <w:rFonts w:cstheme="minorHAnsi"/>
          <w:sz w:val="24"/>
          <w:szCs w:val="24"/>
        </w:rPr>
        <w:t>Sam fakt bycia niepełnosprawnym nie oznacza, że dana osoba potrzebuje pomocy. Jeżeli znajduje się ona w przyjaznym otoczeniu, zwykle sama da sobie świetnie radę. Dorośli niepełnosprawni chcą być traktowani jak niezależni ludzie. Pomoc należy oferować jedynie wówczas, gdy wydaje się, że dana osoba może jej potrzebować. Jeżeli tak jest w istocie, zapytaj zanim zaczniesz jej udzielać.</w:t>
      </w:r>
    </w:p>
    <w:p w14:paraId="026742F8" w14:textId="398BD73E" w:rsidR="00240F85" w:rsidRPr="00240F85" w:rsidRDefault="00240F85" w:rsidP="00240F85">
      <w:pPr>
        <w:tabs>
          <w:tab w:val="left" w:pos="375"/>
        </w:tabs>
        <w:rPr>
          <w:rFonts w:cstheme="minorHAnsi"/>
          <w:b/>
          <w:bCs/>
          <w:sz w:val="24"/>
          <w:szCs w:val="24"/>
        </w:rPr>
      </w:pPr>
      <w:r w:rsidRPr="00240F85">
        <w:rPr>
          <w:rFonts w:cstheme="minorHAnsi"/>
          <w:b/>
          <w:bCs/>
          <w:sz w:val="24"/>
          <w:szCs w:val="24"/>
        </w:rPr>
        <w:t>Bądź taktowny inicjując kontakt fizyczny</w:t>
      </w:r>
    </w:p>
    <w:p w14:paraId="40E9018F" w14:textId="77777777" w:rsidR="00240F85" w:rsidRPr="00240F85" w:rsidRDefault="00240F85" w:rsidP="00240F85">
      <w:pPr>
        <w:tabs>
          <w:tab w:val="left" w:pos="375"/>
        </w:tabs>
        <w:rPr>
          <w:rFonts w:cstheme="minorHAnsi"/>
          <w:sz w:val="24"/>
          <w:szCs w:val="24"/>
        </w:rPr>
      </w:pPr>
      <w:r w:rsidRPr="00240F85">
        <w:rPr>
          <w:rFonts w:cstheme="minorHAnsi"/>
          <w:sz w:val="24"/>
          <w:szCs w:val="24"/>
        </w:rPr>
        <w:t>Niektóre osoby niepełnosprawne utrzymują równowagę dzięki swoim rękom, dlatego chwytanie ich za nie – nawet w celu udzielenia pomocy – może tę równowagę zakłócić. Unikaj klepania takiej osoby po głowie a także dotykania jej wózka, skutera czy laski. Osoby niepełnosprawne Niepełnosprawni uważają je za część ich przestrzeni osobistej.</w:t>
      </w:r>
    </w:p>
    <w:p w14:paraId="69D8439D" w14:textId="77777777" w:rsidR="00A36159" w:rsidRDefault="00A36159" w:rsidP="00240F85">
      <w:pPr>
        <w:tabs>
          <w:tab w:val="left" w:pos="375"/>
        </w:tabs>
        <w:rPr>
          <w:rFonts w:cstheme="minorHAnsi"/>
          <w:b/>
          <w:bCs/>
          <w:sz w:val="24"/>
          <w:szCs w:val="24"/>
        </w:rPr>
      </w:pPr>
    </w:p>
    <w:p w14:paraId="45ED913B" w14:textId="21CA52D4" w:rsidR="00240F85" w:rsidRPr="00240F85" w:rsidRDefault="00240F85" w:rsidP="00240F85">
      <w:pPr>
        <w:tabs>
          <w:tab w:val="left" w:pos="375"/>
        </w:tabs>
        <w:rPr>
          <w:rFonts w:cstheme="minorHAnsi"/>
          <w:b/>
          <w:bCs/>
          <w:sz w:val="24"/>
          <w:szCs w:val="24"/>
        </w:rPr>
      </w:pPr>
      <w:r w:rsidRPr="00240F85">
        <w:rPr>
          <w:rFonts w:cstheme="minorHAnsi"/>
          <w:b/>
          <w:bCs/>
          <w:sz w:val="24"/>
          <w:szCs w:val="24"/>
        </w:rPr>
        <w:lastRenderedPageBreak/>
        <w:t>Pomyśl zanim coś powiesz</w:t>
      </w:r>
    </w:p>
    <w:p w14:paraId="27001C04" w14:textId="77777777" w:rsidR="00240F85" w:rsidRPr="00240F85" w:rsidRDefault="00240F85" w:rsidP="00240F85">
      <w:pPr>
        <w:tabs>
          <w:tab w:val="left" w:pos="375"/>
        </w:tabs>
        <w:rPr>
          <w:rFonts w:cstheme="minorHAnsi"/>
          <w:sz w:val="24"/>
          <w:szCs w:val="24"/>
        </w:rPr>
      </w:pPr>
      <w:r w:rsidRPr="00240F85">
        <w:rPr>
          <w:rFonts w:cstheme="minorHAnsi"/>
          <w:sz w:val="24"/>
          <w:szCs w:val="24"/>
        </w:rPr>
        <w:t>Zawsze zwracaj się bezpośrednio do osoby niepełnosprawnej, nie do jej towarzysza, pomocnika, ani tłumacza języka migowego. Prowadzenie zwykłej rozmowy z osobą niepełnosprawną jest fajne, po prostu zwracaj się do niej jak do każdej innej osoby. Szanuj jej prywatność. Jeżeli będziesz wypytywał ją o jej przypadłość, może się ona poczuć jakbyś sprowadzał ją wyłącznie do jej niepełnosprawności, a nie widział w niej człowieka (jednak wiele osób niepełnosprawnych nie ma nic przeciwko naturalnej ciekawości dzieci i nie krępują się odpowiadać na zadawane przez nie pytania).</w:t>
      </w:r>
    </w:p>
    <w:p w14:paraId="4A3F7EA0" w14:textId="41B42FEF" w:rsidR="00240F85" w:rsidRPr="007D5197" w:rsidRDefault="00240F85" w:rsidP="00240F85">
      <w:pPr>
        <w:tabs>
          <w:tab w:val="left" w:pos="375"/>
        </w:tabs>
        <w:rPr>
          <w:rFonts w:cstheme="minorHAnsi"/>
          <w:b/>
          <w:bCs/>
          <w:sz w:val="24"/>
          <w:szCs w:val="24"/>
        </w:rPr>
      </w:pPr>
      <w:r w:rsidRPr="007D5197">
        <w:rPr>
          <w:rFonts w:cstheme="minorHAnsi"/>
          <w:b/>
          <w:bCs/>
          <w:sz w:val="24"/>
          <w:szCs w:val="24"/>
        </w:rPr>
        <w:t>Nie rób żadnych założeń</w:t>
      </w:r>
    </w:p>
    <w:p w14:paraId="1A6BA56F" w14:textId="77777777" w:rsidR="00240F85" w:rsidRPr="00240F85" w:rsidRDefault="00240F85" w:rsidP="00240F85">
      <w:pPr>
        <w:tabs>
          <w:tab w:val="left" w:pos="375"/>
        </w:tabs>
        <w:rPr>
          <w:rFonts w:cstheme="minorHAnsi"/>
          <w:sz w:val="24"/>
          <w:szCs w:val="24"/>
        </w:rPr>
      </w:pPr>
      <w:r w:rsidRPr="00240F85">
        <w:rPr>
          <w:rFonts w:cstheme="minorHAnsi"/>
          <w:sz w:val="24"/>
          <w:szCs w:val="24"/>
        </w:rPr>
        <w:t>Osoby niepełnosprawne same najlepiej wiedzą co mogą zrobić a czego nie. Nie podejmuj za nie decyzji co do uczestnictwa w jakiejkolwiek czynności. W zależności od sytuacji, wykluczanie osób niepełnosprawnych z jakiegokolwiek działania na podstawie założeń o ich ograniczeniach może stanowić pogwałcenie ich praw.</w:t>
      </w:r>
    </w:p>
    <w:p w14:paraId="2EB657A9" w14:textId="389FABE8" w:rsidR="00240F85" w:rsidRPr="007D5197" w:rsidRDefault="00240F85" w:rsidP="00240F85">
      <w:pPr>
        <w:tabs>
          <w:tab w:val="left" w:pos="375"/>
        </w:tabs>
        <w:rPr>
          <w:rFonts w:cstheme="minorHAnsi"/>
          <w:b/>
          <w:bCs/>
          <w:sz w:val="24"/>
          <w:szCs w:val="24"/>
        </w:rPr>
      </w:pPr>
      <w:r w:rsidRPr="007D5197">
        <w:rPr>
          <w:rFonts w:cstheme="minorHAnsi"/>
          <w:b/>
          <w:bCs/>
          <w:sz w:val="24"/>
          <w:szCs w:val="24"/>
        </w:rPr>
        <w:t>Reaguj uprzejmie na prośby osób niepełnosprawnych</w:t>
      </w:r>
    </w:p>
    <w:p w14:paraId="56C6CA61" w14:textId="77777777" w:rsidR="00240F85" w:rsidRPr="00240F85" w:rsidRDefault="00240F85" w:rsidP="00240F85">
      <w:pPr>
        <w:tabs>
          <w:tab w:val="left" w:pos="375"/>
        </w:tabs>
        <w:rPr>
          <w:rFonts w:cstheme="minorHAnsi"/>
          <w:sz w:val="24"/>
          <w:szCs w:val="24"/>
        </w:rPr>
      </w:pPr>
      <w:r w:rsidRPr="00240F85">
        <w:rPr>
          <w:rFonts w:cstheme="minorHAnsi"/>
          <w:sz w:val="24"/>
          <w:szCs w:val="24"/>
        </w:rPr>
        <w:t>Jeżeli osoby niepełnosprawne proszą cię o dokonanie pewnych przystosowań w twojej działalności, to nie jest to skarga. Świadczy to o tym, że czują się w twoim lokalu na tyle swobodnie, aby mówić o swoich potrzebach. Jeżeli twoja reakcja będzie pozytywna, na pewno będą do ciebie wracać i powiedzą swoim znajomym, jak dobrze zostali obsłużeni.</w:t>
      </w:r>
    </w:p>
    <w:p w14:paraId="234EC172" w14:textId="77777777" w:rsidR="00240F85" w:rsidRPr="00240F85" w:rsidRDefault="00240F85" w:rsidP="00240F85">
      <w:pPr>
        <w:tabs>
          <w:tab w:val="left" w:pos="375"/>
        </w:tabs>
        <w:rPr>
          <w:rFonts w:cstheme="minorHAnsi"/>
          <w:sz w:val="24"/>
          <w:szCs w:val="24"/>
        </w:rPr>
      </w:pPr>
      <w:r w:rsidRPr="00240F85">
        <w:rPr>
          <w:rFonts w:cstheme="minorHAnsi"/>
          <w:sz w:val="24"/>
          <w:szCs w:val="24"/>
        </w:rPr>
        <w:t>W książce odnajdziemy rady jak porozumiewać się z osobami z różnymi rodzajami niepełnosprawności, jak zachowywać się w sytuacjach kryzysowych i konfliktowych. Przede wszystkim jednak należy zapamiętać, ze w razie jakichkolwiek wątpliwości jak się zachować czy też co powiedzieć  po prostu trzeba zapytać osobę niepełnosprawną.</w:t>
      </w:r>
    </w:p>
    <w:p w14:paraId="1F5FF840" w14:textId="152BB22F" w:rsidR="00240F85" w:rsidRPr="00A36159" w:rsidRDefault="00A36159" w:rsidP="00A36159">
      <w:pPr>
        <w:tabs>
          <w:tab w:val="left" w:pos="375"/>
        </w:tabs>
        <w:spacing w:line="240" w:lineRule="auto"/>
        <w:jc w:val="right"/>
        <w:rPr>
          <w:rFonts w:cstheme="minorHAnsi"/>
          <w:sz w:val="16"/>
          <w:szCs w:val="16"/>
        </w:rPr>
      </w:pPr>
      <w:r w:rsidRPr="00A36159">
        <w:rPr>
          <w:rFonts w:cstheme="minorHAnsi"/>
          <w:sz w:val="16"/>
          <w:szCs w:val="16"/>
        </w:rPr>
        <w:t>Fragment publikacji ze strony http://wartowiedziec.pl/</w:t>
      </w:r>
    </w:p>
    <w:p w14:paraId="1214DA0D" w14:textId="77777777" w:rsidR="00A36159" w:rsidRDefault="00240F85" w:rsidP="00A36159">
      <w:pPr>
        <w:tabs>
          <w:tab w:val="left" w:pos="375"/>
        </w:tabs>
        <w:spacing w:line="240" w:lineRule="auto"/>
        <w:jc w:val="right"/>
        <w:rPr>
          <w:rFonts w:cstheme="minorHAnsi"/>
          <w:sz w:val="14"/>
          <w:szCs w:val="14"/>
        </w:rPr>
      </w:pPr>
      <w:r w:rsidRPr="00A36159">
        <w:rPr>
          <w:rFonts w:cstheme="minorHAnsi"/>
          <w:sz w:val="14"/>
          <w:szCs w:val="14"/>
        </w:rPr>
        <w:t>Publikacja jest dostępna na stronie Biura Pełnomocnika Rządu</w:t>
      </w:r>
    </w:p>
    <w:p w14:paraId="3FC36DD1" w14:textId="485F7B95" w:rsidR="00240F85" w:rsidRPr="00A36159" w:rsidRDefault="00240F85" w:rsidP="00A36159">
      <w:pPr>
        <w:tabs>
          <w:tab w:val="left" w:pos="375"/>
        </w:tabs>
        <w:spacing w:line="240" w:lineRule="auto"/>
        <w:jc w:val="right"/>
        <w:rPr>
          <w:rFonts w:cstheme="minorHAnsi"/>
          <w:sz w:val="14"/>
          <w:szCs w:val="14"/>
        </w:rPr>
      </w:pPr>
      <w:r w:rsidRPr="00A36159">
        <w:rPr>
          <w:rFonts w:cstheme="minorHAnsi"/>
          <w:sz w:val="14"/>
          <w:szCs w:val="14"/>
        </w:rPr>
        <w:t xml:space="preserve"> ds. Osób Niepełnosprawnych.</w:t>
      </w:r>
    </w:p>
    <w:p w14:paraId="228EB97C" w14:textId="291995E2" w:rsidR="00240F85" w:rsidRDefault="00796552" w:rsidP="00A36159">
      <w:pPr>
        <w:tabs>
          <w:tab w:val="left" w:pos="375"/>
        </w:tabs>
        <w:spacing w:line="240" w:lineRule="auto"/>
        <w:jc w:val="right"/>
        <w:rPr>
          <w:rFonts w:cstheme="minorHAnsi"/>
          <w:sz w:val="14"/>
          <w:szCs w:val="14"/>
        </w:rPr>
      </w:pPr>
      <w:hyperlink r:id="rId9" w:history="1">
        <w:r w:rsidRPr="00F9404C">
          <w:rPr>
            <w:rStyle w:val="Hipercze"/>
            <w:rFonts w:cstheme="minorHAnsi"/>
            <w:sz w:val="14"/>
            <w:szCs w:val="14"/>
          </w:rPr>
          <w:t>http://www.niepelnosprawni.gov.pl/publikacje/</w:t>
        </w:r>
      </w:hyperlink>
    </w:p>
    <w:p w14:paraId="563297E8" w14:textId="2A1EE82A" w:rsidR="00796552" w:rsidRDefault="00796552" w:rsidP="00A36159">
      <w:pPr>
        <w:tabs>
          <w:tab w:val="left" w:pos="375"/>
        </w:tabs>
        <w:spacing w:line="240" w:lineRule="auto"/>
        <w:jc w:val="right"/>
        <w:rPr>
          <w:rFonts w:cstheme="minorHAnsi"/>
          <w:sz w:val="14"/>
          <w:szCs w:val="14"/>
        </w:rPr>
      </w:pPr>
    </w:p>
    <w:p w14:paraId="7EBD5CC2" w14:textId="419C85F2" w:rsidR="00796552" w:rsidRDefault="00796552" w:rsidP="00A36159">
      <w:pPr>
        <w:tabs>
          <w:tab w:val="left" w:pos="375"/>
        </w:tabs>
        <w:spacing w:line="240" w:lineRule="auto"/>
        <w:jc w:val="right"/>
        <w:rPr>
          <w:rFonts w:cstheme="minorHAnsi"/>
          <w:sz w:val="14"/>
          <w:szCs w:val="14"/>
        </w:rPr>
      </w:pPr>
    </w:p>
    <w:p w14:paraId="14DFB2DA" w14:textId="77777777" w:rsidR="00796552" w:rsidRDefault="00796552" w:rsidP="00796552">
      <w:pPr>
        <w:tabs>
          <w:tab w:val="left" w:pos="375"/>
        </w:tabs>
        <w:spacing w:line="240" w:lineRule="auto"/>
        <w:rPr>
          <w:rFonts w:cstheme="minorHAnsi"/>
          <w:sz w:val="24"/>
          <w:szCs w:val="24"/>
        </w:rPr>
      </w:pPr>
      <w:r w:rsidRPr="00796552">
        <w:rPr>
          <w:rFonts w:cstheme="minorHAnsi"/>
          <w:sz w:val="24"/>
          <w:szCs w:val="24"/>
        </w:rPr>
        <w:t xml:space="preserve">Osoby z niepełnosprawnością bywają świetnymi sportowcami. </w:t>
      </w:r>
    </w:p>
    <w:p w14:paraId="2CCB7E57" w14:textId="7577ED83" w:rsidR="00796552" w:rsidRPr="00796552" w:rsidRDefault="00796552" w:rsidP="00796552">
      <w:pPr>
        <w:tabs>
          <w:tab w:val="left" w:pos="375"/>
        </w:tabs>
        <w:spacing w:line="240" w:lineRule="auto"/>
        <w:rPr>
          <w:rFonts w:cstheme="minorHAnsi"/>
          <w:sz w:val="24"/>
          <w:szCs w:val="24"/>
        </w:rPr>
      </w:pPr>
      <w:r w:rsidRPr="00796552">
        <w:rPr>
          <w:rFonts w:cstheme="minorHAnsi"/>
          <w:sz w:val="24"/>
          <w:szCs w:val="24"/>
        </w:rPr>
        <w:t>Uprawiają takie dyscypliny jak:</w:t>
      </w:r>
    </w:p>
    <w:p w14:paraId="1CA1BA1C" w14:textId="341E13E6" w:rsidR="00796552" w:rsidRPr="00796552" w:rsidRDefault="00796552" w:rsidP="00796552">
      <w:pPr>
        <w:pStyle w:val="Akapitzlist"/>
        <w:numPr>
          <w:ilvl w:val="0"/>
          <w:numId w:val="1"/>
        </w:numPr>
        <w:tabs>
          <w:tab w:val="left" w:pos="375"/>
        </w:tabs>
        <w:spacing w:line="240" w:lineRule="auto"/>
        <w:rPr>
          <w:rFonts w:cstheme="minorHAnsi"/>
          <w:sz w:val="24"/>
          <w:szCs w:val="24"/>
        </w:rPr>
      </w:pPr>
      <w:r w:rsidRPr="00796552">
        <w:rPr>
          <w:rFonts w:cstheme="minorHAnsi"/>
          <w:sz w:val="24"/>
          <w:szCs w:val="24"/>
        </w:rPr>
        <w:t>koszykówka</w:t>
      </w:r>
    </w:p>
    <w:p w14:paraId="00EE2597" w14:textId="48E57A3B" w:rsidR="00796552" w:rsidRPr="00796552" w:rsidRDefault="00796552" w:rsidP="00796552">
      <w:pPr>
        <w:pStyle w:val="Akapitzlist"/>
        <w:numPr>
          <w:ilvl w:val="0"/>
          <w:numId w:val="1"/>
        </w:numPr>
        <w:tabs>
          <w:tab w:val="left" w:pos="375"/>
        </w:tabs>
        <w:spacing w:line="240" w:lineRule="auto"/>
        <w:rPr>
          <w:rFonts w:cstheme="minorHAnsi"/>
          <w:sz w:val="24"/>
          <w:szCs w:val="24"/>
        </w:rPr>
      </w:pPr>
      <w:r w:rsidRPr="00796552">
        <w:rPr>
          <w:rFonts w:cstheme="minorHAnsi"/>
          <w:sz w:val="24"/>
          <w:szCs w:val="24"/>
        </w:rPr>
        <w:t>siatkówka</w:t>
      </w:r>
    </w:p>
    <w:p w14:paraId="268F0872" w14:textId="17C4E12C" w:rsidR="00796552" w:rsidRPr="00796552" w:rsidRDefault="00796552" w:rsidP="00796552">
      <w:pPr>
        <w:pStyle w:val="Akapitzlist"/>
        <w:numPr>
          <w:ilvl w:val="0"/>
          <w:numId w:val="1"/>
        </w:numPr>
        <w:tabs>
          <w:tab w:val="left" w:pos="375"/>
        </w:tabs>
        <w:spacing w:line="240" w:lineRule="auto"/>
        <w:rPr>
          <w:rFonts w:cstheme="minorHAnsi"/>
          <w:sz w:val="24"/>
          <w:szCs w:val="24"/>
        </w:rPr>
      </w:pPr>
      <w:r w:rsidRPr="00796552">
        <w:rPr>
          <w:rFonts w:cstheme="minorHAnsi"/>
          <w:sz w:val="24"/>
          <w:szCs w:val="24"/>
        </w:rPr>
        <w:t>piłka nożna dla niepełnosprawnych</w:t>
      </w:r>
    </w:p>
    <w:p w14:paraId="292A0EAB" w14:textId="25A1992E" w:rsidR="00796552" w:rsidRPr="00796552" w:rsidRDefault="00796552" w:rsidP="00796552">
      <w:pPr>
        <w:pStyle w:val="Akapitzlist"/>
        <w:numPr>
          <w:ilvl w:val="0"/>
          <w:numId w:val="1"/>
        </w:numPr>
        <w:tabs>
          <w:tab w:val="left" w:pos="375"/>
        </w:tabs>
        <w:spacing w:line="240" w:lineRule="auto"/>
        <w:rPr>
          <w:rFonts w:cstheme="minorHAnsi"/>
          <w:sz w:val="24"/>
          <w:szCs w:val="24"/>
        </w:rPr>
      </w:pPr>
      <w:proofErr w:type="spellStart"/>
      <w:r w:rsidRPr="00796552">
        <w:rPr>
          <w:rFonts w:cstheme="minorHAnsi"/>
          <w:sz w:val="24"/>
          <w:szCs w:val="24"/>
        </w:rPr>
        <w:t>parajeździectwo</w:t>
      </w:r>
      <w:proofErr w:type="spellEnd"/>
    </w:p>
    <w:p w14:paraId="437E3AF9" w14:textId="3F51946D" w:rsidR="00796552" w:rsidRPr="00796552" w:rsidRDefault="00796552" w:rsidP="00796552">
      <w:pPr>
        <w:pStyle w:val="Akapitzlist"/>
        <w:numPr>
          <w:ilvl w:val="0"/>
          <w:numId w:val="1"/>
        </w:numPr>
        <w:tabs>
          <w:tab w:val="left" w:pos="375"/>
        </w:tabs>
        <w:spacing w:line="240" w:lineRule="auto"/>
        <w:rPr>
          <w:rFonts w:cstheme="minorHAnsi"/>
          <w:sz w:val="24"/>
          <w:szCs w:val="24"/>
        </w:rPr>
      </w:pPr>
      <w:r w:rsidRPr="00796552">
        <w:rPr>
          <w:rFonts w:cstheme="minorHAnsi"/>
          <w:sz w:val="24"/>
          <w:szCs w:val="24"/>
        </w:rPr>
        <w:t>piłka ręczna na wózkach</w:t>
      </w:r>
    </w:p>
    <w:p w14:paraId="37B7DE3C" w14:textId="4155318B" w:rsidR="00796552" w:rsidRPr="00796552" w:rsidRDefault="00796552" w:rsidP="00796552">
      <w:pPr>
        <w:pStyle w:val="Akapitzlist"/>
        <w:numPr>
          <w:ilvl w:val="0"/>
          <w:numId w:val="1"/>
        </w:numPr>
        <w:tabs>
          <w:tab w:val="left" w:pos="375"/>
        </w:tabs>
        <w:spacing w:line="240" w:lineRule="auto"/>
        <w:rPr>
          <w:rFonts w:cstheme="minorHAnsi"/>
          <w:sz w:val="24"/>
          <w:szCs w:val="24"/>
        </w:rPr>
      </w:pPr>
      <w:r w:rsidRPr="00796552">
        <w:rPr>
          <w:rFonts w:cstheme="minorHAnsi"/>
          <w:sz w:val="24"/>
          <w:szCs w:val="24"/>
        </w:rPr>
        <w:t>taniec integracyjny</w:t>
      </w:r>
    </w:p>
    <w:p w14:paraId="7C5A70FE" w14:textId="22A0BB55" w:rsidR="00796552" w:rsidRPr="00796552" w:rsidRDefault="00796552" w:rsidP="00796552">
      <w:pPr>
        <w:pStyle w:val="Akapitzlist"/>
        <w:numPr>
          <w:ilvl w:val="0"/>
          <w:numId w:val="1"/>
        </w:numPr>
        <w:tabs>
          <w:tab w:val="left" w:pos="375"/>
        </w:tabs>
        <w:spacing w:line="240" w:lineRule="auto"/>
        <w:rPr>
          <w:rFonts w:cstheme="minorHAnsi"/>
          <w:sz w:val="24"/>
          <w:szCs w:val="24"/>
        </w:rPr>
      </w:pPr>
      <w:r w:rsidRPr="00796552">
        <w:rPr>
          <w:rFonts w:cstheme="minorHAnsi"/>
          <w:sz w:val="24"/>
          <w:szCs w:val="24"/>
        </w:rPr>
        <w:t>tenis na wózkach</w:t>
      </w:r>
    </w:p>
    <w:p w14:paraId="0B3F6979" w14:textId="2001BA2D" w:rsidR="00796552" w:rsidRPr="00796552" w:rsidRDefault="00796552" w:rsidP="00796552">
      <w:pPr>
        <w:pStyle w:val="Akapitzlist"/>
        <w:numPr>
          <w:ilvl w:val="0"/>
          <w:numId w:val="1"/>
        </w:numPr>
        <w:tabs>
          <w:tab w:val="left" w:pos="375"/>
        </w:tabs>
        <w:spacing w:line="240" w:lineRule="auto"/>
        <w:rPr>
          <w:rFonts w:cstheme="minorHAnsi"/>
          <w:sz w:val="24"/>
          <w:szCs w:val="24"/>
        </w:rPr>
      </w:pPr>
      <w:proofErr w:type="spellStart"/>
      <w:r w:rsidRPr="00796552">
        <w:rPr>
          <w:rFonts w:cstheme="minorHAnsi"/>
          <w:sz w:val="24"/>
          <w:szCs w:val="24"/>
        </w:rPr>
        <w:t>parabadminton</w:t>
      </w:r>
      <w:proofErr w:type="spellEnd"/>
    </w:p>
    <w:p w14:paraId="0352F15A" w14:textId="15184E1B" w:rsidR="00796552" w:rsidRPr="00796552" w:rsidRDefault="00796552" w:rsidP="00796552">
      <w:pPr>
        <w:tabs>
          <w:tab w:val="left" w:pos="375"/>
        </w:tabs>
        <w:spacing w:line="240" w:lineRule="auto"/>
        <w:rPr>
          <w:rFonts w:cstheme="minorHAnsi"/>
          <w:sz w:val="24"/>
          <w:szCs w:val="24"/>
        </w:rPr>
      </w:pPr>
      <w:r w:rsidRPr="00796552">
        <w:rPr>
          <w:rFonts w:cstheme="minorHAnsi"/>
          <w:sz w:val="24"/>
          <w:szCs w:val="24"/>
        </w:rPr>
        <w:t>i wiele, wiele innych.</w:t>
      </w:r>
    </w:p>
    <w:sectPr w:rsidR="00796552" w:rsidRPr="00796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523C7"/>
    <w:multiLevelType w:val="hybridMultilevel"/>
    <w:tmpl w:val="976A5F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DA"/>
    <w:rsid w:val="00240F85"/>
    <w:rsid w:val="00431EBA"/>
    <w:rsid w:val="00793AEE"/>
    <w:rsid w:val="00796552"/>
    <w:rsid w:val="007D5197"/>
    <w:rsid w:val="009913DA"/>
    <w:rsid w:val="00A36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279B"/>
  <w15:chartTrackingRefBased/>
  <w15:docId w15:val="{FC13AFDD-CDB6-4CD5-B9D9-37E75556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913DA"/>
    <w:rPr>
      <w:color w:val="0000FF"/>
      <w:u w:val="single"/>
    </w:rPr>
  </w:style>
  <w:style w:type="character" w:styleId="Nierozpoznanawzmianka">
    <w:name w:val="Unresolved Mention"/>
    <w:basedOn w:val="Domylnaczcionkaakapitu"/>
    <w:uiPriority w:val="99"/>
    <w:semiHidden/>
    <w:unhideWhenUsed/>
    <w:rsid w:val="009913DA"/>
    <w:rPr>
      <w:color w:val="605E5C"/>
      <w:shd w:val="clear" w:color="auto" w:fill="E1DFDD"/>
    </w:rPr>
  </w:style>
  <w:style w:type="paragraph" w:styleId="Akapitzlist">
    <w:name w:val="List Paragraph"/>
    <w:basedOn w:val="Normalny"/>
    <w:uiPriority w:val="34"/>
    <w:qFormat/>
    <w:rsid w:val="00796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60595">
      <w:bodyDiv w:val="1"/>
      <w:marLeft w:val="0"/>
      <w:marRight w:val="0"/>
      <w:marTop w:val="0"/>
      <w:marBottom w:val="0"/>
      <w:divBdr>
        <w:top w:val="none" w:sz="0" w:space="0" w:color="auto"/>
        <w:left w:val="none" w:sz="0" w:space="0" w:color="auto"/>
        <w:bottom w:val="none" w:sz="0" w:space="0" w:color="auto"/>
        <w:right w:val="none" w:sz="0" w:space="0" w:color="auto"/>
      </w:divBdr>
    </w:div>
    <w:div w:id="8913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 TargetMode="External"/><Relationship Id="rId3" Type="http://schemas.openxmlformats.org/officeDocument/2006/relationships/settings" Target="settings.xml"/><Relationship Id="rId7" Type="http://schemas.openxmlformats.org/officeDocument/2006/relationships/hyperlink" Target="https://pl.wikipedia.org/wiki/%C5%9Awiatowa_Organizacja_Zdrow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wikipedia.org/wiki/Spo%C5%82ecze%C5%84stw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epelnosprawni.gov.pl/publika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629</Words>
  <Characters>3779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Lyczyszynska</dc:creator>
  <cp:keywords/>
  <dc:description/>
  <cp:lastModifiedBy>Justyna Lyczyszynska</cp:lastModifiedBy>
  <cp:revision>2</cp:revision>
  <dcterms:created xsi:type="dcterms:W3CDTF">2020-11-26T22:33:00Z</dcterms:created>
  <dcterms:modified xsi:type="dcterms:W3CDTF">2020-11-30T01:41:00Z</dcterms:modified>
</cp:coreProperties>
</file>