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0E79" w14:textId="77777777" w:rsidR="006722D5" w:rsidRPr="006722D5" w:rsidRDefault="006722D5" w:rsidP="006722D5">
      <w:pPr>
        <w:widowControl w:val="0"/>
        <w:autoSpaceDE w:val="0"/>
        <w:autoSpaceDN w:val="0"/>
        <w:spacing w:before="58" w:after="0" w:line="240" w:lineRule="auto"/>
        <w:ind w:left="1633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r w:rsidRPr="006722D5">
        <w:rPr>
          <w:rFonts w:ascii="Times New Roman" w:eastAsia="Times New Roman" w:hAnsi="Times New Roman" w:cs="Times New Roman"/>
          <w:b/>
          <w:sz w:val="28"/>
          <w:lang w:eastAsia="pl-PL" w:bidi="pl-PL"/>
        </w:rPr>
        <w:t>Klauzula informacyjna RODO – Monitoring wizyjny</w:t>
      </w:r>
    </w:p>
    <w:p w14:paraId="7C0F31CA" w14:textId="77777777" w:rsidR="006722D5" w:rsidRPr="006722D5" w:rsidRDefault="006722D5" w:rsidP="006722D5">
      <w:pPr>
        <w:widowControl w:val="0"/>
        <w:autoSpaceDE w:val="0"/>
        <w:autoSpaceDN w:val="0"/>
        <w:spacing w:before="120" w:after="0" w:line="240" w:lineRule="auto"/>
        <w:ind w:left="100" w:right="11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 związku  z  zapisami  art.  13  ROZPORZĄDZENIA  PARLAMENTU  EUROPEJSKIEGO   I RADY (UE)  2016/679  z  dnia  27  kwietnia  2016  r.  w  sprawie  ochrony  osób  fizycznych  w związku z przetwarzaniem danych osobowych i w sprawie swobodnego przepływu takich danych oraz uchylenia dyrektywy 95/46/WE (ogólne rozporządzenie o ochronie danych) (Dz. U. UE. z 2016 r., L 119, poz. 1) </w:t>
      </w:r>
      <w:proofErr w:type="spellStart"/>
      <w:r w:rsidRPr="006722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informujemy,że</w:t>
      </w:r>
      <w:proofErr w:type="spellEnd"/>
      <w:r w:rsidRPr="006722D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14:paraId="6DF60505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60" w:after="0" w:line="240" w:lineRule="auto"/>
        <w:ind w:right="796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Administratorem Państwa danych osobowych przetwarzanych w systemie monitoringu wizyjnego jest:</w:t>
      </w:r>
    </w:p>
    <w:p w14:paraId="122B8DBA" w14:textId="7AD7E2F8" w:rsidR="006722D5" w:rsidRPr="006722D5" w:rsidRDefault="006722D5" w:rsidP="006722D5">
      <w:pPr>
        <w:widowControl w:val="0"/>
        <w:autoSpaceDE w:val="0"/>
        <w:autoSpaceDN w:val="0"/>
        <w:spacing w:after="0" w:line="240" w:lineRule="auto"/>
        <w:ind w:left="46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Szkoła Podstawowa im. Jana Pawła II w Bielinie, Bielino 32 a, 07-207 Rząśnik, tel.</w:t>
      </w:r>
      <w:r w:rsidR="003D1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 </w:t>
      </w:r>
      <w:r w:rsidR="003D196E" w:rsidRPr="003D1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507403042</w:t>
      </w:r>
      <w:r w:rsidRPr="00672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.</w:t>
      </w:r>
    </w:p>
    <w:p w14:paraId="2BE8C441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 xml:space="preserve">Na mocy art. 37 ust. 1 lit. a) RODO Administrator wyznaczył Inspektora Ochrony Danych (IOD) – Pana Maksymiliana Michalskiego, który w jego imieniu nadzoruje sferę przetwarzania danych osobowych. Z IOD można kontaktować się pod adresem mail: </w:t>
      </w:r>
      <w:hyperlink r:id="rId5">
        <w:r w:rsidRPr="006722D5">
          <w:rPr>
            <w:rFonts w:ascii="Times New Roman" w:eastAsia="Times New Roman" w:hAnsi="Times New Roman" w:cs="Times New Roman"/>
            <w:color w:val="0462C0"/>
            <w:sz w:val="24"/>
            <w:u w:val="single" w:color="0462C0"/>
            <w:lang w:eastAsia="pl-PL" w:bidi="pl-PL"/>
          </w:rPr>
          <w:t>iod-mm@tbdsiedlce.pl</w:t>
        </w:r>
      </w:hyperlink>
    </w:p>
    <w:p w14:paraId="1BBDC77C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 xml:space="preserve">Administrator danych osobowych gromadzi Państwa dane w systemie monitoringu wizyjnego w celu zapewnienia porządku publicznego i bezpieczeństwa obywateli. Monitoring obejmuje obszar na zewnątrz budynku: drzwi wejściowe od strony ulicy i boiska szkolnego, parking, boisko szkolne. </w:t>
      </w:r>
    </w:p>
    <w:p w14:paraId="5A9A99AA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7" w:after="0" w:line="247" w:lineRule="auto"/>
        <w:ind w:right="117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Podstawą do przetwarzania danych jest art. 108 a ustawy Prawo oświatowe z dnia 14 grudnia 2016 r.</w:t>
      </w:r>
    </w:p>
    <w:p w14:paraId="780602BE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7" w:lineRule="auto"/>
        <w:ind w:right="114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Administrator przetwarza Państwa dane osobowe w ściśle określonym, minimalnym zakresie niezbędnym do osiągnięcia celów, dla których zostały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zebrane.</w:t>
      </w:r>
    </w:p>
    <w:p w14:paraId="19A43A1F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2" w:lineRule="auto"/>
        <w:ind w:right="118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W szczególnych sytuacjach (np. zdarzenia naruszające bezpieczeństwo osób) Administrator może udostępnić Państwa dane w postaci wizerunku innym podmiotom, uprawnionym do ich otrzymania na mocy przepisów prawa (np. Policji).</w:t>
      </w:r>
    </w:p>
    <w:p w14:paraId="4C567DEB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8" w:after="0" w:line="242" w:lineRule="auto"/>
        <w:ind w:right="112"/>
        <w:jc w:val="both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Dane osobowe przetwarzane przez Administratora przechowywane będą przez okres niezbędny  do  realizacji  celów  dla  jakich  zostały  zebrane,  nie  dłużej  niż  przez  okres   pięciu dni od chwili ich utrwalenia.</w:t>
      </w:r>
    </w:p>
    <w:p w14:paraId="2D29853A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6" w:after="0" w:line="240" w:lineRule="auto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Dane osobowe nie będą przekazywane do państwa trzeciego/organizacji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międzynarodowej.</w:t>
      </w:r>
    </w:p>
    <w:p w14:paraId="2CE8C848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7" w:after="0" w:line="240" w:lineRule="auto"/>
        <w:rPr>
          <w:rFonts w:ascii="Arial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Przetwarzanie danych nie podlega zautomatyzowanemu podejmowaniu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decyzji.</w:t>
      </w:r>
    </w:p>
    <w:p w14:paraId="79582D32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5" w:after="0" w:line="240" w:lineRule="auto"/>
        <w:rPr>
          <w:rFonts w:ascii="Arial" w:eastAsia="Times New Roman" w:hAnsi="Arial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 xml:space="preserve">Każda osoba, </w:t>
      </w:r>
      <w:r w:rsidRPr="006722D5">
        <w:rPr>
          <w:rFonts w:ascii="Times New Roman" w:eastAsia="Times New Roman" w:hAnsi="Times New Roman" w:cs="Times New Roman"/>
          <w:b/>
          <w:sz w:val="24"/>
          <w:lang w:eastAsia="pl-PL" w:bidi="pl-PL"/>
        </w:rPr>
        <w:t>z wyjątkami zastrzeżonymi przepisami prawa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, ma możliwość:</w:t>
      </w:r>
    </w:p>
    <w:p w14:paraId="46CADC76" w14:textId="77777777" w:rsidR="006722D5" w:rsidRPr="006722D5" w:rsidRDefault="006722D5" w:rsidP="006722D5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dostępu do danych osobowych jej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dotyczących,</w:t>
      </w:r>
    </w:p>
    <w:p w14:paraId="6F787A19" w14:textId="77777777" w:rsidR="006722D5" w:rsidRPr="006722D5" w:rsidRDefault="006722D5" w:rsidP="006722D5">
      <w:pPr>
        <w:widowControl w:val="0"/>
        <w:numPr>
          <w:ilvl w:val="1"/>
          <w:numId w:val="1"/>
        </w:numPr>
        <w:tabs>
          <w:tab w:val="left" w:pos="814"/>
        </w:tabs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usunięcia lub ograniczenia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przetwarzania,</w:t>
      </w:r>
    </w:p>
    <w:p w14:paraId="7BF10C1C" w14:textId="77777777" w:rsidR="006722D5" w:rsidRPr="006722D5" w:rsidRDefault="006722D5" w:rsidP="006722D5">
      <w:pPr>
        <w:widowControl w:val="0"/>
        <w:numPr>
          <w:ilvl w:val="1"/>
          <w:numId w:val="1"/>
        </w:numPr>
        <w:tabs>
          <w:tab w:val="left" w:pos="820"/>
        </w:tabs>
        <w:autoSpaceDE w:val="0"/>
        <w:autoSpaceDN w:val="0"/>
        <w:spacing w:before="62" w:after="0" w:line="240" w:lineRule="auto"/>
        <w:ind w:left="820" w:hanging="3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wniesienia sprzeciwu wobec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przetwarzania.</w:t>
      </w:r>
    </w:p>
    <w:p w14:paraId="696A9843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64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Z powyższych uprawnień można skorzystać w siedzibie Administratora, pisząc na adres Administratora lub drogą elektroniczną kierując korespondencję na adres:</w:t>
      </w:r>
      <w:r w:rsidRPr="006722D5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hyperlink r:id="rId6">
        <w:r w:rsidRPr="006722D5">
          <w:rPr>
            <w:rFonts w:ascii="Times New Roman" w:eastAsia="Times New Roman" w:hAnsi="Times New Roman" w:cs="Times New Roman"/>
            <w:color w:val="0462C0"/>
            <w:sz w:val="24"/>
            <w:u w:val="single" w:color="0462C0"/>
            <w:lang w:eastAsia="pl-PL" w:bidi="pl-PL"/>
          </w:rPr>
          <w:t>iod-mm@tbdsiedlce.pl</w:t>
        </w:r>
      </w:hyperlink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14:paraId="3960398D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Przysługuje Państwu prawo wniesienia skargi do organu nadzorczego na niezgodne z RODO przetwarzanie Państwa danych osobowych przez Administratora. Organem właściwym dla ww. skargi jest:</w:t>
      </w:r>
    </w:p>
    <w:p w14:paraId="3B8CAFB0" w14:textId="77777777" w:rsidR="006722D5" w:rsidRPr="006722D5" w:rsidRDefault="006722D5" w:rsidP="006722D5">
      <w:pPr>
        <w:widowControl w:val="0"/>
        <w:autoSpaceDE w:val="0"/>
        <w:autoSpaceDN w:val="0"/>
        <w:spacing w:after="0" w:line="240" w:lineRule="auto"/>
        <w:ind w:left="4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Prezes Urzędu Ochrony Danych Osobowych, ul. Stawki 2, 00-193 Warszawa.</w:t>
      </w:r>
    </w:p>
    <w:p w14:paraId="1F3CC822" w14:textId="77777777" w:rsidR="006722D5" w:rsidRPr="006722D5" w:rsidRDefault="006722D5" w:rsidP="006722D5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722D5">
        <w:rPr>
          <w:rFonts w:ascii="Times New Roman" w:eastAsia="Times New Roman" w:hAnsi="Times New Roman" w:cs="Times New Roman"/>
          <w:sz w:val="24"/>
          <w:lang w:eastAsia="pl-PL" w:bidi="pl-PL"/>
        </w:rPr>
        <w:t>O szczegółach podstawy gromadzenia i przetwarzania danych osobowych w postaci wizerunku, informowani Państwo będziecie przez merytoryczną komórkę Administratora Danych prowadzącą przetwarzanie danych z monitoringu wizyjnego.</w:t>
      </w:r>
    </w:p>
    <w:p w14:paraId="79D687FB" w14:textId="77777777" w:rsidR="006722D5" w:rsidRPr="006722D5" w:rsidRDefault="006722D5" w:rsidP="006722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14:paraId="362B9AE6" w14:textId="77777777" w:rsidR="00D93CED" w:rsidRDefault="00D93CED"/>
    <w:sectPr w:rsidR="00D93CED" w:rsidSect="00EF122E">
      <w:pgSz w:w="12240" w:h="15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3B93"/>
    <w:multiLevelType w:val="hybridMultilevel"/>
    <w:tmpl w:val="87622316"/>
    <w:lvl w:ilvl="0" w:tplc="48B8261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DC29AAA">
      <w:start w:val="1"/>
      <w:numFmt w:val="lowerLetter"/>
      <w:lvlText w:val="%2)"/>
      <w:lvlJc w:val="left"/>
      <w:pPr>
        <w:ind w:left="814" w:hanging="358"/>
        <w:jc w:val="left"/>
      </w:pPr>
      <w:rPr>
        <w:rFonts w:ascii="Trebuchet MS" w:eastAsia="Trebuchet MS" w:hAnsi="Trebuchet MS" w:cs="Trebuchet MS" w:hint="default"/>
        <w:w w:val="82"/>
        <w:sz w:val="22"/>
        <w:szCs w:val="22"/>
        <w:lang w:val="pl-PL" w:eastAsia="pl-PL" w:bidi="pl-PL"/>
      </w:rPr>
    </w:lvl>
    <w:lvl w:ilvl="2" w:tplc="DC6CDBFC">
      <w:numFmt w:val="bullet"/>
      <w:lvlText w:val="•"/>
      <w:lvlJc w:val="left"/>
      <w:pPr>
        <w:ind w:left="1797" w:hanging="358"/>
      </w:pPr>
      <w:rPr>
        <w:rFonts w:hint="default"/>
        <w:lang w:val="pl-PL" w:eastAsia="pl-PL" w:bidi="pl-PL"/>
      </w:rPr>
    </w:lvl>
    <w:lvl w:ilvl="3" w:tplc="F692EA42">
      <w:numFmt w:val="bullet"/>
      <w:lvlText w:val="•"/>
      <w:lvlJc w:val="left"/>
      <w:pPr>
        <w:ind w:left="2775" w:hanging="358"/>
      </w:pPr>
      <w:rPr>
        <w:rFonts w:hint="default"/>
        <w:lang w:val="pl-PL" w:eastAsia="pl-PL" w:bidi="pl-PL"/>
      </w:rPr>
    </w:lvl>
    <w:lvl w:ilvl="4" w:tplc="A05C7EC4">
      <w:numFmt w:val="bullet"/>
      <w:lvlText w:val="•"/>
      <w:lvlJc w:val="left"/>
      <w:pPr>
        <w:ind w:left="3753" w:hanging="358"/>
      </w:pPr>
      <w:rPr>
        <w:rFonts w:hint="default"/>
        <w:lang w:val="pl-PL" w:eastAsia="pl-PL" w:bidi="pl-PL"/>
      </w:rPr>
    </w:lvl>
    <w:lvl w:ilvl="5" w:tplc="C812081A">
      <w:numFmt w:val="bullet"/>
      <w:lvlText w:val="•"/>
      <w:lvlJc w:val="left"/>
      <w:pPr>
        <w:ind w:left="4731" w:hanging="358"/>
      </w:pPr>
      <w:rPr>
        <w:rFonts w:hint="default"/>
        <w:lang w:val="pl-PL" w:eastAsia="pl-PL" w:bidi="pl-PL"/>
      </w:rPr>
    </w:lvl>
    <w:lvl w:ilvl="6" w:tplc="163EB7FE">
      <w:numFmt w:val="bullet"/>
      <w:lvlText w:val="•"/>
      <w:lvlJc w:val="left"/>
      <w:pPr>
        <w:ind w:left="5708" w:hanging="358"/>
      </w:pPr>
      <w:rPr>
        <w:rFonts w:hint="default"/>
        <w:lang w:val="pl-PL" w:eastAsia="pl-PL" w:bidi="pl-PL"/>
      </w:rPr>
    </w:lvl>
    <w:lvl w:ilvl="7" w:tplc="2C0C366E">
      <w:numFmt w:val="bullet"/>
      <w:lvlText w:val="•"/>
      <w:lvlJc w:val="left"/>
      <w:pPr>
        <w:ind w:left="6686" w:hanging="358"/>
      </w:pPr>
      <w:rPr>
        <w:rFonts w:hint="default"/>
        <w:lang w:val="pl-PL" w:eastAsia="pl-PL" w:bidi="pl-PL"/>
      </w:rPr>
    </w:lvl>
    <w:lvl w:ilvl="8" w:tplc="88BCF52A">
      <w:numFmt w:val="bullet"/>
      <w:lvlText w:val="•"/>
      <w:lvlJc w:val="left"/>
      <w:pPr>
        <w:ind w:left="7664" w:hanging="358"/>
      </w:pPr>
      <w:rPr>
        <w:rFonts w:hint="default"/>
        <w:lang w:val="pl-PL" w:eastAsia="pl-PL" w:bidi="pl-PL"/>
      </w:rPr>
    </w:lvl>
  </w:abstractNum>
  <w:num w:numId="1" w16cid:durableId="185715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D5"/>
    <w:rsid w:val="003D196E"/>
    <w:rsid w:val="006722D5"/>
    <w:rsid w:val="00D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4528"/>
  <w15:chartTrackingRefBased/>
  <w15:docId w15:val="{A8A519CA-E6B9-49E4-8EFF-76845F0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Bugaj Marek</cp:lastModifiedBy>
  <cp:revision>2</cp:revision>
  <dcterms:created xsi:type="dcterms:W3CDTF">2023-11-02T12:20:00Z</dcterms:created>
  <dcterms:modified xsi:type="dcterms:W3CDTF">2023-11-02T12:20:00Z</dcterms:modified>
</cp:coreProperties>
</file>