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EA" w:rsidRPr="00331287" w:rsidRDefault="001E0DEA" w:rsidP="001E0DEA">
      <w:pPr>
        <w:jc w:val="center"/>
        <w:rPr>
          <w:b/>
          <w:sz w:val="28"/>
          <w:szCs w:val="28"/>
        </w:rPr>
      </w:pPr>
      <w:r w:rsidRPr="00331287">
        <w:rPr>
          <w:b/>
          <w:sz w:val="28"/>
          <w:szCs w:val="28"/>
        </w:rPr>
        <w:t>Podręczniki dla klasy I liceum ogólnokształcącego czteroletniego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11"/>
        <w:gridCol w:w="1553"/>
        <w:gridCol w:w="2416"/>
        <w:gridCol w:w="3854"/>
      </w:tblGrid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pPr>
              <w:spacing w:before="120" w:after="120"/>
            </w:pPr>
            <w:r>
              <w:t>przedmiot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spacing w:before="120" w:after="120"/>
              <w:jc w:val="center"/>
            </w:pPr>
            <w:r>
              <w:t>wydawnictwo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pPr>
              <w:spacing w:before="120" w:after="120"/>
            </w:pPr>
            <w:r>
              <w:t>autorzy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pPr>
              <w:spacing w:after="120"/>
            </w:pPr>
            <w:r>
              <w:t>tytuł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>Język polski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GWO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>
              <w:t>Katarzyna Budna i in.</w:t>
            </w:r>
          </w:p>
          <w:p w:rsidR="001E0DEA" w:rsidRDefault="001E0DEA" w:rsidP="00561721"/>
          <w:p w:rsidR="001E0DEA" w:rsidRDefault="001E0DEA" w:rsidP="00561721"/>
          <w:p w:rsidR="001E0DEA" w:rsidRDefault="001E0DEA" w:rsidP="00561721"/>
          <w:p w:rsidR="001E0DEA" w:rsidRDefault="001E0DEA" w:rsidP="00561721"/>
          <w:p w:rsidR="001E0DEA" w:rsidRDefault="001E0DEA" w:rsidP="00561721">
            <w:r>
              <w:t xml:space="preserve">Ewa </w:t>
            </w:r>
            <w:proofErr w:type="spellStart"/>
            <w:r>
              <w:t>Prylińska</w:t>
            </w:r>
            <w:proofErr w:type="spellEnd"/>
            <w:r>
              <w:t xml:space="preserve"> i in.,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„Język polski. Sztuka wyrazu” - podręcznik dla liceum i technikum, zakres podstawowy i rozszerzony, część 1 starożytność i średniowiecze</w:t>
            </w:r>
          </w:p>
          <w:p w:rsidR="001E0DEA" w:rsidRDefault="001E0DEA" w:rsidP="00561721"/>
          <w:p w:rsidR="001E0DEA" w:rsidRDefault="001E0DEA" w:rsidP="00561721">
            <w:r>
              <w:t>„Język polski. Sztuka wyrazu” - podręcznik dla liceum i technikum, zakres podstawowy i rozszerzony, część 2 renesans, barok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Historia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WSIP</w:t>
            </w:r>
          </w:p>
        </w:tc>
        <w:tc>
          <w:tcPr>
            <w:tcW w:w="2416" w:type="dxa"/>
            <w:vAlign w:val="center"/>
          </w:tcPr>
          <w:p w:rsidR="001E0DEA" w:rsidRPr="00331287" w:rsidRDefault="00033099" w:rsidP="00561721">
            <w:pPr>
              <w:shd w:val="clear" w:color="auto" w:fill="FFFFFF"/>
              <w:spacing w:line="240" w:lineRule="atLeast"/>
              <w:rPr>
                <w:rFonts w:eastAsia="Times New Roman" w:cs="Times New Roman"/>
                <w:lang w:eastAsia="pl-PL"/>
              </w:rPr>
            </w:pPr>
            <w:hyperlink r:id="rId4" w:history="1">
              <w:r w:rsidR="001E0DEA" w:rsidRPr="00D60DD7">
                <w:rPr>
                  <w:rFonts w:eastAsia="Times New Roman" w:cs="Times New Roman"/>
                  <w:bdr w:val="none" w:sz="0" w:space="0" w:color="auto" w:frame="1"/>
                  <w:lang w:eastAsia="pl-PL"/>
                </w:rPr>
                <w:t>Radosław Lolo</w:t>
              </w:r>
            </w:hyperlink>
            <w:r w:rsidR="001E0DEA" w:rsidRPr="00D60DD7">
              <w:rPr>
                <w:rFonts w:eastAsia="Times New Roman" w:cs="Times New Roman"/>
                <w:lang w:eastAsia="pl-PL"/>
              </w:rPr>
              <w:t>, </w:t>
            </w:r>
            <w:hyperlink r:id="rId5" w:history="1">
              <w:r w:rsidR="001E0DEA" w:rsidRPr="00D60DD7">
                <w:rPr>
                  <w:rFonts w:eastAsia="Times New Roman" w:cs="Times New Roman"/>
                  <w:bdr w:val="none" w:sz="0" w:space="0" w:color="auto" w:frame="1"/>
                  <w:lang w:eastAsia="pl-PL"/>
                </w:rPr>
                <w:t>Krzysztof Wiśniewski</w:t>
              </w:r>
            </w:hyperlink>
            <w:r w:rsidR="001E0DEA" w:rsidRPr="00D60DD7">
              <w:rPr>
                <w:rFonts w:eastAsia="Times New Roman" w:cs="Times New Roman"/>
                <w:lang w:eastAsia="pl-PL"/>
              </w:rPr>
              <w:t>, </w:t>
            </w:r>
            <w:hyperlink r:id="rId6" w:history="1">
              <w:r w:rsidR="001E0DEA" w:rsidRPr="00D60DD7">
                <w:rPr>
                  <w:rFonts w:eastAsia="Times New Roman" w:cs="Times New Roman"/>
                  <w:bdr w:val="none" w:sz="0" w:space="0" w:color="auto" w:frame="1"/>
                  <w:lang w:eastAsia="pl-PL"/>
                </w:rPr>
                <w:t>Michał Faszcza</w:t>
              </w:r>
            </w:hyperlink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Historia. Podręcznik. Klasa1. Zakres podstawowy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>WOS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</w:p>
        </w:tc>
        <w:tc>
          <w:tcPr>
            <w:tcW w:w="2416" w:type="dxa"/>
            <w:vAlign w:val="center"/>
          </w:tcPr>
          <w:p w:rsidR="001E0DEA" w:rsidRPr="00331287" w:rsidRDefault="00033099" w:rsidP="0056172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0DEA"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Arkadiusz Janicki</w:t>
              </w:r>
            </w:hyperlink>
            <w:r w:rsidR="001E0DEA" w:rsidRPr="00B621E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8" w:history="1">
              <w:r w:rsidR="001E0DEA"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Justyna </w:t>
              </w:r>
              <w:proofErr w:type="spellStart"/>
              <w:r w:rsidR="001E0DEA"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Kięczkowska</w:t>
              </w:r>
              <w:proofErr w:type="spellEnd"/>
            </w:hyperlink>
            <w:r w:rsidR="001E0DEA" w:rsidRPr="00B621E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9" w:history="1">
              <w:r w:rsidR="001E0DEA"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Mariusz </w:t>
              </w:r>
              <w:proofErr w:type="spellStart"/>
              <w:r w:rsidR="001E0DEA" w:rsidRPr="00B621E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Menz</w:t>
              </w:r>
              <w:proofErr w:type="spellEnd"/>
            </w:hyperlink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W centrum uwagi 1. Podręcznik wiedzy o społeczeństwie, zakres podstawowy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Geografia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 w:rsidRPr="00D60DD7">
              <w:rPr>
                <w:rFonts w:eastAsia="Times New Roman" w:cs="Times New Roman"/>
                <w:lang w:eastAsia="pl-PL"/>
              </w:rPr>
              <w:t>Roman Malarz, Marek Więckowski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r w:rsidRPr="00D60DD7">
              <w:rPr>
                <w:rFonts w:eastAsia="Times New Roman" w:cs="Times New Roman"/>
                <w:lang w:eastAsia="pl-PL"/>
              </w:rPr>
              <w:t>Oblicza geografii 1 - Podręcznik dla liceum ogólnokształcącego i technikum - Zakres podstawowy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>Biologia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 J. Holeczek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„Biologia na czasie 1” zakres podstawowy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Chemia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>
              <w:t xml:space="preserve">Hassa, </w:t>
            </w:r>
            <w:proofErr w:type="spellStart"/>
            <w:r>
              <w:t>Mrzigod</w:t>
            </w:r>
            <w:proofErr w:type="spellEnd"/>
          </w:p>
        </w:tc>
        <w:tc>
          <w:tcPr>
            <w:tcW w:w="3854" w:type="dxa"/>
            <w:vAlign w:val="center"/>
          </w:tcPr>
          <w:p w:rsidR="001E0DEA" w:rsidRDefault="001E0DEA" w:rsidP="00561721">
            <w:r>
              <w:t>To jest chemia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Fizyka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>
              <w:rPr>
                <w:rFonts w:eastAsia="Times New Roman" w:cs="Times New Roman"/>
                <w:lang w:eastAsia="pl-PL"/>
              </w:rPr>
              <w:t>Marcin Braun, Weronika Śliwa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pPr>
              <w:rPr>
                <w:rFonts w:eastAsia="Times New Roman" w:cs="Times New Roman"/>
                <w:lang w:eastAsia="pl-PL"/>
              </w:rPr>
            </w:pPr>
          </w:p>
          <w:p w:rsidR="001E0DEA" w:rsidRPr="00331287" w:rsidRDefault="001E0DEA" w:rsidP="00561721">
            <w:pPr>
              <w:rPr>
                <w:rFonts w:eastAsia="Times New Roman" w:cs="Times New Roman"/>
                <w:lang w:eastAsia="pl-PL"/>
              </w:rPr>
            </w:pPr>
            <w:r w:rsidRPr="00D60DD7">
              <w:rPr>
                <w:rFonts w:eastAsia="Times New Roman" w:cs="Times New Roman"/>
                <w:lang w:eastAsia="pl-PL"/>
              </w:rPr>
              <w:t>Odkryć fizykę 1</w:t>
            </w:r>
            <w:r w:rsidRPr="00D60DD7">
              <w:rPr>
                <w:rFonts w:eastAsia="Times New Roman" w:cs="Times New Roman"/>
                <w:lang w:eastAsia="pl-PL"/>
              </w:rPr>
              <w:br/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Matematyka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Pr="00D60DD7" w:rsidRDefault="001E0DEA" w:rsidP="00561721">
            <w:pPr>
              <w:rPr>
                <w:rFonts w:eastAsia="Times New Roman" w:cs="Times New Roman"/>
                <w:color w:val="2D2D2D"/>
                <w:lang w:eastAsia="pl-PL"/>
              </w:rPr>
            </w:pPr>
            <w:r w:rsidRPr="00D60DD7">
              <w:rPr>
                <w:rFonts w:eastAsia="Times New Roman" w:cs="Times New Roman"/>
                <w:color w:val="2D2D2D"/>
                <w:lang w:eastAsia="pl-PL"/>
              </w:rPr>
              <w:t xml:space="preserve">Wojciech Babiański, Lech Chańko, Karolina </w:t>
            </w:r>
            <w:proofErr w:type="spellStart"/>
            <w:r w:rsidRPr="00D60DD7">
              <w:rPr>
                <w:rFonts w:eastAsia="Times New Roman" w:cs="Times New Roman"/>
                <w:color w:val="2D2D2D"/>
                <w:lang w:eastAsia="pl-PL"/>
              </w:rPr>
              <w:t>Wej</w:t>
            </w:r>
            <w:proofErr w:type="spellEnd"/>
          </w:p>
        </w:tc>
        <w:tc>
          <w:tcPr>
            <w:tcW w:w="3854" w:type="dxa"/>
            <w:vAlign w:val="center"/>
          </w:tcPr>
          <w:p w:rsidR="001E0DEA" w:rsidRPr="00331287" w:rsidRDefault="001E0DEA" w:rsidP="00561721">
            <w:pPr>
              <w:shd w:val="clear" w:color="auto" w:fill="FFFFFF"/>
              <w:rPr>
                <w:rFonts w:eastAsia="Times New Roman" w:cs="Times New Roman"/>
                <w:color w:val="2D2D2D"/>
                <w:lang w:eastAsia="pl-PL"/>
              </w:rPr>
            </w:pPr>
            <w:proofErr w:type="spellStart"/>
            <w:r w:rsidRPr="00D60DD7">
              <w:rPr>
                <w:rFonts w:eastAsia="Times New Roman" w:cs="Times New Roman"/>
                <w:color w:val="2D2D2D"/>
                <w:lang w:eastAsia="pl-PL"/>
              </w:rPr>
              <w:t>MATeMAtyka</w:t>
            </w:r>
            <w:proofErr w:type="spellEnd"/>
            <w:r w:rsidRPr="00D60DD7">
              <w:rPr>
                <w:rFonts w:eastAsia="Times New Roman" w:cs="Times New Roman"/>
                <w:color w:val="2D2D2D"/>
                <w:lang w:eastAsia="pl-PL"/>
              </w:rPr>
              <w:t xml:space="preserve"> 1</w:t>
            </w:r>
            <w:r>
              <w:rPr>
                <w:rFonts w:eastAsia="Times New Roman" w:cs="Times New Roman"/>
                <w:color w:val="2D2D2D"/>
                <w:lang w:eastAsia="pl-PL"/>
              </w:rPr>
              <w:t xml:space="preserve">. </w:t>
            </w:r>
            <w:r w:rsidRPr="00D60DD7">
              <w:rPr>
                <w:rFonts w:eastAsia="Times New Roman" w:cs="Times New Roman"/>
                <w:color w:val="2D2D2D"/>
                <w:lang w:eastAsia="pl-PL"/>
              </w:rPr>
              <w:t>Podręcznik do matematyki dla liceum ogólnokształcącego i technikum. Zakres podstawowy.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 xml:space="preserve">Informatyka 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proofErr w:type="spellStart"/>
            <w:r>
              <w:t>Migra</w:t>
            </w:r>
            <w:proofErr w:type="spellEnd"/>
          </w:p>
        </w:tc>
        <w:tc>
          <w:tcPr>
            <w:tcW w:w="2416" w:type="dxa"/>
            <w:vAlign w:val="center"/>
          </w:tcPr>
          <w:p w:rsidR="001E0DEA" w:rsidRPr="00D60DD7" w:rsidRDefault="001E0DEA" w:rsidP="00561721">
            <w:pPr>
              <w:shd w:val="clear" w:color="auto" w:fill="FFFFFF"/>
              <w:rPr>
                <w:rFonts w:eastAsia="Times New Roman" w:cs="Times New Roman"/>
                <w:color w:val="2D2D2D"/>
                <w:lang w:eastAsia="pl-PL"/>
              </w:rPr>
            </w:pPr>
            <w:r w:rsidRPr="00D60DD7">
              <w:rPr>
                <w:rFonts w:eastAsia="Times New Roman" w:cs="Times New Roman"/>
                <w:color w:val="2D2D2D"/>
                <w:lang w:eastAsia="pl-PL"/>
              </w:rPr>
              <w:t>Grażyna Koba</w:t>
            </w:r>
          </w:p>
          <w:p w:rsidR="001E0DEA" w:rsidRDefault="001E0DEA" w:rsidP="00561721"/>
        </w:tc>
        <w:tc>
          <w:tcPr>
            <w:tcW w:w="3854" w:type="dxa"/>
            <w:vAlign w:val="center"/>
          </w:tcPr>
          <w:p w:rsidR="001E0DEA" w:rsidRPr="00331287" w:rsidRDefault="00033099" w:rsidP="00561721">
            <w:pPr>
              <w:shd w:val="clear" w:color="auto" w:fill="FFFFFF"/>
              <w:rPr>
                <w:rFonts w:eastAsia="Times New Roman" w:cs="Times New Roman"/>
                <w:color w:val="2D2D2D"/>
                <w:lang w:eastAsia="pl-PL"/>
              </w:rPr>
            </w:pPr>
            <w:hyperlink r:id="rId10" w:history="1">
              <w:r w:rsidR="001E0DEA" w:rsidRPr="00331287">
                <w:rPr>
                  <w:rFonts w:eastAsia="Times New Roman" w:cs="Times New Roman"/>
                  <w:color w:val="3D3D3D"/>
                  <w:shd w:val="clear" w:color="auto" w:fill="FFFFFF"/>
                  <w:lang w:eastAsia="pl-PL"/>
                </w:rPr>
                <w:t>Teraz bajty. Informatyka dla szkół ponadpodstawowych. Zakres podstawowy. Klasa I</w:t>
              </w:r>
            </w:hyperlink>
            <w:r w:rsidR="001E0DEA" w:rsidRPr="00331287">
              <w:rPr>
                <w:rFonts w:eastAsia="Times New Roman" w:cs="Times New Roman"/>
                <w:color w:val="2D2D2D"/>
                <w:shd w:val="clear" w:color="auto" w:fill="FFFFFF"/>
                <w:lang w:eastAsia="pl-PL"/>
              </w:rPr>
              <w:t> </w:t>
            </w:r>
          </w:p>
        </w:tc>
      </w:tr>
      <w:tr w:rsidR="001E0DEA" w:rsidTr="00561721">
        <w:tc>
          <w:tcPr>
            <w:tcW w:w="1811" w:type="dxa"/>
            <w:vAlign w:val="center"/>
          </w:tcPr>
          <w:p w:rsidR="001E0DEA" w:rsidRDefault="001E0DEA" w:rsidP="00561721">
            <w:r>
              <w:t>Edukacja dla bezp.</w:t>
            </w:r>
          </w:p>
        </w:tc>
        <w:tc>
          <w:tcPr>
            <w:tcW w:w="1553" w:type="dxa"/>
            <w:vAlign w:val="center"/>
          </w:tcPr>
          <w:p w:rsidR="001E0DEA" w:rsidRDefault="001E0DEA" w:rsidP="00561721">
            <w:pPr>
              <w:jc w:val="center"/>
            </w:pPr>
            <w:r>
              <w:t>Nowa Era</w:t>
            </w:r>
          </w:p>
        </w:tc>
        <w:tc>
          <w:tcPr>
            <w:tcW w:w="2416" w:type="dxa"/>
            <w:vAlign w:val="center"/>
          </w:tcPr>
          <w:p w:rsidR="001E0DEA" w:rsidRDefault="001E0DEA" w:rsidP="00561721">
            <w:r w:rsidRPr="00D60DD7">
              <w:rPr>
                <w:rFonts w:eastAsia="Times New Roman" w:cs="Times New Roman"/>
                <w:color w:val="2D2D2D"/>
                <w:lang w:eastAsia="pl-PL"/>
              </w:rPr>
              <w:t>Jarosława Słoma</w:t>
            </w:r>
          </w:p>
        </w:tc>
        <w:tc>
          <w:tcPr>
            <w:tcW w:w="3854" w:type="dxa"/>
            <w:vAlign w:val="center"/>
          </w:tcPr>
          <w:p w:rsidR="001E0DEA" w:rsidRDefault="001E0DEA" w:rsidP="00561721">
            <w:r w:rsidRPr="00D60DD7">
              <w:rPr>
                <w:rFonts w:eastAsia="Times New Roman" w:cs="Times New Roman"/>
                <w:color w:val="2D2D2D"/>
                <w:lang w:eastAsia="pl-PL"/>
              </w:rPr>
              <w:t>"Żyję i działam bezpiecznie",</w:t>
            </w:r>
          </w:p>
        </w:tc>
      </w:tr>
    </w:tbl>
    <w:p w:rsidR="001E0DEA" w:rsidRPr="00D60DD7" w:rsidRDefault="001E0DEA" w:rsidP="001E0DEA"/>
    <w:p w:rsidR="008E61DE" w:rsidRDefault="00A14C53">
      <w:r>
        <w:t>Podręczniki do języka angielskiego i języka niemieckiego zostaną podane we wrześniu</w:t>
      </w:r>
      <w:bookmarkStart w:id="0" w:name="_GoBack"/>
      <w:bookmarkEnd w:id="0"/>
    </w:p>
    <w:sectPr w:rsidR="008E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EA"/>
    <w:rsid w:val="00033099"/>
    <w:rsid w:val="001E0DEA"/>
    <w:rsid w:val="008E61DE"/>
    <w:rsid w:val="00A1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43F87-D616-4103-8066-20C2241A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0DEA"/>
    <w:rPr>
      <w:color w:val="0000FF"/>
      <w:u w:val="single"/>
    </w:rPr>
  </w:style>
  <w:style w:type="table" w:styleId="Tabela-Siatka">
    <w:name w:val="Table Grid"/>
    <w:basedOn w:val="Standardowy"/>
    <w:uiPriority w:val="39"/>
    <w:rsid w:val="001E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4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justyna-kieczkowska-2145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arkadiusz-janicki-21449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michal-faszcza-21507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klep.wsip.pl/autorzy/krzysztof-wisniewski-215071/" TargetMode="External"/><Relationship Id="rId10" Type="http://schemas.openxmlformats.org/officeDocument/2006/relationships/hyperlink" Target="https://www.migra.pl/oferta/teraz-bajty.-informatyka-dla-szkol-ponadpodstawowych.-zakres-podstawowy.-klasa-i/" TargetMode="External"/><Relationship Id="rId4" Type="http://schemas.openxmlformats.org/officeDocument/2006/relationships/hyperlink" Target="http://sklep.wsip.pl/autorzy/radoslaw-lolo-211131/" TargetMode="External"/><Relationship Id="rId9" Type="http://schemas.openxmlformats.org/officeDocument/2006/relationships/hyperlink" Target="http://sklep.wsip.pl/autorzy/mariusz-menz-21450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cp:lastPrinted>2019-08-21T07:21:00Z</cp:lastPrinted>
  <dcterms:created xsi:type="dcterms:W3CDTF">2019-08-21T07:14:00Z</dcterms:created>
  <dcterms:modified xsi:type="dcterms:W3CDTF">2019-08-21T07:53:00Z</dcterms:modified>
</cp:coreProperties>
</file>