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EA" w:rsidRPr="00331287" w:rsidRDefault="001E0DEA" w:rsidP="001E0DEA">
      <w:pPr>
        <w:jc w:val="center"/>
        <w:rPr>
          <w:b/>
          <w:sz w:val="28"/>
          <w:szCs w:val="28"/>
        </w:rPr>
      </w:pPr>
      <w:r w:rsidRPr="00331287">
        <w:rPr>
          <w:b/>
          <w:sz w:val="28"/>
          <w:szCs w:val="28"/>
        </w:rPr>
        <w:t>Podręczniki dla klasy I liceum ogólnokształcącego czteroletniego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11"/>
        <w:gridCol w:w="1553"/>
        <w:gridCol w:w="2416"/>
        <w:gridCol w:w="3854"/>
      </w:tblGrid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przedmiot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autorzy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spacing w:after="120"/>
            </w:pPr>
            <w:r>
              <w:t>tytuł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Język polski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GWO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>Katarzyna Budna i in.</w:t>
            </w:r>
          </w:p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>
            <w:r>
              <w:t xml:space="preserve">Ewa </w:t>
            </w:r>
            <w:proofErr w:type="spellStart"/>
            <w:r>
              <w:t>Prylińska</w:t>
            </w:r>
            <w:proofErr w:type="spellEnd"/>
            <w:r>
              <w:t xml:space="preserve"> i in.,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„Język polski. Sztuka wyrazu” - podręcznik dla liceum i technikum, zakres podstawowy i rozszerzony, część 1 starożytność i średniowiecze</w:t>
            </w:r>
          </w:p>
          <w:p w:rsidR="001E0DEA" w:rsidRDefault="001E0DEA" w:rsidP="00561721"/>
          <w:p w:rsidR="001E0DEA" w:rsidRDefault="001E0DEA" w:rsidP="00561721">
            <w:r>
              <w:t>„Język polski. Sztuka wyrazu” - podręcznik dla liceum i technikum, zakres podstawowy i rozszerzony, część 2 renesans, barok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Historia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WSIP</w:t>
            </w:r>
          </w:p>
        </w:tc>
        <w:tc>
          <w:tcPr>
            <w:tcW w:w="2416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pl-PL"/>
              </w:rPr>
            </w:pPr>
            <w:hyperlink r:id="rId4" w:history="1">
              <w:r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Radosław Lolo</w:t>
              </w:r>
            </w:hyperlink>
            <w:r w:rsidRPr="00D60DD7">
              <w:rPr>
                <w:rFonts w:eastAsia="Times New Roman" w:cs="Times New Roman"/>
                <w:lang w:eastAsia="pl-PL"/>
              </w:rPr>
              <w:t>, </w:t>
            </w:r>
            <w:hyperlink r:id="rId5" w:history="1">
              <w:r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Krzysztof Wiśniewski</w:t>
              </w:r>
            </w:hyperlink>
            <w:r w:rsidRPr="00D60DD7">
              <w:rPr>
                <w:rFonts w:eastAsia="Times New Roman" w:cs="Times New Roman"/>
                <w:lang w:eastAsia="pl-PL"/>
              </w:rPr>
              <w:t>, </w:t>
            </w:r>
            <w:hyperlink r:id="rId6" w:history="1">
              <w:r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Michał Faszcza</w:t>
              </w:r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Historia. Podręcznik. Klasa1.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WOS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</w:p>
        </w:tc>
        <w:tc>
          <w:tcPr>
            <w:tcW w:w="2416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Arkadiusz Janicki</w:t>
              </w:r>
            </w:hyperlink>
            <w:r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Justyna </w:t>
              </w:r>
              <w:proofErr w:type="spellStart"/>
              <w:r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Kięczkowska</w:t>
              </w:r>
              <w:proofErr w:type="spellEnd"/>
            </w:hyperlink>
            <w:r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Mariusz </w:t>
              </w:r>
              <w:proofErr w:type="spellStart"/>
              <w:r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Menz</w:t>
              </w:r>
              <w:proofErr w:type="spellEnd"/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W centrum uwagi 1. Podręcznik wiedzy o społeczeństwie,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Geografia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Roman Malarz, Marek Więckowski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Oblicza geografii 1 - Podręcznik dla liceum ogólnokształcącego i technikum -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Biologia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„Biologia na czasie 1”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Chemia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Hassa, </w:t>
            </w:r>
            <w:proofErr w:type="spellStart"/>
            <w:r>
              <w:t>Mrzigod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To jest chemia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Fizyka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rPr>
                <w:rFonts w:eastAsia="Times New Roman" w:cs="Times New Roman"/>
                <w:lang w:eastAsia="pl-PL"/>
              </w:rPr>
              <w:t>Marcin Braun, Weronika Śliwa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rPr>
                <w:rFonts w:eastAsia="Times New Roman" w:cs="Times New Roman"/>
                <w:lang w:eastAsia="pl-PL"/>
              </w:rPr>
            </w:pPr>
          </w:p>
          <w:p w:rsidR="001E0DEA" w:rsidRPr="00331287" w:rsidRDefault="001E0DEA" w:rsidP="00561721">
            <w:pPr>
              <w:rPr>
                <w:rFonts w:eastAsia="Times New Roman" w:cs="Times New Roman"/>
                <w:lang w:eastAsia="pl-PL"/>
              </w:rPr>
            </w:pPr>
            <w:r w:rsidRPr="00D60DD7">
              <w:rPr>
                <w:rFonts w:eastAsia="Times New Roman" w:cs="Times New Roman"/>
                <w:lang w:eastAsia="pl-PL"/>
              </w:rPr>
              <w:t>Odkryć fizykę 1</w:t>
            </w:r>
            <w:r w:rsidRPr="00D60DD7">
              <w:rPr>
                <w:rFonts w:eastAsia="Times New Roman" w:cs="Times New Roman"/>
                <w:lang w:eastAsia="pl-PL"/>
              </w:rPr>
              <w:br/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Matematyka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Wojciech Babiański, Lech Chańko, Karolina </w:t>
            </w: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Wej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MATeMAtyka</w:t>
            </w:r>
            <w:proofErr w:type="spellEnd"/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 1</w:t>
            </w:r>
            <w:r>
              <w:rPr>
                <w:rFonts w:eastAsia="Times New Roman" w:cs="Times New Roman"/>
                <w:color w:val="2D2D2D"/>
                <w:lang w:eastAsia="pl-PL"/>
              </w:rPr>
              <w:t xml:space="preserve">. </w:t>
            </w:r>
            <w:r w:rsidRPr="00D60DD7">
              <w:rPr>
                <w:rFonts w:eastAsia="Times New Roman" w:cs="Times New Roman"/>
                <w:color w:val="2D2D2D"/>
                <w:lang w:eastAsia="pl-PL"/>
              </w:rPr>
              <w:t>Podręcznik do matematyki dla liceum ogólnokształcącego i technikum. Zakres podstawowy.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Informatyka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proofErr w:type="spellStart"/>
            <w:r>
              <w:t>Migra</w:t>
            </w:r>
            <w:proofErr w:type="spellEnd"/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>Grażyna Koba</w:t>
            </w:r>
          </w:p>
          <w:p w:rsidR="001E0DEA" w:rsidRDefault="001E0DEA" w:rsidP="00561721"/>
        </w:tc>
        <w:tc>
          <w:tcPr>
            <w:tcW w:w="3854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hyperlink r:id="rId10" w:history="1">
              <w:r w:rsidRPr="00331287">
                <w:rPr>
                  <w:rFonts w:eastAsia="Times New Roman" w:cs="Times New Roman"/>
                  <w:color w:val="3D3D3D"/>
                  <w:shd w:val="clear" w:color="auto" w:fill="FFFFFF"/>
                  <w:lang w:eastAsia="pl-PL"/>
                </w:rPr>
                <w:t>Teraz bajty. Informatyka dla szkół ponadpodstawowych. Zakres podstawowy. Klasa I</w:t>
              </w:r>
            </w:hyperlink>
            <w:r w:rsidRPr="00331287">
              <w:rPr>
                <w:rFonts w:eastAsia="Times New Roman" w:cs="Times New Roman"/>
                <w:color w:val="2D2D2D"/>
                <w:shd w:val="clear" w:color="auto" w:fill="FFFFFF"/>
                <w:lang w:eastAsia="pl-PL"/>
              </w:rPr>
              <w:t> 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Edukacja dla bezp.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Jarosława Słoma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"Żyję i działam bezpiecznie",</w:t>
            </w:r>
          </w:p>
        </w:tc>
      </w:tr>
    </w:tbl>
    <w:p w:rsidR="001E0DEA" w:rsidRPr="00D60DD7" w:rsidRDefault="001E0DEA" w:rsidP="001E0DEA"/>
    <w:p w:rsidR="008E61DE" w:rsidRDefault="008E61DE">
      <w:bookmarkStart w:id="0" w:name="_GoBack"/>
      <w:bookmarkEnd w:id="0"/>
    </w:p>
    <w:sectPr w:rsidR="008E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EA"/>
    <w:rsid w:val="001E0DEA"/>
    <w:rsid w:val="008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3F87-D616-4103-8066-20C2241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DEA"/>
    <w:rPr>
      <w:color w:val="0000FF"/>
      <w:u w:val="single"/>
    </w:rPr>
  </w:style>
  <w:style w:type="table" w:styleId="Tabela-Siatka">
    <w:name w:val="Table Grid"/>
    <w:basedOn w:val="Standardowy"/>
    <w:uiPriority w:val="39"/>
    <w:rsid w:val="001E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ustyna-kieczkowska-2145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rkadiusz-janicki-21449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michal-faszcza-21507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autorzy/krzysztof-wisniewski-215071/" TargetMode="External"/><Relationship Id="rId10" Type="http://schemas.openxmlformats.org/officeDocument/2006/relationships/hyperlink" Target="https://www.migra.pl/oferta/teraz-bajty.-informatyka-dla-szkol-ponadpodstawowych.-zakres-podstawowy.-klasa-i/" TargetMode="External"/><Relationship Id="rId4" Type="http://schemas.openxmlformats.org/officeDocument/2006/relationships/hyperlink" Target="http://sklep.wsip.pl/autorzy/radoslaw-lolo-211131/" TargetMode="External"/><Relationship Id="rId9" Type="http://schemas.openxmlformats.org/officeDocument/2006/relationships/hyperlink" Target="http://sklep.wsip.pl/autorzy/mariusz-menz-21450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2019-08-21T07:14:00Z</dcterms:created>
  <dcterms:modified xsi:type="dcterms:W3CDTF">2019-08-21T07:14:00Z</dcterms:modified>
</cp:coreProperties>
</file>