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18C1" w14:textId="77777777" w:rsidR="00437050" w:rsidRPr="00437050" w:rsidRDefault="00437050" w:rsidP="00437050">
      <w:pPr>
        <w:pStyle w:val="StronaTytuowaAutorzy"/>
        <w:spacing w:line="120" w:lineRule="atLeast"/>
        <w:rPr>
          <w:rFonts w:asciiTheme="majorHAnsi" w:hAnsiTheme="majorHAnsi"/>
          <w:sz w:val="22"/>
          <w:szCs w:val="22"/>
        </w:rPr>
      </w:pPr>
    </w:p>
    <w:p w14:paraId="1BDFFB57" w14:textId="14BEC3EF" w:rsidR="00A67E9D" w:rsidRPr="00B67F21" w:rsidRDefault="00A67E9D" w:rsidP="00437050">
      <w:pPr>
        <w:pStyle w:val="StronaTytuowaTytu"/>
        <w:spacing w:line="120" w:lineRule="atLeast"/>
      </w:pPr>
      <w:r w:rsidRPr="00B67F21">
        <w:t>wymaga</w:t>
      </w:r>
      <w:r w:rsidR="00D80BAB">
        <w:t>nia</w:t>
      </w:r>
      <w:r w:rsidRPr="00B67F21">
        <w:t xml:space="preserve"> edukacyjn</w:t>
      </w:r>
      <w:r w:rsidR="00D80BAB">
        <w:t>e</w:t>
      </w:r>
    </w:p>
    <w:p w14:paraId="7ABA0AB9" w14:textId="77777777" w:rsidR="00437050" w:rsidRPr="00B67F21" w:rsidRDefault="00B67F21" w:rsidP="00437050">
      <w:pPr>
        <w:pStyle w:val="StronaTytuowaTytu"/>
        <w:spacing w:line="120" w:lineRule="atLeast"/>
      </w:pPr>
      <w:proofErr w:type="spellStart"/>
      <w:r w:rsidRPr="00405677">
        <w:t>MATeMAtyka</w:t>
      </w:r>
      <w:proofErr w:type="spellEnd"/>
      <w:r w:rsidRPr="00B67F21">
        <w:t xml:space="preserve"> </w:t>
      </w:r>
      <w:r w:rsidR="00D53DED" w:rsidRPr="00B67F21">
        <w:t>1</w:t>
      </w:r>
    </w:p>
    <w:p w14:paraId="4E3A5E68" w14:textId="77777777" w:rsidR="00A67E9D" w:rsidRPr="00B67F21" w:rsidRDefault="00A67E9D" w:rsidP="00437050">
      <w:pPr>
        <w:pStyle w:val="StronaTytuowaTytu"/>
        <w:spacing w:line="120" w:lineRule="atLeast"/>
      </w:pPr>
      <w:r w:rsidRPr="00B67F21">
        <w:t>Zakres podstawowy</w:t>
      </w:r>
    </w:p>
    <w:p w14:paraId="304497B8" w14:textId="77777777" w:rsidR="00A67E9D" w:rsidRPr="00437050" w:rsidRDefault="00A67E9D" w:rsidP="00437050">
      <w:pPr>
        <w:pStyle w:val="TytulArial20"/>
        <w:spacing w:before="0" w:line="120" w:lineRule="atLeast"/>
        <w:jc w:val="right"/>
        <w:rPr>
          <w:rFonts w:asciiTheme="majorHAnsi" w:hAnsiTheme="majorHAnsi"/>
          <w:sz w:val="22"/>
          <w:szCs w:val="22"/>
        </w:rPr>
      </w:pPr>
    </w:p>
    <w:p w14:paraId="527D42D0" w14:textId="77777777" w:rsidR="00A67E9D" w:rsidRPr="00437050" w:rsidRDefault="00A67E9D" w:rsidP="00437050">
      <w:pPr>
        <w:pStyle w:val="TytulArial20"/>
        <w:spacing w:line="120" w:lineRule="atLeast"/>
        <w:jc w:val="right"/>
        <w:rPr>
          <w:rFonts w:asciiTheme="majorHAnsi" w:hAnsiTheme="majorHAnsi"/>
          <w:sz w:val="22"/>
          <w:szCs w:val="22"/>
        </w:rPr>
      </w:pPr>
    </w:p>
    <w:p w14:paraId="2A78FEA7" w14:textId="77777777" w:rsidR="00A67E9D" w:rsidRPr="00437050" w:rsidRDefault="00A67E9D" w:rsidP="00437050">
      <w:pPr>
        <w:spacing w:line="120" w:lineRule="atLeast"/>
        <w:rPr>
          <w:rFonts w:asciiTheme="majorHAnsi" w:hAnsiTheme="majorHAnsi"/>
          <w:sz w:val="22"/>
          <w:szCs w:val="22"/>
        </w:rPr>
      </w:pPr>
    </w:p>
    <w:p w14:paraId="7ECE2561" w14:textId="77777777" w:rsidR="00A67E9D" w:rsidRPr="00437050" w:rsidRDefault="00A67E9D" w:rsidP="00437050">
      <w:pPr>
        <w:spacing w:line="120" w:lineRule="atLeast"/>
        <w:rPr>
          <w:rFonts w:asciiTheme="majorHAnsi" w:hAnsiTheme="majorHAnsi"/>
          <w:sz w:val="22"/>
          <w:szCs w:val="22"/>
        </w:rPr>
      </w:pPr>
    </w:p>
    <w:p w14:paraId="457CFCD7" w14:textId="77777777" w:rsidR="00D5262C" w:rsidRPr="00437050" w:rsidRDefault="00D5262C" w:rsidP="00437050">
      <w:pPr>
        <w:spacing w:line="120" w:lineRule="atLeast"/>
        <w:rPr>
          <w:rFonts w:asciiTheme="majorHAnsi" w:hAnsiTheme="majorHAnsi"/>
          <w:sz w:val="22"/>
          <w:szCs w:val="22"/>
        </w:rPr>
      </w:pPr>
    </w:p>
    <w:p w14:paraId="66FC8EA8" w14:textId="77777777" w:rsidR="00D5262C" w:rsidRPr="00437050" w:rsidRDefault="00D5262C" w:rsidP="00437050">
      <w:pPr>
        <w:spacing w:line="120" w:lineRule="atLeast"/>
        <w:rPr>
          <w:rFonts w:asciiTheme="majorHAnsi" w:hAnsiTheme="majorHAnsi"/>
          <w:sz w:val="22"/>
          <w:szCs w:val="22"/>
        </w:rPr>
      </w:pPr>
    </w:p>
    <w:p w14:paraId="01F9B8F9" w14:textId="77777777" w:rsidR="00D5262C" w:rsidRPr="00437050" w:rsidRDefault="00D5262C" w:rsidP="00437050">
      <w:pPr>
        <w:spacing w:line="120" w:lineRule="atLeast"/>
        <w:rPr>
          <w:rFonts w:asciiTheme="majorHAnsi" w:hAnsiTheme="majorHAnsi"/>
          <w:sz w:val="22"/>
          <w:szCs w:val="22"/>
        </w:rPr>
      </w:pPr>
    </w:p>
    <w:p w14:paraId="6439D82F" w14:textId="77777777" w:rsidR="00D5262C" w:rsidRPr="00437050" w:rsidRDefault="00D5262C" w:rsidP="00437050">
      <w:pPr>
        <w:spacing w:line="120" w:lineRule="atLeast"/>
        <w:rPr>
          <w:rFonts w:asciiTheme="majorHAnsi" w:hAnsiTheme="majorHAnsi"/>
          <w:sz w:val="22"/>
          <w:szCs w:val="22"/>
        </w:rPr>
      </w:pPr>
    </w:p>
    <w:p w14:paraId="1A2777F8" w14:textId="77777777" w:rsidR="00D5262C" w:rsidRPr="00437050" w:rsidRDefault="00D5262C" w:rsidP="00437050">
      <w:pPr>
        <w:spacing w:line="120" w:lineRule="atLeast"/>
        <w:rPr>
          <w:rFonts w:asciiTheme="majorHAnsi" w:hAnsiTheme="majorHAnsi"/>
          <w:sz w:val="22"/>
          <w:szCs w:val="22"/>
        </w:rPr>
      </w:pPr>
    </w:p>
    <w:p w14:paraId="773216FE" w14:textId="77777777" w:rsidR="00D5262C" w:rsidRPr="00437050" w:rsidRDefault="00D5262C" w:rsidP="00437050">
      <w:pPr>
        <w:pStyle w:val="StronaTytuowaCopyright"/>
        <w:spacing w:line="120" w:lineRule="atLeast"/>
        <w:rPr>
          <w:rFonts w:asciiTheme="majorHAnsi" w:hAnsiTheme="majorHAnsi"/>
          <w:sz w:val="22"/>
          <w:szCs w:val="22"/>
        </w:rPr>
      </w:pPr>
    </w:p>
    <w:p w14:paraId="57A90D6D" w14:textId="77777777" w:rsidR="00B67F21" w:rsidRDefault="00B67F21" w:rsidP="00437050">
      <w:pPr>
        <w:pStyle w:val="StronaTytuowaCopyright"/>
        <w:spacing w:line="120" w:lineRule="atLeast"/>
        <w:rPr>
          <w:rFonts w:asciiTheme="majorHAnsi" w:hAnsiTheme="majorHAnsi"/>
          <w:sz w:val="22"/>
          <w:szCs w:val="22"/>
        </w:rPr>
      </w:pPr>
    </w:p>
    <w:p w14:paraId="0B74F1E2" w14:textId="77777777" w:rsidR="00B67F21" w:rsidRDefault="00B67F21" w:rsidP="00437050">
      <w:pPr>
        <w:pStyle w:val="StronaTytuowaCopyright"/>
        <w:spacing w:line="120" w:lineRule="atLeast"/>
        <w:rPr>
          <w:rFonts w:asciiTheme="majorHAnsi" w:hAnsiTheme="majorHAnsi"/>
          <w:sz w:val="22"/>
          <w:szCs w:val="22"/>
        </w:rPr>
      </w:pPr>
    </w:p>
    <w:p w14:paraId="20701211" w14:textId="77777777" w:rsidR="00B67F21" w:rsidRDefault="00B67F21" w:rsidP="00437050">
      <w:pPr>
        <w:pStyle w:val="StronaTytuowaCopyright"/>
        <w:spacing w:line="120" w:lineRule="atLeast"/>
        <w:rPr>
          <w:rFonts w:asciiTheme="majorHAnsi" w:hAnsiTheme="majorHAnsi"/>
          <w:sz w:val="22"/>
          <w:szCs w:val="22"/>
        </w:rPr>
      </w:pPr>
    </w:p>
    <w:p w14:paraId="0671DB0A" w14:textId="77777777" w:rsidR="00B67F21" w:rsidRDefault="00B67F21" w:rsidP="00437050">
      <w:pPr>
        <w:pStyle w:val="StronaTytuowaCopyright"/>
        <w:spacing w:line="120" w:lineRule="atLeast"/>
        <w:rPr>
          <w:rFonts w:asciiTheme="majorHAnsi" w:hAnsiTheme="majorHAnsi"/>
          <w:sz w:val="22"/>
          <w:szCs w:val="22"/>
        </w:rPr>
      </w:pPr>
      <w:r w:rsidRPr="00437050">
        <w:rPr>
          <w:rFonts w:asciiTheme="majorHAnsi" w:hAnsiTheme="majorHAnsi"/>
          <w:noProof/>
          <w:sz w:val="22"/>
          <w:szCs w:val="22"/>
          <w:lang w:eastAsia="pl-PL"/>
        </w:rPr>
        <w:drawing>
          <wp:inline distT="0" distB="0" distL="0" distR="0" wp14:anchorId="48D7C3E8" wp14:editId="18836AC8">
            <wp:extent cx="870585" cy="584200"/>
            <wp:effectExtent l="0" t="0" r="5715" b="6350"/>
            <wp:docPr id="9" name="Obraz 1" descr="logo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584200"/>
                    </a:xfrm>
                    <a:prstGeom prst="rect">
                      <a:avLst/>
                    </a:prstGeom>
                    <a:noFill/>
                    <a:ln>
                      <a:noFill/>
                    </a:ln>
                  </pic:spPr>
                </pic:pic>
              </a:graphicData>
            </a:graphic>
          </wp:inline>
        </w:drawing>
      </w:r>
    </w:p>
    <w:p w14:paraId="58ECBF56" w14:textId="77777777" w:rsidR="00B67F21" w:rsidRDefault="00B67F21" w:rsidP="00437050">
      <w:pPr>
        <w:pStyle w:val="StronaTytuowaCopyright"/>
        <w:spacing w:line="120" w:lineRule="atLeast"/>
        <w:rPr>
          <w:rFonts w:asciiTheme="majorHAnsi" w:hAnsiTheme="majorHAnsi"/>
          <w:sz w:val="22"/>
          <w:szCs w:val="22"/>
        </w:rPr>
      </w:pPr>
    </w:p>
    <w:p w14:paraId="0D7522A2" w14:textId="77777777" w:rsidR="00D5262C" w:rsidRPr="00437050" w:rsidRDefault="00D5262C" w:rsidP="00437050">
      <w:pPr>
        <w:pStyle w:val="StronaTytuowaCopyright"/>
        <w:spacing w:line="120" w:lineRule="atLeast"/>
        <w:rPr>
          <w:rFonts w:asciiTheme="majorHAnsi" w:hAnsiTheme="majorHAnsi"/>
          <w:sz w:val="22"/>
          <w:szCs w:val="22"/>
        </w:rPr>
      </w:pPr>
      <w:r w:rsidRPr="00437050">
        <w:rPr>
          <w:rFonts w:asciiTheme="majorHAnsi" w:hAnsiTheme="majorHAnsi"/>
          <w:sz w:val="22"/>
          <w:szCs w:val="22"/>
        </w:rPr>
        <w:t>© Copyright by Nowa Era Sp. z o.o.</w:t>
      </w:r>
    </w:p>
    <w:p w14:paraId="61BE52E7" w14:textId="6103F067" w:rsidR="001218AA" w:rsidRPr="00437050" w:rsidRDefault="00D5262C" w:rsidP="00437050">
      <w:pPr>
        <w:spacing w:line="120" w:lineRule="atLeast"/>
        <w:jc w:val="center"/>
        <w:rPr>
          <w:rFonts w:asciiTheme="majorHAnsi" w:hAnsiTheme="majorHAnsi"/>
          <w:sz w:val="22"/>
          <w:szCs w:val="22"/>
        </w:rPr>
      </w:pPr>
      <w:r w:rsidRPr="00437050">
        <w:rPr>
          <w:rFonts w:asciiTheme="majorHAnsi" w:eastAsia="Calibri" w:hAnsiTheme="majorHAnsi"/>
          <w:iCs/>
          <w:color w:val="000000"/>
          <w:sz w:val="22"/>
          <w:szCs w:val="22"/>
          <w:lang w:eastAsia="en-US"/>
        </w:rPr>
        <w:t>Warszawa 20</w:t>
      </w:r>
      <w:r w:rsidR="00E62D5D">
        <w:rPr>
          <w:rFonts w:asciiTheme="majorHAnsi" w:eastAsia="Calibri" w:hAnsiTheme="majorHAnsi"/>
          <w:iCs/>
          <w:color w:val="000000"/>
          <w:sz w:val="22"/>
          <w:szCs w:val="22"/>
          <w:lang w:eastAsia="en-US"/>
        </w:rPr>
        <w:t>24</w:t>
      </w:r>
      <w:r w:rsidR="00A67E9D" w:rsidRPr="00437050">
        <w:rPr>
          <w:rFonts w:asciiTheme="majorHAnsi" w:hAnsiTheme="majorHAnsi"/>
          <w:sz w:val="22"/>
          <w:szCs w:val="22"/>
        </w:rPr>
        <w:br w:type="page"/>
      </w:r>
    </w:p>
    <w:p w14:paraId="5D7F4EA5" w14:textId="7A8CBDC2" w:rsidR="00713358" w:rsidRPr="00437050" w:rsidRDefault="00713358" w:rsidP="00437050">
      <w:pPr>
        <w:pStyle w:val="Tekstpodstawowywcity"/>
        <w:spacing w:line="120" w:lineRule="atLeast"/>
        <w:ind w:firstLine="0"/>
        <w:jc w:val="both"/>
        <w:rPr>
          <w:rFonts w:asciiTheme="majorHAnsi" w:eastAsia="Calibri" w:hAnsiTheme="majorHAnsi"/>
          <w:iCs/>
          <w:sz w:val="22"/>
          <w:szCs w:val="22"/>
          <w:lang w:eastAsia="en-US"/>
        </w:rPr>
      </w:pPr>
      <w:r w:rsidRPr="00437050">
        <w:rPr>
          <w:rFonts w:asciiTheme="majorHAnsi" w:eastAsia="Calibri" w:hAnsiTheme="majorHAnsi"/>
          <w:iCs/>
          <w:sz w:val="22"/>
          <w:szCs w:val="22"/>
          <w:lang w:eastAsia="en-US"/>
        </w:rPr>
        <w:lastRenderedPageBreak/>
        <w:t>Wyróżnione zostały następujące wymagania progra</w:t>
      </w:r>
      <w:r w:rsidR="0092659A">
        <w:rPr>
          <w:rFonts w:asciiTheme="majorHAnsi" w:eastAsia="Calibri" w:hAnsiTheme="majorHAnsi"/>
          <w:iCs/>
          <w:sz w:val="22"/>
          <w:szCs w:val="22"/>
          <w:lang w:eastAsia="en-US"/>
        </w:rPr>
        <w:t xml:space="preserve">mowe: konieczne (K), podstawowe </w:t>
      </w:r>
      <w:r w:rsidRPr="00437050">
        <w:rPr>
          <w:rFonts w:asciiTheme="majorHAnsi" w:eastAsia="Calibri" w:hAnsiTheme="majorHAnsi"/>
          <w:iCs/>
          <w:sz w:val="22"/>
          <w:szCs w:val="22"/>
          <w:lang w:eastAsia="en-US"/>
        </w:rPr>
        <w:t xml:space="preserve">(P), rozszerzające </w:t>
      </w:r>
      <w:r w:rsidR="004C5162">
        <w:rPr>
          <w:rFonts w:asciiTheme="majorHAnsi" w:eastAsia="Calibri" w:hAnsiTheme="majorHAnsi"/>
          <w:iCs/>
          <w:sz w:val="22"/>
          <w:szCs w:val="22"/>
          <w:lang w:eastAsia="en-US"/>
        </w:rPr>
        <w:t>(R)</w:t>
      </w:r>
      <w:r w:rsidRPr="00437050">
        <w:rPr>
          <w:rFonts w:asciiTheme="majorHAnsi" w:eastAsia="Calibri" w:hAnsiTheme="majorHAnsi"/>
          <w:iCs/>
          <w:sz w:val="22"/>
          <w:szCs w:val="22"/>
          <w:lang w:eastAsia="en-US"/>
        </w:rPr>
        <w:t>,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77F8EAE7" w14:textId="77777777" w:rsidR="00713358" w:rsidRPr="00437050" w:rsidRDefault="00713358" w:rsidP="00437050">
      <w:pPr>
        <w:spacing w:line="120" w:lineRule="atLeast"/>
        <w:jc w:val="both"/>
        <w:rPr>
          <w:rFonts w:asciiTheme="majorHAnsi" w:hAnsiTheme="majorHAnsi"/>
          <w:sz w:val="22"/>
          <w:szCs w:val="22"/>
        </w:rPr>
      </w:pPr>
    </w:p>
    <w:p w14:paraId="23588D64"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konieczne (K)</w:t>
      </w:r>
      <w:r w:rsidRPr="00437050">
        <w:rPr>
          <w:rFonts w:asciiTheme="majorHAnsi" w:hAnsiTheme="majorHAnsi"/>
          <w:sz w:val="22"/>
          <w:szCs w:val="22"/>
        </w:rPr>
        <w:t xml:space="preserve"> dotyczą zagadnień elementarnych, stanowiących swego rodzaju podstawę, zatem powinny być opanowane przez każdego ucznia.</w:t>
      </w:r>
    </w:p>
    <w:p w14:paraId="1734F758"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podstawowe (P)</w:t>
      </w:r>
      <w:r w:rsidRPr="00437050">
        <w:rPr>
          <w:rFonts w:asciiTheme="majorHAnsi" w:hAnsiTheme="majorHAnsi"/>
          <w:sz w:val="22"/>
          <w:szCs w:val="22"/>
        </w:rPr>
        <w:t xml:space="preserve"> zawierają wymagania z poziomu (K) wzbogacone </w:t>
      </w:r>
      <w:r w:rsidRPr="00437050">
        <w:rPr>
          <w:rFonts w:asciiTheme="majorHAnsi" w:hAnsiTheme="majorHAnsi"/>
          <w:sz w:val="22"/>
          <w:szCs w:val="22"/>
        </w:rPr>
        <w:br/>
        <w:t>o typowe problemy o niewielkim stopniu trudności.</w:t>
      </w:r>
    </w:p>
    <w:p w14:paraId="66019F6B" w14:textId="60B417EE"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 xml:space="preserve">rozszerzające </w:t>
      </w:r>
      <w:r w:rsidR="004C5162">
        <w:rPr>
          <w:rFonts w:asciiTheme="majorHAnsi" w:hAnsiTheme="majorHAnsi"/>
          <w:b/>
          <w:sz w:val="22"/>
          <w:szCs w:val="22"/>
        </w:rPr>
        <w:t>(R)</w:t>
      </w:r>
      <w:r w:rsidRPr="00437050">
        <w:rPr>
          <w:rFonts w:asciiTheme="majorHAnsi" w:hAnsiTheme="majorHAnsi"/>
          <w:sz w:val="22"/>
          <w:szCs w:val="22"/>
        </w:rPr>
        <w:t>, zawierające wymagania z poziomów (K) i (P), dotyczą zagadnień bardziej złożonych i nieco trudniejszych.</w:t>
      </w:r>
    </w:p>
    <w:p w14:paraId="674DAB67" w14:textId="410A6AFF"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dopełniające (D)</w:t>
      </w:r>
      <w:r w:rsidRPr="00437050">
        <w:rPr>
          <w:rFonts w:asciiTheme="majorHAnsi" w:hAnsiTheme="majorHAnsi"/>
          <w:sz w:val="22"/>
          <w:szCs w:val="22"/>
        </w:rPr>
        <w:t xml:space="preserve">, zawierające wymagania z poziomów (K), (P) i </w:t>
      </w:r>
      <w:r w:rsidR="00D44E44">
        <w:rPr>
          <w:rFonts w:asciiTheme="majorHAnsi" w:hAnsiTheme="majorHAnsi"/>
          <w:sz w:val="22"/>
          <w:szCs w:val="22"/>
        </w:rPr>
        <w:t>(R)</w:t>
      </w:r>
      <w:r w:rsidRPr="00437050">
        <w:rPr>
          <w:rFonts w:asciiTheme="majorHAnsi" w:hAnsiTheme="majorHAnsi"/>
          <w:sz w:val="22"/>
          <w:szCs w:val="22"/>
        </w:rPr>
        <w:t>, dotyczą zagadnień problemowych, trudniejszych, wymagających umiejętności przetwarzania przyswojonych informacji.</w:t>
      </w:r>
    </w:p>
    <w:p w14:paraId="29B57EF6"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wykraczające (W)</w:t>
      </w:r>
      <w:r w:rsidRPr="00437050">
        <w:rPr>
          <w:rFonts w:asciiTheme="majorHAnsi" w:hAnsiTheme="majorHAnsi"/>
          <w:sz w:val="22"/>
          <w:szCs w:val="22"/>
        </w:rPr>
        <w:t xml:space="preserve"> dotyczą zagadnień trudnych, oryginalnych, wykraczających poza obowiązkowy program nauczania.</w:t>
      </w:r>
    </w:p>
    <w:p w14:paraId="32D47677" w14:textId="77777777" w:rsidR="00713358" w:rsidRPr="00437050" w:rsidRDefault="00713358" w:rsidP="00437050">
      <w:pPr>
        <w:spacing w:line="120" w:lineRule="atLeast"/>
        <w:ind w:left="360"/>
        <w:jc w:val="both"/>
        <w:rPr>
          <w:rFonts w:asciiTheme="majorHAnsi" w:hAnsiTheme="majorHAnsi"/>
          <w:sz w:val="22"/>
          <w:szCs w:val="22"/>
        </w:rPr>
      </w:pPr>
    </w:p>
    <w:p w14:paraId="1BD17791" w14:textId="77777777" w:rsidR="00713358" w:rsidRPr="00437050" w:rsidRDefault="00713358" w:rsidP="00437050">
      <w:pPr>
        <w:spacing w:after="120" w:line="120" w:lineRule="atLeast"/>
        <w:jc w:val="both"/>
        <w:rPr>
          <w:rFonts w:asciiTheme="majorHAnsi" w:hAnsiTheme="majorHAnsi"/>
          <w:sz w:val="22"/>
          <w:szCs w:val="22"/>
        </w:rPr>
      </w:pPr>
      <w:r w:rsidRPr="00437050">
        <w:rPr>
          <w:rFonts w:asciiTheme="majorHAnsi" w:hAnsiTheme="majorHAnsi"/>
          <w:sz w:val="22"/>
          <w:szCs w:val="22"/>
        </w:rPr>
        <w:t>Poniżej przedstawiony został podział wymagań na poszczególne oceny szkolne:</w:t>
      </w:r>
    </w:p>
    <w:p w14:paraId="4DE4C254"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dopuszczająca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w:t>
      </w:r>
    </w:p>
    <w:p w14:paraId="5BFFE363"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dostateczna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i (P)</w:t>
      </w:r>
    </w:p>
    <w:p w14:paraId="02C322C3" w14:textId="107390BA"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dobra</w:t>
      </w:r>
      <w:r w:rsidRPr="00437050">
        <w:rPr>
          <w:rFonts w:asciiTheme="majorHAnsi" w:hAnsiTheme="majorHAnsi"/>
          <w:sz w:val="22"/>
          <w:szCs w:val="22"/>
        </w:rPr>
        <w:tab/>
        <w:t xml:space="preserve">– </w:t>
      </w:r>
      <w:r w:rsidRPr="00437050">
        <w:rPr>
          <w:rFonts w:asciiTheme="majorHAnsi" w:hAnsiTheme="majorHAnsi"/>
          <w:sz w:val="22"/>
          <w:szCs w:val="22"/>
        </w:rPr>
        <w:tab/>
        <w:t xml:space="preserve">wymagania na poziomie (K), (P) i </w:t>
      </w:r>
      <w:r w:rsidR="004C5162">
        <w:rPr>
          <w:rFonts w:asciiTheme="majorHAnsi" w:hAnsiTheme="majorHAnsi"/>
          <w:sz w:val="22"/>
          <w:szCs w:val="22"/>
        </w:rPr>
        <w:t>(R)</w:t>
      </w:r>
    </w:p>
    <w:p w14:paraId="1319457F" w14:textId="0C61577A"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bardzo dobra</w:t>
      </w:r>
      <w:r w:rsidRPr="00437050">
        <w:rPr>
          <w:rFonts w:asciiTheme="majorHAnsi" w:hAnsiTheme="majorHAnsi"/>
          <w:sz w:val="22"/>
          <w:szCs w:val="22"/>
        </w:rPr>
        <w:tab/>
        <w:t xml:space="preserve">– </w:t>
      </w:r>
      <w:r w:rsidRPr="00437050">
        <w:rPr>
          <w:rFonts w:asciiTheme="majorHAnsi" w:hAnsiTheme="majorHAnsi"/>
          <w:sz w:val="22"/>
          <w:szCs w:val="22"/>
        </w:rPr>
        <w:tab/>
        <w:t xml:space="preserve">wymagania na poziomie (K), (P), </w:t>
      </w:r>
      <w:r w:rsidR="004C5162">
        <w:rPr>
          <w:rFonts w:asciiTheme="majorHAnsi" w:hAnsiTheme="majorHAnsi"/>
          <w:sz w:val="22"/>
          <w:szCs w:val="22"/>
        </w:rPr>
        <w:t>(R)</w:t>
      </w:r>
      <w:r w:rsidRPr="00437050">
        <w:rPr>
          <w:rFonts w:asciiTheme="majorHAnsi" w:hAnsiTheme="majorHAnsi"/>
          <w:sz w:val="22"/>
          <w:szCs w:val="22"/>
        </w:rPr>
        <w:t xml:space="preserve"> i (D)</w:t>
      </w:r>
    </w:p>
    <w:p w14:paraId="4B8BC486" w14:textId="25C242BC"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celująca</w:t>
      </w:r>
      <w:r w:rsidRPr="00437050">
        <w:rPr>
          <w:rFonts w:asciiTheme="majorHAnsi" w:hAnsiTheme="majorHAnsi"/>
          <w:sz w:val="22"/>
          <w:szCs w:val="22"/>
        </w:rPr>
        <w:tab/>
        <w:t xml:space="preserve">– </w:t>
      </w:r>
      <w:r w:rsidRPr="00437050">
        <w:rPr>
          <w:rFonts w:asciiTheme="majorHAnsi" w:hAnsiTheme="majorHAnsi"/>
          <w:sz w:val="22"/>
          <w:szCs w:val="22"/>
        </w:rPr>
        <w:tab/>
        <w:t xml:space="preserve">wymagania na poziomie (K), (P), </w:t>
      </w:r>
      <w:r w:rsidR="004C5162">
        <w:rPr>
          <w:rFonts w:asciiTheme="majorHAnsi" w:hAnsiTheme="majorHAnsi"/>
          <w:sz w:val="22"/>
          <w:szCs w:val="22"/>
        </w:rPr>
        <w:t>(R),</w:t>
      </w:r>
      <w:r w:rsidRPr="00437050">
        <w:rPr>
          <w:rFonts w:asciiTheme="majorHAnsi" w:hAnsiTheme="majorHAnsi"/>
          <w:sz w:val="22"/>
          <w:szCs w:val="22"/>
        </w:rPr>
        <w:t xml:space="preserve"> (D) i (W)</w:t>
      </w:r>
    </w:p>
    <w:p w14:paraId="4BFF19AD" w14:textId="77777777" w:rsidR="00713358" w:rsidRPr="00437050" w:rsidRDefault="00713358" w:rsidP="00437050">
      <w:pPr>
        <w:spacing w:line="120" w:lineRule="atLeast"/>
        <w:ind w:left="360"/>
        <w:jc w:val="both"/>
        <w:rPr>
          <w:rFonts w:asciiTheme="majorHAnsi" w:hAnsiTheme="majorHAnsi"/>
          <w:sz w:val="22"/>
          <w:szCs w:val="22"/>
        </w:rPr>
      </w:pPr>
    </w:p>
    <w:p w14:paraId="1488E940" w14:textId="77777777" w:rsidR="00713358" w:rsidRPr="00437050" w:rsidRDefault="00713358" w:rsidP="00437050">
      <w:pPr>
        <w:spacing w:line="120" w:lineRule="atLeast"/>
        <w:ind w:firstLine="360"/>
        <w:jc w:val="both"/>
        <w:rPr>
          <w:rFonts w:asciiTheme="majorHAnsi" w:hAnsiTheme="majorHAnsi"/>
          <w:sz w:val="22"/>
          <w:szCs w:val="22"/>
        </w:rPr>
      </w:pPr>
      <w:r w:rsidRPr="00437050">
        <w:rPr>
          <w:rFonts w:asciiTheme="majorHAnsi" w:hAnsiTheme="majorHAnsi"/>
          <w:sz w:val="22"/>
          <w:szCs w:val="22"/>
        </w:rPr>
        <w:t xml:space="preserve">Podział ten należy traktować jedynie jako propozycję. Poniżej przedstawiamy wymagania dla zakresu </w:t>
      </w:r>
      <w:r w:rsidR="004E3810" w:rsidRPr="00437050">
        <w:rPr>
          <w:rFonts w:asciiTheme="majorHAnsi" w:hAnsiTheme="majorHAnsi"/>
          <w:sz w:val="22"/>
          <w:szCs w:val="22"/>
        </w:rPr>
        <w:t>podstawowego</w:t>
      </w:r>
      <w:r w:rsidRPr="00437050">
        <w:rPr>
          <w:rFonts w:asciiTheme="majorHAnsi" w:hAnsiTheme="majorHAnsi"/>
          <w:sz w:val="22"/>
          <w:szCs w:val="22"/>
        </w:rPr>
        <w:t>. Połączenie wymagań koniecznych i podstawowych</w:t>
      </w:r>
      <w:r w:rsidR="0092027A" w:rsidRPr="00437050">
        <w:rPr>
          <w:rFonts w:asciiTheme="majorHAnsi" w:hAnsiTheme="majorHAnsi"/>
          <w:sz w:val="22"/>
          <w:szCs w:val="22"/>
        </w:rPr>
        <w:t>,</w:t>
      </w:r>
      <w:r w:rsidRPr="00437050">
        <w:rPr>
          <w:rFonts w:asciiTheme="majorHAnsi" w:hAnsiTheme="majorHAnsi"/>
          <w:sz w:val="22"/>
          <w:szCs w:val="22"/>
        </w:rPr>
        <w:t xml:space="preserve"> a także rozszerzających i dopełniających</w:t>
      </w:r>
      <w:r w:rsidR="0092027A" w:rsidRPr="00437050">
        <w:rPr>
          <w:rFonts w:asciiTheme="majorHAnsi" w:hAnsiTheme="majorHAnsi"/>
          <w:sz w:val="22"/>
          <w:szCs w:val="22"/>
        </w:rPr>
        <w:t>,</w:t>
      </w:r>
      <w:r w:rsidRPr="00437050">
        <w:rPr>
          <w:rFonts w:asciiTheme="majorHAnsi" w:hAnsiTheme="majorHAnsi"/>
          <w:sz w:val="22"/>
          <w:szCs w:val="22"/>
        </w:rPr>
        <w:t xml:space="preserve"> pozwoli nauczycielowi dostosować wymagania do specyfiki klasy.</w:t>
      </w:r>
    </w:p>
    <w:p w14:paraId="63690933" w14:textId="77777777" w:rsidR="001218AA" w:rsidRPr="00437050" w:rsidRDefault="001218AA" w:rsidP="00437050">
      <w:pPr>
        <w:spacing w:line="120" w:lineRule="atLeast"/>
        <w:jc w:val="both"/>
        <w:rPr>
          <w:rFonts w:asciiTheme="majorHAnsi" w:hAnsiTheme="majorHAnsi"/>
          <w:sz w:val="22"/>
          <w:szCs w:val="22"/>
        </w:rPr>
      </w:pPr>
    </w:p>
    <w:p w14:paraId="4F92D845" w14:textId="77777777" w:rsidR="00DC2F33" w:rsidRDefault="00DC2F33" w:rsidP="00437050">
      <w:pPr>
        <w:spacing w:line="120" w:lineRule="atLeast"/>
        <w:rPr>
          <w:rFonts w:asciiTheme="majorHAnsi" w:hAnsiTheme="majorHAnsi"/>
          <w:b/>
          <w:bCs/>
        </w:rPr>
      </w:pPr>
    </w:p>
    <w:p w14:paraId="4F7FBABD" w14:textId="2A699D69" w:rsidR="001218AA" w:rsidRPr="00CB7DFD" w:rsidRDefault="00AB2B6D" w:rsidP="00CB7DFD">
      <w:pPr>
        <w:pStyle w:val="Akapitzlist"/>
        <w:numPr>
          <w:ilvl w:val="0"/>
          <w:numId w:val="20"/>
        </w:numPr>
        <w:spacing w:line="120" w:lineRule="atLeast"/>
        <w:rPr>
          <w:rFonts w:asciiTheme="majorHAnsi" w:hAnsiTheme="majorHAnsi"/>
          <w:b/>
          <w:bCs/>
        </w:rPr>
      </w:pPr>
      <w:r w:rsidRPr="00CB7DFD">
        <w:rPr>
          <w:rFonts w:asciiTheme="majorHAnsi" w:hAnsiTheme="majorHAnsi"/>
          <w:b/>
          <w:bCs/>
        </w:rPr>
        <w:t>LICZBY RZECZYWISTE</w:t>
      </w:r>
    </w:p>
    <w:p w14:paraId="722BBF2C"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p>
    <w:p w14:paraId="1351E503"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gridCol w:w="203"/>
      </w:tblGrid>
      <w:tr w:rsidR="001218AA" w:rsidRPr="00437050" w14:paraId="5F0DA5CB" w14:textId="77777777" w:rsidTr="00CB7DFD">
        <w:tc>
          <w:tcPr>
            <w:tcW w:w="9062" w:type="dxa"/>
            <w:gridSpan w:val="2"/>
          </w:tcPr>
          <w:p w14:paraId="47CB5877" w14:textId="77777777" w:rsidR="001218AA" w:rsidRPr="00437050" w:rsidRDefault="00B8786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podaje przykłady liczb: naturalnych, całkowitych, wymiernych, niewymiernych oraz przyporządkowuje liczbę do odpowiedniego zbioru liczb</w:t>
            </w:r>
          </w:p>
        </w:tc>
      </w:tr>
      <w:tr w:rsidR="001218AA" w:rsidRPr="00437050" w14:paraId="39A5FBDE" w14:textId="77777777" w:rsidTr="00CB7DFD">
        <w:tc>
          <w:tcPr>
            <w:tcW w:w="9062" w:type="dxa"/>
            <w:gridSpan w:val="2"/>
          </w:tcPr>
          <w:p w14:paraId="299E5169" w14:textId="77777777" w:rsidR="001218AA"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rozróżnia liczby pierwsze i liczby złożone</w:t>
            </w:r>
          </w:p>
        </w:tc>
      </w:tr>
      <w:tr w:rsidR="005232DB" w:rsidRPr="00691CC3" w14:paraId="3B75BD12" w14:textId="77777777" w:rsidTr="00075FED">
        <w:trPr>
          <w:gridAfter w:val="1"/>
          <w:wAfter w:w="203" w:type="dxa"/>
          <w:trHeight w:val="292"/>
        </w:trPr>
        <w:tc>
          <w:tcPr>
            <w:tcW w:w="8859" w:type="dxa"/>
          </w:tcPr>
          <w:p w14:paraId="48212ADA" w14:textId="77777777" w:rsidR="005232DB" w:rsidRPr="00691CC3" w:rsidRDefault="005232DB" w:rsidP="00075FED">
            <w:pPr>
              <w:numPr>
                <w:ilvl w:val="0"/>
                <w:numId w:val="2"/>
              </w:numPr>
              <w:spacing w:line="120" w:lineRule="atLeast"/>
              <w:jc w:val="both"/>
              <w:rPr>
                <w:rFonts w:asciiTheme="majorHAnsi" w:hAnsiTheme="majorHAnsi"/>
                <w:color w:val="000000" w:themeColor="text1"/>
                <w:sz w:val="22"/>
                <w:szCs w:val="22"/>
              </w:rPr>
            </w:pPr>
            <w:r w:rsidRPr="00691CC3">
              <w:rPr>
                <w:rFonts w:asciiTheme="majorHAnsi" w:hAnsiTheme="majorHAnsi"/>
                <w:color w:val="000000" w:themeColor="text1"/>
                <w:sz w:val="22"/>
                <w:szCs w:val="22"/>
              </w:rPr>
              <w:t>wskazuje liczby podzielne np. przez 2, 3, 4, 5, 9, 10</w:t>
            </w:r>
          </w:p>
        </w:tc>
      </w:tr>
      <w:tr w:rsidR="00E36A05" w:rsidRPr="00437050" w14:paraId="03E03662" w14:textId="77777777" w:rsidTr="00CB7DFD">
        <w:tc>
          <w:tcPr>
            <w:tcW w:w="9062" w:type="dxa"/>
            <w:gridSpan w:val="2"/>
          </w:tcPr>
          <w:p w14:paraId="35226743"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podaje dzielniki danej liczby naturalnej</w:t>
            </w:r>
          </w:p>
        </w:tc>
      </w:tr>
      <w:tr w:rsidR="00E36A05" w:rsidRPr="00437050" w14:paraId="5FAEC42E" w14:textId="77777777" w:rsidTr="00CB7DFD">
        <w:tc>
          <w:tcPr>
            <w:tcW w:w="9062" w:type="dxa"/>
            <w:gridSpan w:val="2"/>
          </w:tcPr>
          <w:p w14:paraId="4B92F430" w14:textId="43F177FD" w:rsidR="00E36A05" w:rsidRPr="00437050" w:rsidRDefault="005D124F" w:rsidP="00437050">
            <w:pPr>
              <w:numPr>
                <w:ilvl w:val="0"/>
                <w:numId w:val="2"/>
              </w:numPr>
              <w:spacing w:line="120" w:lineRule="atLeast"/>
              <w:jc w:val="both"/>
              <w:rPr>
                <w:rFonts w:asciiTheme="majorHAnsi" w:hAnsiTheme="majorHAnsi"/>
                <w:sz w:val="22"/>
                <w:szCs w:val="22"/>
              </w:rPr>
            </w:pPr>
            <w:r>
              <w:rPr>
                <w:rFonts w:asciiTheme="majorHAnsi" w:hAnsiTheme="majorHAnsi"/>
                <w:sz w:val="22"/>
                <w:szCs w:val="22"/>
              </w:rPr>
              <w:t xml:space="preserve">przedstawia liczby naturalne w postaci iloczynu liczb pierwszych </w:t>
            </w:r>
          </w:p>
        </w:tc>
      </w:tr>
      <w:tr w:rsidR="007559B1" w:rsidRPr="00437050" w14:paraId="4E64F3A1" w14:textId="77777777" w:rsidTr="00CB7DFD">
        <w:tc>
          <w:tcPr>
            <w:tcW w:w="9062" w:type="dxa"/>
            <w:gridSpan w:val="2"/>
          </w:tcPr>
          <w:p w14:paraId="1AD73DA7" w14:textId="2745F57C" w:rsidR="007559B1" w:rsidRPr="007559B1" w:rsidRDefault="007559B1" w:rsidP="007559B1">
            <w:pPr>
              <w:numPr>
                <w:ilvl w:val="0"/>
                <w:numId w:val="2"/>
              </w:numPr>
              <w:spacing w:line="120" w:lineRule="atLeast"/>
              <w:rPr>
                <w:rFonts w:asciiTheme="majorHAnsi" w:hAnsiTheme="majorHAnsi"/>
                <w:sz w:val="22"/>
                <w:szCs w:val="22"/>
              </w:rPr>
            </w:pPr>
            <w:r>
              <w:rPr>
                <w:rFonts w:asciiTheme="majorHAnsi" w:hAnsiTheme="majorHAnsi"/>
                <w:sz w:val="22"/>
                <w:szCs w:val="22"/>
              </w:rPr>
              <w:t>podaje liczbę przeciwną oraz odwrotną do danej liczby</w:t>
            </w:r>
          </w:p>
        </w:tc>
      </w:tr>
      <w:tr w:rsidR="001218AA" w:rsidRPr="00437050" w14:paraId="4519FE1D" w14:textId="77777777" w:rsidTr="00CB7DFD">
        <w:tc>
          <w:tcPr>
            <w:tcW w:w="9062" w:type="dxa"/>
            <w:gridSpan w:val="2"/>
          </w:tcPr>
          <w:p w14:paraId="4EA90462"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porówn</w:t>
            </w:r>
            <w:r w:rsidR="00B8786F" w:rsidRPr="00437050">
              <w:rPr>
                <w:rFonts w:asciiTheme="majorHAnsi" w:hAnsiTheme="majorHAnsi"/>
                <w:sz w:val="22"/>
                <w:szCs w:val="22"/>
              </w:rPr>
              <w:t>uje</w:t>
            </w:r>
            <w:r w:rsidRPr="00437050">
              <w:rPr>
                <w:rFonts w:asciiTheme="majorHAnsi" w:hAnsiTheme="majorHAnsi"/>
                <w:sz w:val="22"/>
                <w:szCs w:val="22"/>
              </w:rPr>
              <w:t xml:space="preserve"> liczby wymierne</w:t>
            </w:r>
          </w:p>
        </w:tc>
      </w:tr>
      <w:tr w:rsidR="001218AA" w:rsidRPr="00437050" w14:paraId="7421B09C" w14:textId="77777777" w:rsidTr="00CB7DFD">
        <w:tc>
          <w:tcPr>
            <w:tcW w:w="9062" w:type="dxa"/>
            <w:gridSpan w:val="2"/>
          </w:tcPr>
          <w:p w14:paraId="11368890" w14:textId="77777777" w:rsidR="001218AA" w:rsidRPr="00437050" w:rsidRDefault="001218AA" w:rsidP="008B5208">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w:t>
            </w:r>
            <w:r w:rsidR="00A60B95" w:rsidRPr="00437050">
              <w:rPr>
                <w:rFonts w:asciiTheme="majorHAnsi" w:hAnsiTheme="majorHAnsi"/>
                <w:sz w:val="22"/>
                <w:szCs w:val="22"/>
              </w:rPr>
              <w:t>je</w:t>
            </w:r>
            <w:r w:rsidRPr="00437050">
              <w:rPr>
                <w:rFonts w:asciiTheme="majorHAnsi" w:hAnsiTheme="majorHAnsi"/>
                <w:sz w:val="22"/>
                <w:szCs w:val="22"/>
              </w:rPr>
              <w:t xml:space="preserve"> przykład liczby wymiernej zawartej między dwiema danymi liczbami </w:t>
            </w:r>
            <w:r w:rsidR="008B5208" w:rsidRPr="007559B1">
              <w:rPr>
                <w:rFonts w:asciiTheme="majorHAnsi" w:hAnsiTheme="majorHAnsi"/>
                <w:color w:val="000000" w:themeColor="text1"/>
                <w:sz w:val="22"/>
                <w:szCs w:val="22"/>
              </w:rPr>
              <w:t xml:space="preserve">wymiernymi </w:t>
            </w:r>
          </w:p>
        </w:tc>
      </w:tr>
      <w:tr w:rsidR="001218AA" w:rsidRPr="00437050" w14:paraId="39CC4159" w14:textId="77777777" w:rsidTr="00CB7DFD">
        <w:tc>
          <w:tcPr>
            <w:tcW w:w="9062" w:type="dxa"/>
            <w:gridSpan w:val="2"/>
          </w:tcPr>
          <w:p w14:paraId="4B8148A2"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zaznacz</w:t>
            </w:r>
            <w:r w:rsidR="00A60B95" w:rsidRPr="00437050">
              <w:rPr>
                <w:rFonts w:asciiTheme="majorHAnsi" w:hAnsiTheme="majorHAnsi"/>
                <w:sz w:val="22"/>
                <w:szCs w:val="22"/>
              </w:rPr>
              <w:t>a</w:t>
            </w:r>
            <w:r w:rsidRPr="00437050">
              <w:rPr>
                <w:rFonts w:asciiTheme="majorHAnsi" w:hAnsiTheme="majorHAnsi"/>
                <w:sz w:val="22"/>
                <w:szCs w:val="22"/>
              </w:rPr>
              <w:t xml:space="preserve"> na osi liczbowej daną liczbę wymierną</w:t>
            </w:r>
            <w:r w:rsidR="00CB60A6" w:rsidRPr="00437050">
              <w:rPr>
                <w:rFonts w:asciiTheme="majorHAnsi" w:hAnsiTheme="majorHAnsi"/>
                <w:sz w:val="22"/>
                <w:szCs w:val="22"/>
              </w:rPr>
              <w:t>, odczytuje z osi liczbowej współrzędne danego punktu</w:t>
            </w:r>
          </w:p>
        </w:tc>
      </w:tr>
      <w:tr w:rsidR="001218AA" w:rsidRPr="00437050" w14:paraId="02FEC391" w14:textId="77777777" w:rsidTr="00CB7DFD">
        <w:tc>
          <w:tcPr>
            <w:tcW w:w="9062" w:type="dxa"/>
            <w:gridSpan w:val="2"/>
          </w:tcPr>
          <w:p w14:paraId="6BF3CCA5"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przedstawia liczby wymierne w różnych postaciach </w:t>
            </w:r>
          </w:p>
        </w:tc>
      </w:tr>
      <w:tr w:rsidR="001218AA" w:rsidRPr="00437050" w14:paraId="7E6B4BE9" w14:textId="77777777" w:rsidTr="00CB7DFD">
        <w:tc>
          <w:tcPr>
            <w:tcW w:w="9062" w:type="dxa"/>
            <w:gridSpan w:val="2"/>
          </w:tcPr>
          <w:p w14:paraId="02A13B44"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przybliżenia dziesiętne danej liczby rzeczywistej z zadaną dokładnością (również przy użyciu kalkulatora)</w:t>
            </w:r>
            <w:r w:rsidR="00AB2B6D" w:rsidRPr="00437050">
              <w:rPr>
                <w:rFonts w:asciiTheme="majorHAnsi" w:hAnsiTheme="majorHAnsi"/>
                <w:sz w:val="22"/>
                <w:szCs w:val="22"/>
              </w:rPr>
              <w:t xml:space="preserve"> oraz </w:t>
            </w:r>
            <w:r w:rsidR="00E535AE" w:rsidRPr="00437050">
              <w:rPr>
                <w:rFonts w:asciiTheme="majorHAnsi" w:hAnsiTheme="majorHAnsi"/>
                <w:sz w:val="22"/>
                <w:szCs w:val="22"/>
              </w:rPr>
              <w:t>okre</w:t>
            </w:r>
            <w:r w:rsidR="006A7F8A" w:rsidRPr="00437050">
              <w:rPr>
                <w:rFonts w:asciiTheme="majorHAnsi" w:hAnsiTheme="majorHAnsi"/>
                <w:sz w:val="22"/>
                <w:szCs w:val="22"/>
              </w:rPr>
              <w:t>ś</w:t>
            </w:r>
            <w:r w:rsidR="00F95717" w:rsidRPr="00437050">
              <w:rPr>
                <w:rFonts w:asciiTheme="majorHAnsi" w:hAnsiTheme="majorHAnsi"/>
                <w:sz w:val="22"/>
                <w:szCs w:val="22"/>
              </w:rPr>
              <w:t>la</w:t>
            </w:r>
            <w:r w:rsidR="00E535AE" w:rsidRPr="00437050">
              <w:rPr>
                <w:rFonts w:asciiTheme="majorHAnsi" w:hAnsiTheme="majorHAnsi"/>
                <w:sz w:val="22"/>
                <w:szCs w:val="22"/>
              </w:rPr>
              <w:t xml:space="preserve">, czy dane przybliżenie jest przybliżeniem </w:t>
            </w:r>
            <w:r w:rsidR="0092659A">
              <w:rPr>
                <w:rFonts w:asciiTheme="majorHAnsi" w:hAnsiTheme="majorHAnsi"/>
                <w:sz w:val="22"/>
                <w:szCs w:val="22"/>
              </w:rPr>
              <w:t xml:space="preserve">z nadmiarem czy </w:t>
            </w:r>
            <w:r w:rsidR="006A7F8A" w:rsidRPr="00437050">
              <w:rPr>
                <w:rFonts w:asciiTheme="majorHAnsi" w:hAnsiTheme="majorHAnsi"/>
                <w:sz w:val="22"/>
                <w:szCs w:val="22"/>
              </w:rPr>
              <w:t>z niedomiarem</w:t>
            </w:r>
          </w:p>
        </w:tc>
      </w:tr>
      <w:tr w:rsidR="00CB60A6" w:rsidRPr="00437050" w14:paraId="0497FD0B" w14:textId="77777777" w:rsidTr="00CB7DFD">
        <w:tc>
          <w:tcPr>
            <w:tcW w:w="9062" w:type="dxa"/>
            <w:gridSpan w:val="2"/>
          </w:tcPr>
          <w:p w14:paraId="754C20EC" w14:textId="77777777" w:rsidR="00CB60A6" w:rsidRPr="00437050" w:rsidRDefault="00CB60A6"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lastRenderedPageBreak/>
              <w:t>wyznacza rozwinięcie dziesiętne ułamków zwykłych, zamienia skończone rozwinięcia dziesiętne na ułamki zwykłe</w:t>
            </w:r>
          </w:p>
        </w:tc>
      </w:tr>
      <w:tr w:rsidR="001218AA" w:rsidRPr="00437050" w14:paraId="226B077F" w14:textId="77777777" w:rsidTr="00CB7DFD">
        <w:tc>
          <w:tcPr>
            <w:tcW w:w="9062" w:type="dxa"/>
            <w:gridSpan w:val="2"/>
          </w:tcPr>
          <w:p w14:paraId="55D3337C" w14:textId="1602D522"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proste działania w zbiorach liczb wymiernych</w:t>
            </w:r>
            <w:r w:rsidR="00871422">
              <w:rPr>
                <w:rFonts w:asciiTheme="majorHAnsi" w:hAnsiTheme="majorHAnsi"/>
                <w:sz w:val="22"/>
                <w:szCs w:val="22"/>
              </w:rPr>
              <w:t xml:space="preserve"> </w:t>
            </w:r>
          </w:p>
        </w:tc>
      </w:tr>
      <w:tr w:rsidR="001218AA" w:rsidRPr="00437050" w14:paraId="71586768" w14:textId="77777777" w:rsidTr="00CB7DFD">
        <w:tc>
          <w:tcPr>
            <w:tcW w:w="9062" w:type="dxa"/>
            <w:gridSpan w:val="2"/>
          </w:tcPr>
          <w:p w14:paraId="7F0B58BE" w14:textId="77777777" w:rsidR="001218AA"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oblicza wartość pierwiastka dowolnego stopnia z liczby nieujemnej oraz wartość pierwiastka nieparzystego stopnia z liczby </w:t>
            </w:r>
            <w:r w:rsidRPr="001477EC">
              <w:rPr>
                <w:rFonts w:asciiTheme="majorHAnsi" w:hAnsiTheme="majorHAnsi"/>
                <w:color w:val="000000" w:themeColor="text1"/>
                <w:sz w:val="22"/>
                <w:szCs w:val="22"/>
              </w:rPr>
              <w:t>rzeczywistej</w:t>
            </w:r>
            <w:r w:rsidR="008B5208" w:rsidRPr="001477EC">
              <w:rPr>
                <w:rFonts w:asciiTheme="majorHAnsi" w:hAnsiTheme="majorHAnsi"/>
                <w:color w:val="000000" w:themeColor="text1"/>
                <w:sz w:val="22"/>
                <w:szCs w:val="22"/>
              </w:rPr>
              <w:t xml:space="preserve"> w prostych przypadkach</w:t>
            </w:r>
          </w:p>
        </w:tc>
      </w:tr>
      <w:tr w:rsidR="00E942D8" w:rsidRPr="00437050" w14:paraId="4E1B15CF" w14:textId="77777777" w:rsidTr="00CB7DFD">
        <w:tc>
          <w:tcPr>
            <w:tcW w:w="9062" w:type="dxa"/>
            <w:gridSpan w:val="2"/>
          </w:tcPr>
          <w:p w14:paraId="678400AF" w14:textId="5B32F9E8"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wyłącz</w:t>
            </w:r>
            <w:r w:rsidR="00A60B95" w:rsidRPr="00437050">
              <w:rPr>
                <w:rFonts w:asciiTheme="majorHAnsi" w:hAnsiTheme="majorHAnsi"/>
                <w:sz w:val="22"/>
                <w:szCs w:val="22"/>
              </w:rPr>
              <w:t>a</w:t>
            </w:r>
            <w:r w:rsidRPr="00437050">
              <w:rPr>
                <w:rFonts w:asciiTheme="majorHAnsi" w:hAnsiTheme="majorHAnsi"/>
                <w:sz w:val="22"/>
                <w:szCs w:val="22"/>
              </w:rPr>
              <w:t xml:space="preserve"> czynnik przed pierwiast</w:t>
            </w:r>
            <w:r w:rsidR="00993CD2">
              <w:rPr>
                <w:rFonts w:asciiTheme="majorHAnsi" w:hAnsiTheme="majorHAnsi"/>
                <w:sz w:val="22"/>
                <w:szCs w:val="22"/>
              </w:rPr>
              <w:t>ek</w:t>
            </w:r>
            <w:r w:rsidR="00CB60A6" w:rsidRPr="00437050">
              <w:rPr>
                <w:rFonts w:asciiTheme="majorHAnsi" w:hAnsiTheme="majorHAnsi"/>
                <w:sz w:val="22"/>
                <w:szCs w:val="22"/>
              </w:rPr>
              <w:t xml:space="preserve"> kwadratowego; włącza czynnik pod</w:t>
            </w:r>
            <w:r w:rsidR="0092027A" w:rsidRPr="00437050">
              <w:rPr>
                <w:rFonts w:asciiTheme="majorHAnsi" w:hAnsiTheme="majorHAnsi"/>
                <w:sz w:val="22"/>
                <w:szCs w:val="22"/>
              </w:rPr>
              <w:t xml:space="preserve"> pierwiast</w:t>
            </w:r>
            <w:r w:rsidR="00993CD2">
              <w:rPr>
                <w:rFonts w:asciiTheme="majorHAnsi" w:hAnsiTheme="majorHAnsi"/>
                <w:sz w:val="22"/>
                <w:szCs w:val="22"/>
              </w:rPr>
              <w:t>ek</w:t>
            </w:r>
            <w:r w:rsidR="0092027A" w:rsidRPr="00437050">
              <w:rPr>
                <w:rFonts w:asciiTheme="majorHAnsi" w:hAnsiTheme="majorHAnsi"/>
                <w:sz w:val="22"/>
                <w:szCs w:val="22"/>
              </w:rPr>
              <w:t xml:space="preserve"> kwadratowego </w:t>
            </w:r>
            <w:r w:rsidR="0092027A" w:rsidRPr="00437050">
              <w:rPr>
                <w:rFonts w:asciiTheme="majorHAnsi" w:hAnsiTheme="majorHAnsi"/>
                <w:bCs/>
                <w:sz w:val="22"/>
                <w:szCs w:val="22"/>
              </w:rPr>
              <w:t>(proste przypadki)</w:t>
            </w:r>
          </w:p>
        </w:tc>
      </w:tr>
      <w:tr w:rsidR="00E942D8" w:rsidRPr="00437050" w14:paraId="7D4F4999" w14:textId="77777777" w:rsidTr="00CB7DFD">
        <w:tc>
          <w:tcPr>
            <w:tcW w:w="9062" w:type="dxa"/>
            <w:gridSpan w:val="2"/>
          </w:tcPr>
          <w:p w14:paraId="0020970C"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działania na pierwiastkach tego samego stopnia</w:t>
            </w:r>
            <w:r w:rsidR="001F1699" w:rsidRPr="00437050">
              <w:rPr>
                <w:rFonts w:asciiTheme="majorHAnsi" w:hAnsiTheme="majorHAnsi"/>
                <w:sz w:val="22"/>
                <w:szCs w:val="22"/>
              </w:rPr>
              <w:t>, stosując odpowiednie twierdzenia</w:t>
            </w:r>
            <w:r w:rsidR="00D76235">
              <w:rPr>
                <w:rFonts w:asciiTheme="majorHAnsi" w:hAnsiTheme="majorHAnsi"/>
                <w:sz w:val="22"/>
                <w:szCs w:val="22"/>
              </w:rPr>
              <w:t xml:space="preserve"> </w:t>
            </w:r>
            <w:r w:rsidR="00D76235" w:rsidRPr="00437050">
              <w:rPr>
                <w:rFonts w:asciiTheme="majorHAnsi" w:hAnsiTheme="majorHAnsi"/>
                <w:bCs/>
                <w:sz w:val="22"/>
                <w:szCs w:val="22"/>
              </w:rPr>
              <w:t>(proste przypadki)</w:t>
            </w:r>
          </w:p>
        </w:tc>
      </w:tr>
      <w:tr w:rsidR="00E942D8" w:rsidRPr="00437050" w14:paraId="2F99C86F" w14:textId="77777777" w:rsidTr="00CB7DFD">
        <w:tc>
          <w:tcPr>
            <w:tcW w:w="9062" w:type="dxa"/>
            <w:gridSpan w:val="2"/>
          </w:tcPr>
          <w:p w14:paraId="65C77329" w14:textId="77777777" w:rsidR="00E942D8" w:rsidRPr="00437050" w:rsidRDefault="00E942D8" w:rsidP="0092659A">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f>
                <m:fPr>
                  <m:ctrlPr>
                    <w:rPr>
                      <w:rFonts w:ascii="Cambria Math" w:hAnsi="Cambria Math"/>
                      <w:i/>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a</m:t>
                      </m:r>
                    </m:e>
                  </m:rad>
                </m:den>
              </m:f>
            </m:oMath>
          </w:p>
        </w:tc>
      </w:tr>
      <w:tr w:rsidR="00E942D8" w:rsidRPr="00437050" w14:paraId="7F8BAA76" w14:textId="77777777" w:rsidTr="00CB7DFD">
        <w:tc>
          <w:tcPr>
            <w:tcW w:w="9062" w:type="dxa"/>
            <w:gridSpan w:val="2"/>
          </w:tcPr>
          <w:p w14:paraId="27583F93" w14:textId="77777777" w:rsidR="00E942D8"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bCs/>
                <w:sz w:val="22"/>
                <w:szCs w:val="22"/>
              </w:rPr>
              <w:t>oblicza potęgi o wykładnikach wymiernych</w:t>
            </w:r>
          </w:p>
        </w:tc>
      </w:tr>
      <w:tr w:rsidR="00E45B1F" w:rsidRPr="00437050" w14:paraId="1C171D51" w14:textId="77777777" w:rsidTr="00CB7DFD">
        <w:tc>
          <w:tcPr>
            <w:tcW w:w="9062" w:type="dxa"/>
            <w:gridSpan w:val="2"/>
          </w:tcPr>
          <w:p w14:paraId="2C177CAF" w14:textId="77777777" w:rsidR="00E45B1F" w:rsidRPr="00437050" w:rsidRDefault="00E45B1F" w:rsidP="00871422">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wykładniku</w:t>
            </w:r>
            <w:r w:rsidRPr="00993CD2">
              <w:rPr>
                <w:rFonts w:asciiTheme="majorHAnsi" w:hAnsiTheme="majorHAnsi"/>
                <w:bCs/>
                <w:color w:val="000000" w:themeColor="text1"/>
                <w:sz w:val="22"/>
                <w:szCs w:val="22"/>
              </w:rPr>
              <w:t xml:space="preserve"> </w:t>
            </w:r>
            <w:r w:rsidR="00871422" w:rsidRPr="00993CD2">
              <w:rPr>
                <w:rFonts w:asciiTheme="majorHAnsi" w:hAnsiTheme="majorHAnsi"/>
                <w:bCs/>
                <w:color w:val="000000" w:themeColor="text1"/>
                <w:sz w:val="22"/>
                <w:szCs w:val="22"/>
              </w:rPr>
              <w:t>całkowitym</w:t>
            </w:r>
          </w:p>
        </w:tc>
      </w:tr>
      <w:tr w:rsidR="00E45B1F" w:rsidRPr="00437050" w14:paraId="688FE429" w14:textId="77777777" w:rsidTr="00CB7DFD">
        <w:tc>
          <w:tcPr>
            <w:tcW w:w="9062" w:type="dxa"/>
            <w:gridSpan w:val="2"/>
          </w:tcPr>
          <w:p w14:paraId="3DCC7ACD"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danej podstawie</w:t>
            </w:r>
            <w:r w:rsidR="00D76235">
              <w:rPr>
                <w:rFonts w:asciiTheme="majorHAnsi" w:hAnsiTheme="majorHAnsi"/>
                <w:bCs/>
                <w:sz w:val="22"/>
                <w:szCs w:val="22"/>
              </w:rPr>
              <w:t xml:space="preserve"> </w:t>
            </w:r>
            <w:r w:rsidR="00D76235" w:rsidRPr="00993CD2">
              <w:rPr>
                <w:rFonts w:asciiTheme="majorHAnsi" w:hAnsiTheme="majorHAnsi"/>
                <w:color w:val="000000" w:themeColor="text1"/>
                <w:sz w:val="22"/>
                <w:szCs w:val="22"/>
              </w:rPr>
              <w:t>w prostych przypadkach</w:t>
            </w:r>
          </w:p>
        </w:tc>
      </w:tr>
      <w:tr w:rsidR="00CB7DFD" w:rsidRPr="00437050" w14:paraId="11ECCB73" w14:textId="77777777" w:rsidTr="00CB7DFD">
        <w:tc>
          <w:tcPr>
            <w:tcW w:w="9062" w:type="dxa"/>
            <w:gridSpan w:val="2"/>
          </w:tcPr>
          <w:p w14:paraId="23EE8EE6" w14:textId="10FEFFDC" w:rsidR="00CB7DFD" w:rsidRPr="00437050" w:rsidRDefault="00CB7DFD" w:rsidP="00437050">
            <w:pPr>
              <w:numPr>
                <w:ilvl w:val="0"/>
                <w:numId w:val="8"/>
              </w:numPr>
              <w:spacing w:line="120" w:lineRule="atLeast"/>
              <w:rPr>
                <w:rFonts w:asciiTheme="majorHAnsi" w:hAnsiTheme="majorHAnsi"/>
                <w:bCs/>
                <w:sz w:val="22"/>
                <w:szCs w:val="22"/>
              </w:rPr>
            </w:pPr>
            <w:r>
              <w:rPr>
                <w:rFonts w:asciiTheme="majorHAnsi" w:hAnsiTheme="majorHAnsi"/>
                <w:bCs/>
                <w:sz w:val="22"/>
                <w:szCs w:val="22"/>
              </w:rPr>
              <w:t>oblicza logarytm liczby w prostych przypadkach</w:t>
            </w:r>
          </w:p>
        </w:tc>
      </w:tr>
      <w:tr w:rsidR="00E45B1F" w:rsidRPr="00437050" w14:paraId="40A9520C" w14:textId="77777777" w:rsidTr="00CB7DFD">
        <w:tc>
          <w:tcPr>
            <w:tcW w:w="9062" w:type="dxa"/>
            <w:gridSpan w:val="2"/>
          </w:tcPr>
          <w:p w14:paraId="3DB4157E"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procent danej liczby</w:t>
            </w:r>
          </w:p>
        </w:tc>
      </w:tr>
      <w:tr w:rsidR="00E45B1F" w:rsidRPr="00437050" w14:paraId="1188DA90" w14:textId="77777777" w:rsidTr="00CB7DFD">
        <w:tc>
          <w:tcPr>
            <w:tcW w:w="9062" w:type="dxa"/>
            <w:gridSpan w:val="2"/>
          </w:tcPr>
          <w:p w14:paraId="3ABD76F1"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jakim procentem jednej liczby jest druga liczba</w:t>
            </w:r>
          </w:p>
        </w:tc>
      </w:tr>
      <w:tr w:rsidR="00E45B1F" w:rsidRPr="00437050" w14:paraId="026576D9" w14:textId="77777777" w:rsidTr="00CB7DFD">
        <w:tc>
          <w:tcPr>
            <w:tcW w:w="9062" w:type="dxa"/>
            <w:gridSpan w:val="2"/>
          </w:tcPr>
          <w:p w14:paraId="4A358614"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liczbę, gdy dany jest jej procent</w:t>
            </w:r>
          </w:p>
        </w:tc>
      </w:tr>
    </w:tbl>
    <w:p w14:paraId="098D248C" w14:textId="77777777" w:rsidR="001218AA" w:rsidRDefault="001218AA" w:rsidP="00437050">
      <w:pPr>
        <w:spacing w:line="120" w:lineRule="atLeast"/>
        <w:jc w:val="both"/>
        <w:rPr>
          <w:rFonts w:asciiTheme="majorHAnsi" w:hAnsiTheme="majorHAnsi"/>
          <w:sz w:val="22"/>
          <w:szCs w:val="22"/>
        </w:rPr>
      </w:pPr>
    </w:p>
    <w:p w14:paraId="06BFCDCE" w14:textId="77777777" w:rsidR="00647B94" w:rsidRDefault="00647B94" w:rsidP="00437050">
      <w:pPr>
        <w:spacing w:line="120" w:lineRule="atLeast"/>
        <w:jc w:val="both"/>
        <w:rPr>
          <w:rFonts w:asciiTheme="majorHAnsi" w:hAnsiTheme="majorHAnsi"/>
          <w:sz w:val="22"/>
          <w:szCs w:val="22"/>
        </w:rPr>
      </w:pPr>
    </w:p>
    <w:p w14:paraId="07471220" w14:textId="4108AD9D" w:rsidR="00647B94" w:rsidRPr="008B5208" w:rsidRDefault="00647B94" w:rsidP="00647B94">
      <w:pPr>
        <w:spacing w:line="120" w:lineRule="atLeast"/>
        <w:jc w:val="both"/>
        <w:rPr>
          <w:rFonts w:asciiTheme="majorHAnsi" w:hAnsiTheme="majorHAnsi"/>
          <w:b/>
          <w:bCs/>
          <w:sz w:val="22"/>
          <w:szCs w:val="22"/>
        </w:rPr>
      </w:pPr>
      <w:r w:rsidRPr="008B5208">
        <w:rPr>
          <w:rFonts w:asciiTheme="majorHAnsi" w:hAnsiTheme="majorHAnsi"/>
          <w:sz w:val="22"/>
          <w:szCs w:val="22"/>
        </w:rPr>
        <w:t xml:space="preserve">Poziom </w:t>
      </w:r>
      <w:r w:rsidRPr="008B5208">
        <w:rPr>
          <w:rFonts w:asciiTheme="majorHAnsi" w:hAnsiTheme="majorHAnsi"/>
          <w:b/>
          <w:bCs/>
          <w:sz w:val="22"/>
          <w:szCs w:val="22"/>
        </w:rPr>
        <w:t>(P)</w:t>
      </w:r>
    </w:p>
    <w:p w14:paraId="4C8F05FB" w14:textId="65AF7DC6" w:rsidR="00647B94" w:rsidRPr="00647B94" w:rsidRDefault="00647B94" w:rsidP="00647B94">
      <w:pPr>
        <w:spacing w:line="120" w:lineRule="atLeast"/>
        <w:jc w:val="both"/>
        <w:rPr>
          <w:rFonts w:asciiTheme="majorHAnsi" w:hAnsiTheme="majorHAnsi"/>
          <w:sz w:val="22"/>
          <w:szCs w:val="22"/>
          <w:highlight w:val="yellow"/>
        </w:rPr>
      </w:pPr>
      <w:r w:rsidRPr="008B5208">
        <w:rPr>
          <w:rFonts w:asciiTheme="majorHAnsi" w:hAnsiTheme="majorHAnsi"/>
          <w:sz w:val="22"/>
          <w:szCs w:val="22"/>
        </w:rPr>
        <w:t xml:space="preserve">Uczeń otrzymuje ocenę </w:t>
      </w:r>
      <w:r w:rsidRPr="008B5208">
        <w:rPr>
          <w:rFonts w:asciiTheme="majorHAnsi" w:hAnsiTheme="majorHAnsi"/>
          <w:b/>
          <w:bCs/>
          <w:sz w:val="22"/>
          <w:szCs w:val="22"/>
        </w:rPr>
        <w:t>dostateczną</w:t>
      </w:r>
      <w:r w:rsidRPr="008B5208">
        <w:rPr>
          <w:rFonts w:asciiTheme="majorHAnsi" w:hAnsiTheme="majorHAnsi"/>
          <w:sz w:val="22"/>
          <w:szCs w:val="22"/>
        </w:rPr>
        <w:t>, jeśli</w:t>
      </w:r>
      <w:r w:rsidR="00BA6442">
        <w:rPr>
          <w:rFonts w:asciiTheme="majorHAnsi" w:hAnsiTheme="majorHAnsi"/>
          <w:sz w:val="22"/>
          <w:szCs w:val="22"/>
        </w:rPr>
        <w:t xml:space="preserve"> </w:t>
      </w:r>
      <w:r w:rsidR="00BA6442" w:rsidRPr="00437050">
        <w:rPr>
          <w:rFonts w:asciiTheme="majorHAnsi" w:hAnsiTheme="majorHAnsi"/>
          <w:sz w:val="22"/>
          <w:szCs w:val="22"/>
        </w:rPr>
        <w:t>opanował poziomy (K) oraz dodatkowo</w:t>
      </w:r>
      <w:r w:rsidRPr="008B5208">
        <w:rPr>
          <w:rFonts w:asciiTheme="majorHAnsi" w:hAnsiTheme="maj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5D124F" w:rsidRPr="00647B94" w14:paraId="21AF0CF0" w14:textId="77777777" w:rsidTr="00CB7DFD">
        <w:tc>
          <w:tcPr>
            <w:tcW w:w="9062" w:type="dxa"/>
          </w:tcPr>
          <w:p w14:paraId="4CCE4EBA" w14:textId="53902515" w:rsidR="005D124F" w:rsidRPr="0071224D" w:rsidRDefault="005D124F" w:rsidP="008B5208">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NWD i NWW</w:t>
            </w:r>
          </w:p>
        </w:tc>
      </w:tr>
      <w:tr w:rsidR="00647B94" w:rsidRPr="00647B94" w14:paraId="6A0DEC8F" w14:textId="77777777" w:rsidTr="00CB7DFD">
        <w:tc>
          <w:tcPr>
            <w:tcW w:w="9062" w:type="dxa"/>
          </w:tcPr>
          <w:p w14:paraId="25E55581" w14:textId="77777777" w:rsidR="00647B94" w:rsidRPr="0071224D" w:rsidRDefault="00647B94" w:rsidP="008B5208">
            <w:pPr>
              <w:numPr>
                <w:ilvl w:val="0"/>
                <w:numId w:val="2"/>
              </w:numPr>
              <w:spacing w:line="120" w:lineRule="atLeast"/>
              <w:rPr>
                <w:rFonts w:asciiTheme="majorHAnsi" w:hAnsiTheme="majorHAnsi"/>
                <w:sz w:val="22"/>
                <w:szCs w:val="22"/>
              </w:rPr>
            </w:pPr>
            <w:r w:rsidRPr="0071224D">
              <w:rPr>
                <w:rFonts w:asciiTheme="majorHAnsi" w:hAnsiTheme="majorHAnsi"/>
                <w:sz w:val="22"/>
                <w:szCs w:val="22"/>
              </w:rPr>
              <w:t>porównuje liczby</w:t>
            </w:r>
            <w:r w:rsidRPr="005D124F">
              <w:rPr>
                <w:rFonts w:asciiTheme="majorHAnsi" w:hAnsiTheme="majorHAnsi"/>
                <w:color w:val="000000" w:themeColor="text1"/>
                <w:sz w:val="22"/>
                <w:szCs w:val="22"/>
              </w:rPr>
              <w:t xml:space="preserve"> </w:t>
            </w:r>
            <w:r w:rsidR="008B5208" w:rsidRPr="005D124F">
              <w:rPr>
                <w:rFonts w:asciiTheme="majorHAnsi" w:hAnsiTheme="majorHAnsi"/>
                <w:color w:val="000000" w:themeColor="text1"/>
                <w:sz w:val="22"/>
                <w:szCs w:val="22"/>
              </w:rPr>
              <w:t>niewymierne</w:t>
            </w:r>
          </w:p>
        </w:tc>
      </w:tr>
      <w:tr w:rsidR="00647B94" w:rsidRPr="00647B94" w14:paraId="30C2C67B" w14:textId="77777777" w:rsidTr="00CB7DFD">
        <w:tc>
          <w:tcPr>
            <w:tcW w:w="9062" w:type="dxa"/>
          </w:tcPr>
          <w:p w14:paraId="33391AB8" w14:textId="1D5494BF" w:rsidR="00647B94" w:rsidRPr="0071224D" w:rsidRDefault="00647B94" w:rsidP="008B5208">
            <w:pPr>
              <w:numPr>
                <w:ilvl w:val="0"/>
                <w:numId w:val="2"/>
              </w:numPr>
              <w:spacing w:line="120" w:lineRule="atLeast"/>
              <w:rPr>
                <w:rFonts w:asciiTheme="majorHAnsi" w:hAnsiTheme="majorHAnsi"/>
                <w:sz w:val="22"/>
                <w:szCs w:val="22"/>
              </w:rPr>
            </w:pPr>
            <w:r w:rsidRPr="0071224D">
              <w:rPr>
                <w:rFonts w:asciiTheme="majorHAnsi" w:hAnsiTheme="majorHAnsi"/>
                <w:sz w:val="22"/>
                <w:szCs w:val="22"/>
              </w:rPr>
              <w:t>podaje przykład liczby</w:t>
            </w:r>
            <w:r w:rsidRPr="005D124F">
              <w:rPr>
                <w:rFonts w:asciiTheme="majorHAnsi" w:hAnsiTheme="majorHAnsi"/>
                <w:color w:val="000000" w:themeColor="text1"/>
                <w:sz w:val="22"/>
                <w:szCs w:val="22"/>
              </w:rPr>
              <w:t xml:space="preserve"> </w:t>
            </w:r>
            <w:r w:rsidR="008B5208" w:rsidRPr="005D124F">
              <w:rPr>
                <w:rFonts w:asciiTheme="majorHAnsi" w:hAnsiTheme="majorHAnsi"/>
                <w:color w:val="000000" w:themeColor="text1"/>
                <w:sz w:val="22"/>
                <w:szCs w:val="22"/>
              </w:rPr>
              <w:t xml:space="preserve">niewymiernej </w:t>
            </w:r>
            <w:r w:rsidRPr="0071224D">
              <w:rPr>
                <w:rFonts w:asciiTheme="majorHAnsi" w:hAnsiTheme="majorHAnsi"/>
                <w:sz w:val="22"/>
                <w:szCs w:val="22"/>
              </w:rPr>
              <w:t xml:space="preserve">zawartej między dwiema danymi liczbami </w:t>
            </w:r>
          </w:p>
        </w:tc>
      </w:tr>
      <w:tr w:rsidR="00647B94" w:rsidRPr="00647B94" w14:paraId="69F5FC97" w14:textId="77777777" w:rsidTr="00CB7DFD">
        <w:tc>
          <w:tcPr>
            <w:tcW w:w="9062" w:type="dxa"/>
          </w:tcPr>
          <w:p w14:paraId="3B453B05" w14:textId="77777777" w:rsidR="00647B94" w:rsidRPr="0071224D" w:rsidRDefault="0071224D" w:rsidP="0071224D">
            <w:pPr>
              <w:numPr>
                <w:ilvl w:val="0"/>
                <w:numId w:val="2"/>
              </w:numPr>
              <w:spacing w:line="120" w:lineRule="atLeast"/>
              <w:rPr>
                <w:rFonts w:asciiTheme="majorHAnsi" w:hAnsiTheme="majorHAnsi"/>
                <w:sz w:val="22"/>
                <w:szCs w:val="22"/>
              </w:rPr>
            </w:pPr>
            <w:r>
              <w:rPr>
                <w:rFonts w:asciiTheme="majorHAnsi" w:hAnsiTheme="majorHAnsi"/>
                <w:sz w:val="22"/>
                <w:szCs w:val="22"/>
              </w:rPr>
              <w:t xml:space="preserve"> zamienia ułamki np. 0,(2); 0,(02) na</w:t>
            </w:r>
            <w:r w:rsidR="00647B94" w:rsidRPr="0071224D">
              <w:rPr>
                <w:rFonts w:asciiTheme="majorHAnsi" w:hAnsiTheme="majorHAnsi"/>
                <w:sz w:val="22"/>
                <w:szCs w:val="22"/>
              </w:rPr>
              <w:t xml:space="preserve"> ułamki zwykłe</w:t>
            </w:r>
          </w:p>
        </w:tc>
      </w:tr>
      <w:tr w:rsidR="00647B94" w:rsidRPr="00647B94" w14:paraId="0F74C863" w14:textId="77777777" w:rsidTr="00CB7DFD">
        <w:tc>
          <w:tcPr>
            <w:tcW w:w="9062" w:type="dxa"/>
          </w:tcPr>
          <w:p w14:paraId="1CE81B87" w14:textId="1001198D" w:rsidR="00647B94" w:rsidRPr="0071224D" w:rsidRDefault="0071224D" w:rsidP="00647B94">
            <w:pPr>
              <w:numPr>
                <w:ilvl w:val="0"/>
                <w:numId w:val="2"/>
              </w:numPr>
              <w:spacing w:line="120" w:lineRule="atLeast"/>
              <w:rPr>
                <w:rFonts w:asciiTheme="majorHAnsi" w:hAnsiTheme="majorHAnsi"/>
                <w:sz w:val="22"/>
                <w:szCs w:val="22"/>
              </w:rPr>
            </w:pPr>
            <w:r>
              <w:rPr>
                <w:rFonts w:asciiTheme="majorHAnsi" w:hAnsiTheme="majorHAnsi"/>
                <w:sz w:val="22"/>
                <w:szCs w:val="22"/>
              </w:rPr>
              <w:t xml:space="preserve">wykonuje </w:t>
            </w:r>
            <w:r w:rsidR="00647B94" w:rsidRPr="0071224D">
              <w:rPr>
                <w:rFonts w:asciiTheme="majorHAnsi" w:hAnsiTheme="majorHAnsi"/>
                <w:sz w:val="22"/>
                <w:szCs w:val="22"/>
              </w:rPr>
              <w:t xml:space="preserve">działania </w:t>
            </w:r>
            <w:r w:rsidR="00533739">
              <w:rPr>
                <w:rFonts w:asciiTheme="majorHAnsi" w:hAnsiTheme="majorHAnsi"/>
                <w:sz w:val="22"/>
                <w:szCs w:val="22"/>
              </w:rPr>
              <w:t xml:space="preserve">łączne </w:t>
            </w:r>
            <w:r w:rsidR="00647B94" w:rsidRPr="0071224D">
              <w:rPr>
                <w:rFonts w:asciiTheme="majorHAnsi" w:hAnsiTheme="majorHAnsi"/>
                <w:sz w:val="22"/>
                <w:szCs w:val="22"/>
              </w:rPr>
              <w:t>w zbiorach liczb rzeczywistych</w:t>
            </w:r>
          </w:p>
        </w:tc>
      </w:tr>
      <w:tr w:rsidR="00647B94" w:rsidRPr="00647B94" w14:paraId="1D858573" w14:textId="77777777" w:rsidTr="00CB7DFD">
        <w:tc>
          <w:tcPr>
            <w:tcW w:w="9062" w:type="dxa"/>
          </w:tcPr>
          <w:p w14:paraId="0E38363D" w14:textId="77777777" w:rsidR="00647B94" w:rsidRPr="0071224D" w:rsidRDefault="00647B94" w:rsidP="00647B94">
            <w:pPr>
              <w:numPr>
                <w:ilvl w:val="0"/>
                <w:numId w:val="2"/>
              </w:numPr>
              <w:spacing w:line="120" w:lineRule="atLeast"/>
              <w:rPr>
                <w:rFonts w:asciiTheme="majorHAnsi" w:hAnsiTheme="majorHAnsi"/>
                <w:sz w:val="22"/>
                <w:szCs w:val="22"/>
              </w:rPr>
            </w:pPr>
            <w:r w:rsidRPr="0071224D">
              <w:rPr>
                <w:rFonts w:asciiTheme="majorHAnsi" w:hAnsiTheme="majorHAnsi"/>
                <w:sz w:val="22"/>
                <w:szCs w:val="22"/>
              </w:rPr>
              <w:t>oblicza wartość pierwiastka dowolnego stopnia z liczby nieujemnej oraz wartość pierwiastka nieparzystego stopnia z liczby rzeczywistej</w:t>
            </w:r>
          </w:p>
        </w:tc>
      </w:tr>
      <w:tr w:rsidR="00647B94" w:rsidRPr="00647B94" w14:paraId="631D87C8" w14:textId="77777777" w:rsidTr="00CB7DFD">
        <w:tc>
          <w:tcPr>
            <w:tcW w:w="9062" w:type="dxa"/>
          </w:tcPr>
          <w:p w14:paraId="265D449A" w14:textId="77777777" w:rsidR="00647B94" w:rsidRPr="0071224D" w:rsidRDefault="00647B94" w:rsidP="00647B94">
            <w:pPr>
              <w:numPr>
                <w:ilvl w:val="0"/>
                <w:numId w:val="2"/>
              </w:numPr>
              <w:spacing w:line="120" w:lineRule="atLeast"/>
              <w:rPr>
                <w:rFonts w:asciiTheme="majorHAnsi" w:hAnsiTheme="majorHAnsi"/>
                <w:sz w:val="22"/>
                <w:szCs w:val="22"/>
              </w:rPr>
            </w:pPr>
            <w:r w:rsidRPr="0071224D">
              <w:rPr>
                <w:rFonts w:asciiTheme="majorHAnsi" w:hAnsiTheme="majorHAnsi"/>
                <w:sz w:val="22"/>
                <w:szCs w:val="22"/>
              </w:rPr>
              <w:t>wykonuje działania na pierwiastkach tego samego stopnia, stosując odpowiednie twierdzenia</w:t>
            </w:r>
          </w:p>
        </w:tc>
      </w:tr>
      <w:tr w:rsidR="00647B94" w:rsidRPr="00647B94" w14:paraId="310F70A2" w14:textId="77777777" w:rsidTr="00CB7DFD">
        <w:tc>
          <w:tcPr>
            <w:tcW w:w="9062" w:type="dxa"/>
          </w:tcPr>
          <w:p w14:paraId="7EEEFA90" w14:textId="77777777" w:rsidR="00647B94" w:rsidRPr="0071224D" w:rsidRDefault="00647B94" w:rsidP="00D76235">
            <w:pPr>
              <w:numPr>
                <w:ilvl w:val="0"/>
                <w:numId w:val="2"/>
              </w:numPr>
              <w:spacing w:line="120" w:lineRule="atLeast"/>
              <w:rPr>
                <w:rFonts w:asciiTheme="majorHAnsi" w:hAnsiTheme="majorHAnsi"/>
                <w:sz w:val="22"/>
                <w:szCs w:val="22"/>
              </w:rPr>
            </w:pPr>
            <w:r w:rsidRPr="0071224D">
              <w:rPr>
                <w:rFonts w:asciiTheme="majorHAnsi" w:hAnsiTheme="majorHAnsi"/>
                <w:sz w:val="22"/>
                <w:szCs w:val="22"/>
              </w:rPr>
              <w:t xml:space="preserve">przekształca i oblicza wartości wyrażeń zawierających pierwiastki kwadratowe </w:t>
            </w:r>
          </w:p>
        </w:tc>
      </w:tr>
      <w:tr w:rsidR="00952E2E" w:rsidRPr="00952E2E" w14:paraId="2C5FD5AA" w14:textId="77777777" w:rsidTr="00075FED">
        <w:tc>
          <w:tcPr>
            <w:tcW w:w="9062" w:type="dxa"/>
          </w:tcPr>
          <w:p w14:paraId="7B0C9292" w14:textId="54B079C2" w:rsidR="00952E2E" w:rsidRPr="00952E2E" w:rsidRDefault="00952E2E" w:rsidP="00075FED">
            <w:pPr>
              <w:numPr>
                <w:ilvl w:val="0"/>
                <w:numId w:val="3"/>
              </w:numPr>
              <w:spacing w:line="120" w:lineRule="atLeast"/>
              <w:rPr>
                <w:rFonts w:asciiTheme="majorHAnsi" w:hAnsiTheme="majorHAnsi"/>
                <w:color w:val="000000" w:themeColor="text1"/>
                <w:sz w:val="22"/>
                <w:szCs w:val="22"/>
              </w:rPr>
            </w:pPr>
            <w:r w:rsidRPr="00952E2E">
              <w:rPr>
                <w:rFonts w:asciiTheme="majorHAnsi" w:hAnsiTheme="majorHAnsi"/>
                <w:color w:val="000000" w:themeColor="text1"/>
                <w:sz w:val="22"/>
                <w:szCs w:val="22"/>
              </w:rPr>
              <w:t>konstruuje odcinki o długościach niewymiernych</w:t>
            </w:r>
            <w:r>
              <w:rPr>
                <w:rFonts w:asciiTheme="majorHAnsi" w:hAnsiTheme="majorHAnsi"/>
                <w:color w:val="000000" w:themeColor="text1"/>
                <w:sz w:val="22"/>
                <w:szCs w:val="22"/>
              </w:rPr>
              <w:t xml:space="preserve">, np.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5</m:t>
                  </m:r>
                </m:e>
              </m:rad>
            </m:oMath>
          </w:p>
        </w:tc>
      </w:tr>
      <w:tr w:rsidR="00647B94" w:rsidRPr="00647B94" w14:paraId="713F157E" w14:textId="77777777" w:rsidTr="00CB7DFD">
        <w:tc>
          <w:tcPr>
            <w:tcW w:w="9062" w:type="dxa"/>
          </w:tcPr>
          <w:p w14:paraId="3860B651" w14:textId="77777777" w:rsidR="00647B94" w:rsidRPr="0071224D" w:rsidRDefault="00647B94" w:rsidP="00647B94">
            <w:pPr>
              <w:numPr>
                <w:ilvl w:val="0"/>
                <w:numId w:val="8"/>
              </w:numPr>
              <w:spacing w:line="120" w:lineRule="atLeast"/>
              <w:rPr>
                <w:rFonts w:asciiTheme="majorHAnsi" w:hAnsiTheme="majorHAnsi"/>
                <w:bCs/>
                <w:sz w:val="22"/>
                <w:szCs w:val="22"/>
              </w:rPr>
            </w:pPr>
            <w:r w:rsidRPr="0071224D">
              <w:rPr>
                <w:rFonts w:asciiTheme="majorHAnsi" w:hAnsiTheme="majorHAnsi"/>
                <w:bCs/>
                <w:sz w:val="22"/>
                <w:szCs w:val="22"/>
              </w:rPr>
              <w:t>zapisuje daną liczbę w postaci potęgi o wykładniku</w:t>
            </w:r>
            <w:r w:rsidRPr="00D76235">
              <w:rPr>
                <w:rFonts w:asciiTheme="majorHAnsi" w:hAnsiTheme="majorHAnsi"/>
                <w:bCs/>
                <w:color w:val="FF0000"/>
                <w:sz w:val="22"/>
                <w:szCs w:val="22"/>
              </w:rPr>
              <w:t xml:space="preserve"> </w:t>
            </w:r>
            <w:r w:rsidRPr="00477B41">
              <w:rPr>
                <w:rFonts w:asciiTheme="majorHAnsi" w:hAnsiTheme="majorHAnsi"/>
                <w:bCs/>
                <w:color w:val="000000" w:themeColor="text1"/>
                <w:sz w:val="22"/>
                <w:szCs w:val="22"/>
              </w:rPr>
              <w:t>wymiernym</w:t>
            </w:r>
          </w:p>
        </w:tc>
      </w:tr>
      <w:tr w:rsidR="00647B94" w:rsidRPr="00647B94" w14:paraId="58104FC2" w14:textId="77777777" w:rsidTr="00CB7DFD">
        <w:tc>
          <w:tcPr>
            <w:tcW w:w="9062" w:type="dxa"/>
          </w:tcPr>
          <w:p w14:paraId="1C287B56" w14:textId="77777777" w:rsidR="00647B94" w:rsidRPr="0071224D" w:rsidRDefault="00647B94" w:rsidP="00647B94">
            <w:pPr>
              <w:numPr>
                <w:ilvl w:val="0"/>
                <w:numId w:val="8"/>
              </w:numPr>
              <w:spacing w:line="120" w:lineRule="atLeast"/>
              <w:rPr>
                <w:rFonts w:asciiTheme="majorHAnsi" w:hAnsiTheme="majorHAnsi"/>
                <w:bCs/>
                <w:sz w:val="22"/>
                <w:szCs w:val="22"/>
              </w:rPr>
            </w:pPr>
            <w:r w:rsidRPr="0071224D">
              <w:rPr>
                <w:rFonts w:asciiTheme="majorHAnsi" w:hAnsiTheme="majorHAnsi"/>
                <w:bCs/>
                <w:sz w:val="22"/>
                <w:szCs w:val="22"/>
              </w:rPr>
              <w:t>zapisuje daną liczbę w postaci potęgi o danej podstawie</w:t>
            </w:r>
            <w:r w:rsidR="007D0DD6">
              <w:rPr>
                <w:rFonts w:asciiTheme="majorHAnsi" w:hAnsiTheme="majorHAnsi"/>
                <w:bCs/>
                <w:sz w:val="22"/>
                <w:szCs w:val="22"/>
              </w:rPr>
              <w:t xml:space="preserve"> </w:t>
            </w:r>
          </w:p>
        </w:tc>
      </w:tr>
      <w:tr w:rsidR="00647B94" w:rsidRPr="00647B94" w14:paraId="53378FB1" w14:textId="77777777" w:rsidTr="00CB7DFD">
        <w:tc>
          <w:tcPr>
            <w:tcW w:w="9062" w:type="dxa"/>
          </w:tcPr>
          <w:p w14:paraId="04D0A431" w14:textId="77777777" w:rsidR="00647B94" w:rsidRPr="0071224D" w:rsidRDefault="00647B94" w:rsidP="007D0DD6">
            <w:pPr>
              <w:numPr>
                <w:ilvl w:val="0"/>
                <w:numId w:val="8"/>
              </w:numPr>
              <w:spacing w:line="120" w:lineRule="atLeast"/>
              <w:rPr>
                <w:rFonts w:asciiTheme="majorHAnsi" w:hAnsiTheme="majorHAnsi"/>
                <w:sz w:val="22"/>
                <w:szCs w:val="22"/>
              </w:rPr>
            </w:pPr>
            <w:r w:rsidRPr="0071224D">
              <w:rPr>
                <w:rFonts w:asciiTheme="majorHAnsi" w:hAnsiTheme="majorHAnsi"/>
                <w:bCs/>
                <w:sz w:val="22"/>
                <w:szCs w:val="22"/>
              </w:rPr>
              <w:t xml:space="preserve">upraszcza wyrażenia, stosując prawa działań na potęgach </w:t>
            </w:r>
          </w:p>
        </w:tc>
      </w:tr>
      <w:tr w:rsidR="00647B94" w:rsidRPr="00647B94" w14:paraId="5CDAFD5C" w14:textId="77777777" w:rsidTr="00CB7DFD">
        <w:tc>
          <w:tcPr>
            <w:tcW w:w="9062" w:type="dxa"/>
          </w:tcPr>
          <w:p w14:paraId="1590535E" w14:textId="77777777" w:rsidR="00647B94" w:rsidRPr="00477B41" w:rsidRDefault="00647B94" w:rsidP="00871422">
            <w:pPr>
              <w:numPr>
                <w:ilvl w:val="0"/>
                <w:numId w:val="8"/>
              </w:numPr>
              <w:spacing w:line="120" w:lineRule="atLeast"/>
              <w:rPr>
                <w:rFonts w:asciiTheme="majorHAnsi" w:hAnsiTheme="majorHAnsi"/>
                <w:bCs/>
                <w:color w:val="000000" w:themeColor="text1"/>
                <w:sz w:val="22"/>
                <w:szCs w:val="22"/>
              </w:rPr>
            </w:pPr>
            <w:r w:rsidRPr="00477B41">
              <w:rPr>
                <w:rFonts w:asciiTheme="majorHAnsi" w:hAnsiTheme="majorHAnsi"/>
                <w:bCs/>
                <w:color w:val="000000" w:themeColor="text1"/>
                <w:sz w:val="22"/>
                <w:szCs w:val="22"/>
              </w:rPr>
              <w:t xml:space="preserve">porównuje liczby przedstawione w postaci potęg </w:t>
            </w:r>
          </w:p>
        </w:tc>
      </w:tr>
      <w:tr w:rsidR="00CB7DFD" w:rsidRPr="00437050" w14:paraId="746446D4" w14:textId="77777777" w:rsidTr="00CB7DFD">
        <w:tc>
          <w:tcPr>
            <w:tcW w:w="9062" w:type="dxa"/>
          </w:tcPr>
          <w:p w14:paraId="760D3983" w14:textId="77777777" w:rsidR="00CB7DFD" w:rsidRPr="00437050" w:rsidRDefault="00CB7DFD" w:rsidP="00075FED">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 xml:space="preserve">stosuje równości wynikające z definicji logarytmu do prostych obliczeń </w:t>
            </w:r>
          </w:p>
        </w:tc>
      </w:tr>
      <w:tr w:rsidR="00647B94" w:rsidRPr="00647B94" w14:paraId="4383EBE9" w14:textId="77777777" w:rsidTr="00CB7DFD">
        <w:tc>
          <w:tcPr>
            <w:tcW w:w="9062" w:type="dxa"/>
          </w:tcPr>
          <w:p w14:paraId="5836A5CF" w14:textId="77777777" w:rsidR="00647B94" w:rsidRPr="0071224D" w:rsidRDefault="00D76235" w:rsidP="00D76235">
            <w:pPr>
              <w:numPr>
                <w:ilvl w:val="0"/>
                <w:numId w:val="2"/>
              </w:numPr>
              <w:spacing w:line="120" w:lineRule="atLeast"/>
              <w:rPr>
                <w:rFonts w:asciiTheme="majorHAnsi" w:hAnsiTheme="majorHAnsi"/>
                <w:sz w:val="22"/>
                <w:szCs w:val="22"/>
              </w:rPr>
            </w:pPr>
            <w:r w:rsidRPr="00437050">
              <w:rPr>
                <w:rFonts w:asciiTheme="majorHAnsi" w:hAnsiTheme="majorHAnsi"/>
                <w:sz w:val="22"/>
                <w:szCs w:val="22"/>
              </w:rPr>
              <w:t>stosuje twierdzeni</w:t>
            </w:r>
            <w:r>
              <w:rPr>
                <w:rFonts w:asciiTheme="majorHAnsi" w:hAnsiTheme="majorHAnsi"/>
                <w:sz w:val="22"/>
                <w:szCs w:val="22"/>
              </w:rPr>
              <w:t>a</w:t>
            </w:r>
            <w:r w:rsidRPr="00437050">
              <w:rPr>
                <w:rFonts w:asciiTheme="majorHAnsi" w:hAnsiTheme="majorHAnsi"/>
                <w:sz w:val="22"/>
                <w:szCs w:val="22"/>
              </w:rPr>
              <w:t xml:space="preserve"> o logarytmie iloczynu, ilorazu i potęgi </w:t>
            </w:r>
            <w:r>
              <w:rPr>
                <w:rFonts w:asciiTheme="majorHAnsi" w:hAnsiTheme="majorHAnsi"/>
                <w:sz w:val="22"/>
                <w:szCs w:val="22"/>
              </w:rPr>
              <w:t>w prostych przypadkach</w:t>
            </w:r>
          </w:p>
        </w:tc>
      </w:tr>
      <w:tr w:rsidR="00952E2E" w:rsidRPr="00647B94" w14:paraId="18BD08FF" w14:textId="77777777" w:rsidTr="00CB7DFD">
        <w:tc>
          <w:tcPr>
            <w:tcW w:w="9062" w:type="dxa"/>
          </w:tcPr>
          <w:p w14:paraId="0100DA22" w14:textId="03047C80" w:rsidR="00952E2E" w:rsidRPr="00437050" w:rsidRDefault="00952E2E" w:rsidP="00D76235">
            <w:pPr>
              <w:numPr>
                <w:ilvl w:val="0"/>
                <w:numId w:val="2"/>
              </w:numPr>
              <w:spacing w:line="120" w:lineRule="atLeast"/>
              <w:rPr>
                <w:rFonts w:asciiTheme="majorHAnsi" w:hAnsiTheme="majorHAnsi"/>
                <w:sz w:val="22"/>
                <w:szCs w:val="22"/>
              </w:rPr>
            </w:pPr>
            <w:r>
              <w:rPr>
                <w:rFonts w:asciiTheme="majorHAnsi" w:hAnsiTheme="majorHAnsi"/>
                <w:sz w:val="22"/>
                <w:szCs w:val="22"/>
              </w:rPr>
              <w:t>zmniejsza i zwiększa liczbę oddany procent</w:t>
            </w:r>
          </w:p>
        </w:tc>
      </w:tr>
      <w:tr w:rsidR="00952E2E" w:rsidRPr="00647B94" w14:paraId="2229FCEB" w14:textId="77777777" w:rsidTr="00CB7DFD">
        <w:tc>
          <w:tcPr>
            <w:tcW w:w="9062" w:type="dxa"/>
          </w:tcPr>
          <w:p w14:paraId="4C598AAD" w14:textId="4F4F9590" w:rsidR="00952E2E" w:rsidRPr="00437050" w:rsidRDefault="00952E2E" w:rsidP="00952E2E">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oblicza, o ile procent jedna liczba jest większa (mniejsza) od drugiej </w:t>
            </w:r>
          </w:p>
        </w:tc>
      </w:tr>
      <w:tr w:rsidR="00952E2E" w:rsidRPr="00437050" w14:paraId="50B2260D" w14:textId="77777777" w:rsidTr="00CB7DFD">
        <w:tc>
          <w:tcPr>
            <w:tcW w:w="9062" w:type="dxa"/>
          </w:tcPr>
          <w:p w14:paraId="36FE3132" w14:textId="77777777" w:rsidR="00952E2E" w:rsidRPr="0071224D" w:rsidRDefault="00952E2E" w:rsidP="00952E2E">
            <w:pPr>
              <w:numPr>
                <w:ilvl w:val="0"/>
                <w:numId w:val="2"/>
              </w:numPr>
              <w:spacing w:line="120" w:lineRule="atLeast"/>
              <w:rPr>
                <w:rFonts w:asciiTheme="majorHAnsi" w:hAnsiTheme="majorHAnsi"/>
                <w:sz w:val="22"/>
                <w:szCs w:val="22"/>
              </w:rPr>
            </w:pPr>
            <w:r w:rsidRPr="0071224D">
              <w:rPr>
                <w:rFonts w:asciiTheme="majorHAnsi" w:hAnsiTheme="majorHAnsi"/>
                <w:sz w:val="22"/>
                <w:szCs w:val="22"/>
              </w:rPr>
              <w:t>posługuje się procentami w rozwiązywaniu prostych zadań praktycznych</w:t>
            </w:r>
          </w:p>
        </w:tc>
      </w:tr>
    </w:tbl>
    <w:p w14:paraId="5D6AA739" w14:textId="77777777" w:rsidR="00647B94" w:rsidRPr="00437050" w:rsidRDefault="00647B94" w:rsidP="00437050">
      <w:pPr>
        <w:spacing w:line="120" w:lineRule="atLeast"/>
        <w:jc w:val="both"/>
        <w:rPr>
          <w:rFonts w:asciiTheme="majorHAnsi" w:hAnsiTheme="majorHAnsi"/>
          <w:sz w:val="22"/>
          <w:szCs w:val="22"/>
        </w:rPr>
      </w:pPr>
    </w:p>
    <w:p w14:paraId="5F9E2220"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w:t>
      </w:r>
    </w:p>
    <w:p w14:paraId="50901F75" w14:textId="04F930E3"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00D76235">
        <w:rPr>
          <w:rFonts w:asciiTheme="majorHAnsi" w:hAnsiTheme="majorHAnsi"/>
          <w:sz w:val="22"/>
          <w:szCs w:val="22"/>
        </w:rPr>
        <w:t xml:space="preserve">, </w:t>
      </w:r>
      <w:r w:rsidRPr="00437050">
        <w:rPr>
          <w:rFonts w:asciiTheme="majorHAnsi" w:hAnsiTheme="majorHAnsi"/>
          <w:sz w:val="22"/>
          <w:szCs w:val="22"/>
        </w:rPr>
        <w:t>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3653FA6A" w14:textId="77777777" w:rsidTr="004573F7">
        <w:tc>
          <w:tcPr>
            <w:tcW w:w="9062" w:type="dxa"/>
          </w:tcPr>
          <w:p w14:paraId="0BF0F782"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stosuje ogólny zapis liczb naturalnych</w:t>
            </w:r>
            <w:r w:rsidR="009D3E8E">
              <w:rPr>
                <w:rFonts w:asciiTheme="majorHAnsi" w:hAnsiTheme="majorHAnsi"/>
                <w:sz w:val="22"/>
                <w:szCs w:val="22"/>
              </w:rPr>
              <w:t>:</w:t>
            </w:r>
            <w:r w:rsidRPr="00437050">
              <w:rPr>
                <w:rFonts w:asciiTheme="majorHAnsi" w:hAnsiTheme="majorHAnsi"/>
                <w:sz w:val="22"/>
                <w:szCs w:val="22"/>
              </w:rPr>
              <w:t xml:space="preserve"> parzystych, nieparzystych, podzielnych przez</w:t>
            </w:r>
            <w:r w:rsidR="009D3E8E">
              <w:rPr>
                <w:rFonts w:asciiTheme="majorHAnsi" w:hAnsiTheme="majorHAnsi"/>
                <w:sz w:val="22"/>
                <w:szCs w:val="22"/>
              </w:rPr>
              <w:t> </w:t>
            </w:r>
            <w:r w:rsidRPr="00437050">
              <w:rPr>
                <w:rFonts w:asciiTheme="majorHAnsi" w:hAnsiTheme="majorHAnsi"/>
                <w:sz w:val="22"/>
                <w:szCs w:val="22"/>
              </w:rPr>
              <w:t xml:space="preserve">3 itp. </w:t>
            </w:r>
          </w:p>
        </w:tc>
      </w:tr>
      <w:tr w:rsidR="00656098" w:rsidRPr="00437050" w14:paraId="1F0EF2E0" w14:textId="77777777" w:rsidTr="00656098">
        <w:tc>
          <w:tcPr>
            <w:tcW w:w="9062" w:type="dxa"/>
          </w:tcPr>
          <w:p w14:paraId="0C33173B" w14:textId="6F6360A8" w:rsidR="00656098" w:rsidRPr="00437050" w:rsidRDefault="00656098" w:rsidP="00075FED">
            <w:pPr>
              <w:pStyle w:val="Tekstpodstawowy"/>
              <w:numPr>
                <w:ilvl w:val="0"/>
                <w:numId w:val="3"/>
              </w:numPr>
              <w:spacing w:line="120" w:lineRule="atLeast"/>
              <w:rPr>
                <w:rFonts w:asciiTheme="majorHAnsi" w:hAnsiTheme="majorHAnsi"/>
                <w:sz w:val="22"/>
                <w:szCs w:val="22"/>
              </w:rPr>
            </w:pPr>
            <w:r w:rsidRPr="00437050">
              <w:rPr>
                <w:rFonts w:asciiTheme="majorHAnsi" w:hAnsiTheme="majorHAnsi"/>
                <w:sz w:val="22"/>
                <w:szCs w:val="22"/>
              </w:rPr>
              <w:t>przeprowadza dowody twierdzeń dotyczących podzielności liczb</w:t>
            </w:r>
            <w:r>
              <w:rPr>
                <w:rFonts w:asciiTheme="majorHAnsi" w:hAnsiTheme="majorHAnsi"/>
                <w:sz w:val="22"/>
                <w:szCs w:val="22"/>
              </w:rPr>
              <w:t xml:space="preserve"> w prostych przypadkach</w:t>
            </w:r>
          </w:p>
        </w:tc>
      </w:tr>
      <w:tr w:rsidR="001218AA" w:rsidRPr="00437050" w14:paraId="61E32CD1" w14:textId="77777777" w:rsidTr="004573F7">
        <w:tc>
          <w:tcPr>
            <w:tcW w:w="9062" w:type="dxa"/>
          </w:tcPr>
          <w:p w14:paraId="4EBA7339" w14:textId="77777777" w:rsidR="001218AA" w:rsidRPr="00437050" w:rsidRDefault="000963C8"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w:t>
            </w:r>
            <w:r w:rsidR="003531F8" w:rsidRPr="00437050">
              <w:rPr>
                <w:rFonts w:asciiTheme="majorHAnsi" w:hAnsiTheme="majorHAnsi"/>
                <w:sz w:val="22"/>
                <w:szCs w:val="22"/>
              </w:rPr>
              <w:t xml:space="preserve">ykorzystuje dzielenie z resztą do przedstawienia liczby naturalnej w postaci </w:t>
            </w:r>
            <w:r w:rsidR="003531F8" w:rsidRPr="00437050">
              <w:rPr>
                <w:rFonts w:asciiTheme="majorHAnsi" w:hAnsiTheme="majorHAnsi"/>
                <w:i/>
                <w:sz w:val="22"/>
                <w:szCs w:val="22"/>
              </w:rPr>
              <w:t xml:space="preserve">a </w:t>
            </w:r>
            <w:r w:rsidR="003531F8" w:rsidRPr="00FC359B">
              <w:rPr>
                <w:rFonts w:asciiTheme="majorHAnsi" w:hAnsiTheme="majorHAnsi"/>
                <w:sz w:val="22"/>
                <w:szCs w:val="22"/>
              </w:rPr>
              <w:t>∙</w:t>
            </w:r>
            <w:r w:rsidR="003531F8" w:rsidRPr="00437050">
              <w:rPr>
                <w:rFonts w:asciiTheme="majorHAnsi" w:hAnsiTheme="majorHAnsi"/>
                <w:i/>
                <w:sz w:val="22"/>
                <w:szCs w:val="22"/>
              </w:rPr>
              <w:t xml:space="preserve"> k </w:t>
            </w:r>
            <w:r w:rsidR="003531F8" w:rsidRPr="00FC359B">
              <w:rPr>
                <w:rFonts w:asciiTheme="majorHAnsi" w:hAnsiTheme="majorHAnsi"/>
                <w:sz w:val="22"/>
                <w:szCs w:val="22"/>
              </w:rPr>
              <w:t xml:space="preserve">+ </w:t>
            </w:r>
            <w:r w:rsidR="003531F8" w:rsidRPr="00437050">
              <w:rPr>
                <w:rFonts w:asciiTheme="majorHAnsi" w:hAnsiTheme="majorHAnsi"/>
                <w:i/>
                <w:sz w:val="22"/>
                <w:szCs w:val="22"/>
              </w:rPr>
              <w:t>r</w:t>
            </w:r>
          </w:p>
        </w:tc>
      </w:tr>
      <w:tr w:rsidR="001218AA" w:rsidRPr="00437050" w14:paraId="747921EF" w14:textId="77777777" w:rsidTr="004573F7">
        <w:tc>
          <w:tcPr>
            <w:tcW w:w="9062" w:type="dxa"/>
          </w:tcPr>
          <w:p w14:paraId="633B4955"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wykonuje działania łączne na liczbach rzeczywistych </w:t>
            </w:r>
            <w:r w:rsidR="00B22A80" w:rsidRPr="00437050">
              <w:rPr>
                <w:rFonts w:asciiTheme="majorHAnsi" w:hAnsiTheme="majorHAnsi"/>
                <w:sz w:val="22"/>
                <w:szCs w:val="22"/>
              </w:rPr>
              <w:t>(trudniejsze przypadki)</w:t>
            </w:r>
          </w:p>
        </w:tc>
      </w:tr>
      <w:tr w:rsidR="001218AA" w:rsidRPr="00437050" w14:paraId="397E7D58" w14:textId="77777777" w:rsidTr="004573F7">
        <w:tc>
          <w:tcPr>
            <w:tcW w:w="9062" w:type="dxa"/>
          </w:tcPr>
          <w:p w14:paraId="6617C8C8"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lastRenderedPageBreak/>
              <w:t>zamienia ułamek dziesiętny okresowy na ułamek zwykły</w:t>
            </w:r>
          </w:p>
        </w:tc>
      </w:tr>
      <w:tr w:rsidR="00185BC1" w:rsidRPr="00437050" w14:paraId="4E8F11F6" w14:textId="77777777" w:rsidTr="00075FED">
        <w:tc>
          <w:tcPr>
            <w:tcW w:w="9062" w:type="dxa"/>
          </w:tcPr>
          <w:p w14:paraId="4B77D0B8" w14:textId="00311866" w:rsidR="00185BC1" w:rsidRPr="00437050" w:rsidRDefault="00185BC1" w:rsidP="00075FED">
            <w:pPr>
              <w:pStyle w:val="Tekstpodstawowy"/>
              <w:numPr>
                <w:ilvl w:val="0"/>
                <w:numId w:val="3"/>
              </w:numPr>
              <w:spacing w:line="120" w:lineRule="atLeast"/>
              <w:rPr>
                <w:rFonts w:asciiTheme="majorHAnsi" w:hAnsiTheme="majorHAnsi"/>
                <w:sz w:val="22"/>
                <w:szCs w:val="22"/>
              </w:rPr>
            </w:pPr>
            <w:r>
              <w:rPr>
                <w:rFonts w:asciiTheme="majorHAnsi" w:hAnsiTheme="majorHAnsi"/>
                <w:sz w:val="22"/>
                <w:szCs w:val="22"/>
              </w:rPr>
              <w:t>wyznacza wskazaną cyfrę po przecinku w rozcięciu dziesiętnym okresowym danej liczby w prostych przypadkach</w:t>
            </w:r>
          </w:p>
        </w:tc>
      </w:tr>
      <w:tr w:rsidR="001218AA" w:rsidRPr="00437050" w14:paraId="18C73570" w14:textId="77777777" w:rsidTr="004573F7">
        <w:tc>
          <w:tcPr>
            <w:tcW w:w="9062" w:type="dxa"/>
          </w:tcPr>
          <w:p w14:paraId="449B66E5"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porównuje pierwiastki bez użycia kalkulatora</w:t>
            </w:r>
          </w:p>
        </w:tc>
      </w:tr>
      <w:tr w:rsidR="00B22A80" w:rsidRPr="00437050" w14:paraId="671F6167" w14:textId="77777777" w:rsidTr="004573F7">
        <w:tc>
          <w:tcPr>
            <w:tcW w:w="9062" w:type="dxa"/>
          </w:tcPr>
          <w:p w14:paraId="2D59BFCA" w14:textId="77777777" w:rsidR="00B22A80" w:rsidRPr="00437050" w:rsidRDefault="00B22A80"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wyznacza wartość wyrażeń arytmetycznych zawierających pierwiastki</w:t>
            </w:r>
            <w:r w:rsidR="004573F7" w:rsidRPr="00437050">
              <w:rPr>
                <w:rFonts w:asciiTheme="majorHAnsi" w:hAnsiTheme="majorHAnsi"/>
                <w:sz w:val="22"/>
                <w:szCs w:val="22"/>
              </w:rPr>
              <w:t>,</w:t>
            </w:r>
            <w:r w:rsidRPr="00437050">
              <w:rPr>
                <w:rFonts w:asciiTheme="majorHAnsi" w:hAnsiTheme="majorHAnsi"/>
                <w:sz w:val="22"/>
                <w:szCs w:val="22"/>
              </w:rPr>
              <w:t xml:space="preserve"> stosując prawa działań na pierwiastkach</w:t>
            </w:r>
          </w:p>
        </w:tc>
      </w:tr>
      <w:tr w:rsidR="004573F7" w:rsidRPr="00437050" w14:paraId="29C3B485" w14:textId="77777777" w:rsidTr="004573F7">
        <w:tc>
          <w:tcPr>
            <w:tcW w:w="9062" w:type="dxa"/>
          </w:tcPr>
          <w:p w14:paraId="39E88F06" w14:textId="45D3D19A" w:rsidR="004573F7" w:rsidRPr="00437050" w:rsidRDefault="004573F7"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wyłącza czynnik przed pierwiast</w:t>
            </w:r>
            <w:r w:rsidR="00952E2E">
              <w:rPr>
                <w:rFonts w:asciiTheme="majorHAnsi" w:hAnsiTheme="majorHAnsi"/>
                <w:sz w:val="22"/>
                <w:szCs w:val="22"/>
              </w:rPr>
              <w:t>ek</w:t>
            </w:r>
            <w:r w:rsidRPr="00437050">
              <w:rPr>
                <w:rFonts w:asciiTheme="majorHAnsi" w:hAnsiTheme="majorHAnsi"/>
                <w:sz w:val="22"/>
                <w:szCs w:val="22"/>
              </w:rPr>
              <w:t xml:space="preserve"> dowolnego stopnia, włącza czynnik pod pierwiastek dowolnego stopnia</w:t>
            </w:r>
          </w:p>
        </w:tc>
      </w:tr>
      <w:tr w:rsidR="00952E2E" w:rsidRPr="00952E2E" w14:paraId="66D5D5A7" w14:textId="77777777" w:rsidTr="00075FED">
        <w:tc>
          <w:tcPr>
            <w:tcW w:w="9062" w:type="dxa"/>
          </w:tcPr>
          <w:p w14:paraId="3535AA5F" w14:textId="2EAAB30B" w:rsidR="00952E2E" w:rsidRPr="00952E2E" w:rsidRDefault="00952E2E" w:rsidP="00075FED">
            <w:pPr>
              <w:numPr>
                <w:ilvl w:val="0"/>
                <w:numId w:val="3"/>
              </w:numPr>
              <w:spacing w:line="120" w:lineRule="atLeast"/>
              <w:rPr>
                <w:rFonts w:asciiTheme="majorHAnsi" w:hAnsiTheme="majorHAnsi"/>
                <w:color w:val="000000" w:themeColor="text1"/>
                <w:sz w:val="22"/>
                <w:szCs w:val="22"/>
              </w:rPr>
            </w:pPr>
            <w:r w:rsidRPr="00952E2E">
              <w:rPr>
                <w:rFonts w:asciiTheme="majorHAnsi" w:hAnsiTheme="majorHAnsi"/>
                <w:color w:val="000000" w:themeColor="text1"/>
                <w:sz w:val="22"/>
                <w:szCs w:val="22"/>
              </w:rPr>
              <w:t>konstruuje odcinki o długościach niewymiernych</w:t>
            </w:r>
            <w:r>
              <w:rPr>
                <w:rFonts w:asciiTheme="majorHAnsi" w:hAnsiTheme="majorHAnsi"/>
                <w:color w:val="000000" w:themeColor="text1"/>
                <w:sz w:val="22"/>
                <w:szCs w:val="22"/>
              </w:rPr>
              <w:t xml:space="preserve">, np.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15</m:t>
                  </m:r>
                </m:e>
              </m:rad>
            </m:oMath>
          </w:p>
        </w:tc>
      </w:tr>
      <w:tr w:rsidR="00952E2E" w:rsidRPr="00952E2E" w14:paraId="62E2129C" w14:textId="77777777" w:rsidTr="004573F7">
        <w:tc>
          <w:tcPr>
            <w:tcW w:w="9062" w:type="dxa"/>
          </w:tcPr>
          <w:p w14:paraId="53F115E7" w14:textId="77777777" w:rsidR="00914063" w:rsidRPr="00952E2E" w:rsidRDefault="00914063" w:rsidP="00437050">
            <w:pPr>
              <w:numPr>
                <w:ilvl w:val="0"/>
                <w:numId w:val="3"/>
              </w:numPr>
              <w:spacing w:line="120" w:lineRule="atLeast"/>
              <w:rPr>
                <w:rFonts w:asciiTheme="majorHAnsi" w:hAnsiTheme="majorHAnsi"/>
                <w:color w:val="000000" w:themeColor="text1"/>
                <w:sz w:val="22"/>
                <w:szCs w:val="22"/>
              </w:rPr>
            </w:pPr>
            <w:r w:rsidRPr="00952E2E">
              <w:rPr>
                <w:rFonts w:asciiTheme="majorHAnsi" w:hAnsiTheme="majorHAnsi"/>
                <w:color w:val="000000" w:themeColor="text1"/>
                <w:sz w:val="22"/>
                <w:szCs w:val="22"/>
              </w:rPr>
              <w:t>stosuje działania na pierwiastkach do obliczania pól czworokątów</w:t>
            </w:r>
          </w:p>
        </w:tc>
      </w:tr>
      <w:tr w:rsidR="00BD5FE9" w:rsidRPr="00437050" w14:paraId="55D14C29" w14:textId="77777777" w:rsidTr="004573F7">
        <w:tc>
          <w:tcPr>
            <w:tcW w:w="9062" w:type="dxa"/>
          </w:tcPr>
          <w:p w14:paraId="15F0E6C2" w14:textId="77777777" w:rsidR="00BD5FE9" w:rsidRPr="00437050" w:rsidRDefault="00BD5FE9"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a</m:t>
                  </m:r>
                </m:e>
              </m:rad>
            </m:oMath>
          </w:p>
        </w:tc>
      </w:tr>
      <w:tr w:rsidR="00E45B1F" w:rsidRPr="00437050" w14:paraId="5C9B96D2" w14:textId="77777777" w:rsidTr="004573F7">
        <w:tc>
          <w:tcPr>
            <w:tcW w:w="9062" w:type="dxa"/>
          </w:tcPr>
          <w:p w14:paraId="596396C3"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upraszcza wyrażenia, stosując prawa działań na potęgach</w:t>
            </w:r>
            <w:r w:rsidR="00DF1246" w:rsidRPr="00437050">
              <w:rPr>
                <w:rFonts w:asciiTheme="majorHAnsi" w:hAnsiTheme="majorHAnsi"/>
                <w:bCs/>
                <w:sz w:val="22"/>
                <w:szCs w:val="22"/>
              </w:rPr>
              <w:t xml:space="preserve"> </w:t>
            </w:r>
            <w:r w:rsidR="00DF1246" w:rsidRPr="00437050">
              <w:rPr>
                <w:rFonts w:asciiTheme="majorHAnsi" w:hAnsiTheme="majorHAnsi"/>
                <w:sz w:val="22"/>
                <w:szCs w:val="22"/>
              </w:rPr>
              <w:t>(trudniejsze przypadki)</w:t>
            </w:r>
          </w:p>
        </w:tc>
      </w:tr>
      <w:tr w:rsidR="00185BC1" w:rsidRPr="00185BC1" w14:paraId="57E5F531" w14:textId="77777777" w:rsidTr="00075FED">
        <w:tc>
          <w:tcPr>
            <w:tcW w:w="9062" w:type="dxa"/>
          </w:tcPr>
          <w:p w14:paraId="661893AB" w14:textId="77777777" w:rsidR="00185BC1" w:rsidRPr="00185BC1" w:rsidRDefault="00185BC1" w:rsidP="00075FED">
            <w:pPr>
              <w:numPr>
                <w:ilvl w:val="0"/>
                <w:numId w:val="8"/>
              </w:numPr>
              <w:spacing w:line="120" w:lineRule="atLeast"/>
              <w:rPr>
                <w:rFonts w:asciiTheme="majorHAnsi" w:hAnsiTheme="majorHAnsi"/>
                <w:color w:val="000000" w:themeColor="text1"/>
                <w:sz w:val="22"/>
                <w:szCs w:val="22"/>
              </w:rPr>
            </w:pPr>
            <w:r w:rsidRPr="00185BC1">
              <w:rPr>
                <w:rFonts w:asciiTheme="majorHAnsi" w:hAnsiTheme="majorHAnsi"/>
                <w:bCs/>
                <w:color w:val="000000" w:themeColor="text1"/>
                <w:sz w:val="22"/>
                <w:szCs w:val="22"/>
              </w:rPr>
              <w:t xml:space="preserve">porównuje liczby przedstawione w postaci potęg </w:t>
            </w:r>
            <w:r w:rsidRPr="00185BC1">
              <w:rPr>
                <w:rFonts w:asciiTheme="majorHAnsi" w:hAnsiTheme="majorHAnsi"/>
                <w:color w:val="000000" w:themeColor="text1"/>
                <w:sz w:val="22"/>
                <w:szCs w:val="22"/>
              </w:rPr>
              <w:t>(trudniejsze przypadki)</w:t>
            </w:r>
          </w:p>
        </w:tc>
      </w:tr>
      <w:tr w:rsidR="00E45B1F" w:rsidRPr="00437050" w14:paraId="10298687" w14:textId="77777777" w:rsidTr="004573F7">
        <w:tc>
          <w:tcPr>
            <w:tcW w:w="9062" w:type="dxa"/>
          </w:tcPr>
          <w:p w14:paraId="57F5EA47" w14:textId="77777777" w:rsidR="00E45B1F" w:rsidRPr="00437050" w:rsidRDefault="00E45B1F" w:rsidP="00914063">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42DED" w:rsidRPr="00437050">
              <w:rPr>
                <w:rFonts w:asciiTheme="majorHAnsi" w:hAnsiTheme="majorHAnsi"/>
                <w:sz w:val="22"/>
                <w:szCs w:val="22"/>
              </w:rPr>
              <w:t>twierdzeni</w:t>
            </w:r>
            <w:r w:rsidR="00142DED">
              <w:rPr>
                <w:rFonts w:asciiTheme="majorHAnsi" w:hAnsiTheme="majorHAnsi"/>
                <w:sz w:val="22"/>
                <w:szCs w:val="22"/>
              </w:rPr>
              <w:t>a</w:t>
            </w:r>
            <w:r w:rsidR="00142DED" w:rsidRPr="00437050">
              <w:rPr>
                <w:rFonts w:asciiTheme="majorHAnsi" w:hAnsiTheme="majorHAnsi"/>
                <w:sz w:val="22"/>
                <w:szCs w:val="22"/>
              </w:rPr>
              <w:t xml:space="preserve"> </w:t>
            </w:r>
            <w:r w:rsidRPr="00437050">
              <w:rPr>
                <w:rFonts w:asciiTheme="majorHAnsi" w:hAnsiTheme="majorHAnsi"/>
                <w:sz w:val="22"/>
                <w:szCs w:val="22"/>
              </w:rPr>
              <w:t xml:space="preserve">o logarytmie iloczynu, ilorazu </w:t>
            </w:r>
            <w:r w:rsidRPr="00952E2E">
              <w:rPr>
                <w:rFonts w:asciiTheme="majorHAnsi" w:hAnsiTheme="majorHAnsi"/>
                <w:color w:val="000000" w:themeColor="text1"/>
                <w:sz w:val="22"/>
                <w:szCs w:val="22"/>
              </w:rPr>
              <w:t xml:space="preserve">i potęgi do </w:t>
            </w:r>
            <w:r w:rsidR="00914063" w:rsidRPr="00952E2E">
              <w:rPr>
                <w:rFonts w:asciiTheme="majorHAnsi" w:hAnsiTheme="majorHAnsi"/>
                <w:color w:val="000000" w:themeColor="text1"/>
                <w:sz w:val="22"/>
                <w:szCs w:val="22"/>
              </w:rPr>
              <w:t>obliczeń</w:t>
            </w:r>
          </w:p>
        </w:tc>
      </w:tr>
      <w:tr w:rsidR="00E45B1F" w:rsidRPr="00437050" w14:paraId="1A332D47" w14:textId="77777777" w:rsidTr="004573F7">
        <w:tc>
          <w:tcPr>
            <w:tcW w:w="9062" w:type="dxa"/>
          </w:tcPr>
          <w:p w14:paraId="345E2160"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rozwiązuje złożone zadania tekstowe, wykorzystując obliczenia procentowe</w:t>
            </w:r>
          </w:p>
        </w:tc>
      </w:tr>
    </w:tbl>
    <w:p w14:paraId="385CC89F" w14:textId="77777777" w:rsidR="00DF1246" w:rsidRPr="00437050" w:rsidRDefault="00DF1246" w:rsidP="00437050">
      <w:pPr>
        <w:spacing w:line="120" w:lineRule="atLeast"/>
        <w:jc w:val="both"/>
        <w:rPr>
          <w:rFonts w:asciiTheme="majorHAnsi" w:hAnsiTheme="majorHAnsi"/>
          <w:sz w:val="22"/>
          <w:szCs w:val="22"/>
        </w:rPr>
      </w:pPr>
    </w:p>
    <w:p w14:paraId="5A894EB5" w14:textId="46CC7BFA" w:rsidR="00D76235" w:rsidRPr="00952E2E" w:rsidRDefault="00D76235" w:rsidP="00D76235">
      <w:pPr>
        <w:spacing w:line="120" w:lineRule="atLeast"/>
        <w:jc w:val="both"/>
        <w:rPr>
          <w:rFonts w:asciiTheme="majorHAnsi" w:hAnsiTheme="majorHAnsi"/>
          <w:b/>
          <w:bCs/>
          <w:color w:val="000000" w:themeColor="text1"/>
          <w:sz w:val="22"/>
          <w:szCs w:val="22"/>
        </w:rPr>
      </w:pPr>
      <w:r w:rsidRPr="00952E2E">
        <w:rPr>
          <w:rFonts w:asciiTheme="majorHAnsi" w:hAnsiTheme="majorHAnsi"/>
          <w:color w:val="000000" w:themeColor="text1"/>
          <w:sz w:val="22"/>
          <w:szCs w:val="22"/>
        </w:rPr>
        <w:t xml:space="preserve">Poziom </w:t>
      </w:r>
      <w:r w:rsidRPr="00952E2E">
        <w:rPr>
          <w:rFonts w:asciiTheme="majorHAnsi" w:hAnsiTheme="majorHAnsi"/>
          <w:b/>
          <w:bCs/>
          <w:color w:val="000000" w:themeColor="text1"/>
          <w:sz w:val="22"/>
          <w:szCs w:val="22"/>
        </w:rPr>
        <w:t>(D)</w:t>
      </w:r>
    </w:p>
    <w:p w14:paraId="609D5283" w14:textId="28B9999D" w:rsidR="00D76235" w:rsidRPr="00952E2E" w:rsidRDefault="00D76235" w:rsidP="00D76235">
      <w:pPr>
        <w:spacing w:line="120" w:lineRule="atLeast"/>
        <w:jc w:val="both"/>
        <w:rPr>
          <w:rFonts w:asciiTheme="majorHAnsi" w:hAnsiTheme="majorHAnsi"/>
          <w:color w:val="000000" w:themeColor="text1"/>
          <w:sz w:val="22"/>
          <w:szCs w:val="22"/>
        </w:rPr>
      </w:pPr>
      <w:r w:rsidRPr="00952E2E">
        <w:rPr>
          <w:rFonts w:asciiTheme="majorHAnsi" w:hAnsiTheme="majorHAnsi"/>
          <w:color w:val="000000" w:themeColor="text1"/>
          <w:sz w:val="22"/>
          <w:szCs w:val="22"/>
        </w:rPr>
        <w:t xml:space="preserve">Uczeń otrzymuje ocenę </w:t>
      </w:r>
      <w:r w:rsidRPr="00952E2E">
        <w:rPr>
          <w:rFonts w:asciiTheme="majorHAnsi" w:hAnsiTheme="majorHAnsi"/>
          <w:b/>
          <w:bCs/>
          <w:color w:val="000000" w:themeColor="text1"/>
          <w:sz w:val="22"/>
          <w:szCs w:val="22"/>
        </w:rPr>
        <w:t>bardzo dobrą</w:t>
      </w:r>
      <w:r w:rsidR="00BB56BD" w:rsidRPr="00952E2E">
        <w:rPr>
          <w:rFonts w:asciiTheme="majorHAnsi" w:hAnsiTheme="majorHAnsi"/>
          <w:color w:val="000000" w:themeColor="text1"/>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952E2E">
        <w:rPr>
          <w:rFonts w:asciiTheme="majorHAnsi" w:hAnsiTheme="majorHAnsi"/>
          <w:color w:val="000000" w:themeColor="text1"/>
          <w:sz w:val="22"/>
          <w:szCs w:val="22"/>
        </w:rPr>
        <w:t>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56098" w:rsidRPr="00437050" w14:paraId="0210A4F0" w14:textId="77777777" w:rsidTr="00656098">
        <w:tc>
          <w:tcPr>
            <w:tcW w:w="9062" w:type="dxa"/>
          </w:tcPr>
          <w:p w14:paraId="58EFC976" w14:textId="0D2670A4" w:rsidR="00656098" w:rsidRPr="00437050" w:rsidRDefault="00656098" w:rsidP="00075FED">
            <w:pPr>
              <w:pStyle w:val="Tekstpodstawowy"/>
              <w:numPr>
                <w:ilvl w:val="0"/>
                <w:numId w:val="3"/>
              </w:numPr>
              <w:spacing w:line="120" w:lineRule="atLeast"/>
              <w:rPr>
                <w:rFonts w:asciiTheme="majorHAnsi" w:hAnsiTheme="majorHAnsi"/>
                <w:sz w:val="22"/>
                <w:szCs w:val="22"/>
              </w:rPr>
            </w:pPr>
            <w:r w:rsidRPr="00437050">
              <w:rPr>
                <w:rFonts w:asciiTheme="majorHAnsi" w:hAnsiTheme="majorHAnsi"/>
                <w:sz w:val="22"/>
                <w:szCs w:val="22"/>
              </w:rPr>
              <w:t>przeprowadza dowody twierdzeń dotyczących podzielności liczb</w:t>
            </w:r>
            <w:r w:rsidR="00952E2E">
              <w:rPr>
                <w:rFonts w:asciiTheme="majorHAnsi" w:hAnsiTheme="majorHAnsi"/>
                <w:sz w:val="22"/>
                <w:szCs w:val="22"/>
              </w:rPr>
              <w:t xml:space="preserve"> i reszt z dzielenia</w:t>
            </w:r>
            <w:r w:rsidR="00185BC1">
              <w:rPr>
                <w:rFonts w:asciiTheme="majorHAnsi" w:hAnsiTheme="majorHAnsi"/>
                <w:sz w:val="22"/>
                <w:szCs w:val="22"/>
              </w:rPr>
              <w:t xml:space="preserve"> (trudniejsze przypadki)</w:t>
            </w:r>
          </w:p>
        </w:tc>
      </w:tr>
      <w:tr w:rsidR="00185BC1" w:rsidRPr="00437050" w14:paraId="60AFAACB" w14:textId="77777777" w:rsidTr="00656098">
        <w:tc>
          <w:tcPr>
            <w:tcW w:w="9062" w:type="dxa"/>
          </w:tcPr>
          <w:p w14:paraId="45A832BF" w14:textId="1D5F2DD5" w:rsidR="00185BC1" w:rsidRPr="00437050" w:rsidRDefault="00185BC1" w:rsidP="00075FED">
            <w:pPr>
              <w:pStyle w:val="Tekstpodstawowy"/>
              <w:numPr>
                <w:ilvl w:val="0"/>
                <w:numId w:val="3"/>
              </w:numPr>
              <w:spacing w:line="120" w:lineRule="atLeast"/>
              <w:rPr>
                <w:rFonts w:asciiTheme="majorHAnsi" w:hAnsiTheme="majorHAnsi"/>
                <w:sz w:val="22"/>
                <w:szCs w:val="22"/>
              </w:rPr>
            </w:pPr>
            <w:r>
              <w:rPr>
                <w:rFonts w:asciiTheme="majorHAnsi" w:hAnsiTheme="majorHAnsi"/>
                <w:sz w:val="22"/>
                <w:szCs w:val="22"/>
              </w:rPr>
              <w:t>wyznacza wskazaną cyfrę po przecinku w rozcięciu dziesiętnym okresowym danej liczby</w:t>
            </w:r>
          </w:p>
        </w:tc>
      </w:tr>
      <w:tr w:rsidR="00185BC1" w:rsidRPr="00185BC1" w14:paraId="3081F82E" w14:textId="77777777" w:rsidTr="00075FED">
        <w:tc>
          <w:tcPr>
            <w:tcW w:w="9062" w:type="dxa"/>
          </w:tcPr>
          <w:p w14:paraId="48CE6192" w14:textId="365AF8B0" w:rsidR="00185BC1" w:rsidRPr="00185BC1" w:rsidRDefault="00185BC1" w:rsidP="00075FED">
            <w:pPr>
              <w:pStyle w:val="Tekstpodstawowy"/>
              <w:numPr>
                <w:ilvl w:val="0"/>
                <w:numId w:val="3"/>
              </w:numPr>
              <w:spacing w:line="120" w:lineRule="atLeast"/>
              <w:rPr>
                <w:rFonts w:asciiTheme="majorHAnsi" w:hAnsiTheme="majorHAnsi"/>
                <w:color w:val="000000" w:themeColor="text1"/>
                <w:sz w:val="22"/>
                <w:szCs w:val="22"/>
              </w:rPr>
            </w:pPr>
            <w:r w:rsidRPr="00185BC1">
              <w:rPr>
                <w:rFonts w:asciiTheme="majorHAnsi" w:hAnsiTheme="majorHAnsi"/>
                <w:color w:val="000000" w:themeColor="text1"/>
                <w:sz w:val="22"/>
                <w:szCs w:val="22"/>
              </w:rPr>
              <w:t>przeprowadza dowody twierdzeń o logarytmie iloczynu, ilorazu</w:t>
            </w:r>
            <w:r w:rsidR="00693E45">
              <w:rPr>
                <w:rFonts w:asciiTheme="majorHAnsi" w:hAnsiTheme="majorHAnsi"/>
                <w:color w:val="000000" w:themeColor="text1"/>
                <w:sz w:val="22"/>
                <w:szCs w:val="22"/>
              </w:rPr>
              <w:t xml:space="preserve"> </w:t>
            </w:r>
            <w:r w:rsidR="00693E45" w:rsidRPr="00185BC1">
              <w:rPr>
                <w:rFonts w:asciiTheme="majorHAnsi" w:hAnsiTheme="majorHAnsi"/>
                <w:color w:val="000000" w:themeColor="text1"/>
                <w:sz w:val="22"/>
                <w:szCs w:val="22"/>
              </w:rPr>
              <w:t>i potęgi</w:t>
            </w:r>
          </w:p>
        </w:tc>
      </w:tr>
      <w:tr w:rsidR="00185BC1" w:rsidRPr="00185BC1" w14:paraId="2DDD8793" w14:textId="77777777" w:rsidTr="00970226">
        <w:tc>
          <w:tcPr>
            <w:tcW w:w="9062" w:type="dxa"/>
          </w:tcPr>
          <w:p w14:paraId="769ADB57" w14:textId="77777777" w:rsidR="00D76235" w:rsidRPr="00185BC1" w:rsidRDefault="00D76235" w:rsidP="00970226">
            <w:pPr>
              <w:numPr>
                <w:ilvl w:val="0"/>
                <w:numId w:val="8"/>
              </w:numPr>
              <w:spacing w:line="120" w:lineRule="atLeast"/>
              <w:rPr>
                <w:rFonts w:asciiTheme="majorHAnsi" w:hAnsiTheme="majorHAnsi"/>
                <w:color w:val="000000" w:themeColor="text1"/>
                <w:sz w:val="22"/>
                <w:szCs w:val="22"/>
              </w:rPr>
            </w:pPr>
            <w:r w:rsidRPr="00185BC1">
              <w:rPr>
                <w:rFonts w:asciiTheme="majorHAnsi" w:hAnsiTheme="majorHAnsi"/>
                <w:color w:val="000000" w:themeColor="text1"/>
                <w:sz w:val="22"/>
                <w:szCs w:val="22"/>
              </w:rPr>
              <w:t>stosuje twierdzenia o logarytmie iloczynu, ilorazu i potęgi do udowodnienia równości wyrażeń</w:t>
            </w:r>
          </w:p>
        </w:tc>
      </w:tr>
    </w:tbl>
    <w:p w14:paraId="76300B79" w14:textId="77777777" w:rsidR="008D55BA" w:rsidRDefault="008D55BA" w:rsidP="00437050">
      <w:pPr>
        <w:spacing w:line="120" w:lineRule="atLeast"/>
        <w:jc w:val="both"/>
        <w:rPr>
          <w:rFonts w:asciiTheme="majorHAnsi" w:hAnsiTheme="majorHAnsi"/>
          <w:sz w:val="22"/>
          <w:szCs w:val="22"/>
        </w:rPr>
      </w:pPr>
    </w:p>
    <w:p w14:paraId="2C350D9B"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0A57B579" w14:textId="77777777"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EB06F3" w:rsidRPr="00437050" w14:paraId="7438A017" w14:textId="77777777" w:rsidTr="00656098">
        <w:tc>
          <w:tcPr>
            <w:tcW w:w="9062" w:type="dxa"/>
          </w:tcPr>
          <w:p w14:paraId="22E632D3" w14:textId="77777777" w:rsidR="00EB06F3" w:rsidRPr="00437050" w:rsidRDefault="00EB06F3" w:rsidP="00437050">
            <w:pPr>
              <w:pStyle w:val="Tekstpodstawowy"/>
              <w:numPr>
                <w:ilvl w:val="0"/>
                <w:numId w:val="3"/>
              </w:numPr>
              <w:spacing w:line="120" w:lineRule="atLeast"/>
              <w:jc w:val="left"/>
              <w:rPr>
                <w:rFonts w:asciiTheme="majorHAnsi" w:hAnsiTheme="majorHAnsi"/>
                <w:sz w:val="22"/>
                <w:szCs w:val="22"/>
              </w:rPr>
            </w:pPr>
            <w:r w:rsidRPr="00437050">
              <w:rPr>
                <w:rFonts w:asciiTheme="majorHAnsi" w:hAnsiTheme="majorHAnsi"/>
                <w:sz w:val="22"/>
                <w:szCs w:val="22"/>
              </w:rPr>
              <w:t>rozwiązuje zadania o znacznym stopniu trudności dotyczące liczb rzeczywistych</w:t>
            </w:r>
          </w:p>
        </w:tc>
      </w:tr>
    </w:tbl>
    <w:p w14:paraId="3B629196" w14:textId="77777777" w:rsidR="001218AA" w:rsidRPr="00437050" w:rsidRDefault="001218AA" w:rsidP="00437050">
      <w:pPr>
        <w:pStyle w:val="Tekstpodstawowy"/>
        <w:spacing w:line="120" w:lineRule="atLeast"/>
        <w:rPr>
          <w:rFonts w:asciiTheme="majorHAnsi" w:hAnsiTheme="majorHAnsi"/>
          <w:sz w:val="22"/>
          <w:szCs w:val="22"/>
        </w:rPr>
      </w:pPr>
    </w:p>
    <w:p w14:paraId="4F77EB74" w14:textId="77777777" w:rsidR="00DC2F33" w:rsidRDefault="00DC2F33" w:rsidP="00437050">
      <w:pPr>
        <w:pStyle w:val="Nagwek2"/>
        <w:spacing w:line="120" w:lineRule="atLeast"/>
        <w:rPr>
          <w:rFonts w:asciiTheme="majorHAnsi" w:hAnsiTheme="majorHAnsi"/>
          <w:szCs w:val="22"/>
        </w:rPr>
      </w:pPr>
    </w:p>
    <w:p w14:paraId="46909150" w14:textId="77777777" w:rsidR="001218AA" w:rsidRPr="00437050" w:rsidRDefault="00EB06F3" w:rsidP="00437050">
      <w:pPr>
        <w:pStyle w:val="Nagwek2"/>
        <w:spacing w:line="120" w:lineRule="atLeast"/>
        <w:rPr>
          <w:rFonts w:asciiTheme="majorHAnsi" w:hAnsiTheme="majorHAnsi"/>
          <w:sz w:val="22"/>
          <w:szCs w:val="22"/>
        </w:rPr>
      </w:pPr>
      <w:r w:rsidRPr="000E37BC">
        <w:rPr>
          <w:rFonts w:asciiTheme="majorHAnsi" w:hAnsiTheme="majorHAnsi"/>
          <w:szCs w:val="22"/>
        </w:rPr>
        <w:t>2. JĘZYK MATEMATYKI</w:t>
      </w:r>
    </w:p>
    <w:p w14:paraId="3323918A"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p>
    <w:p w14:paraId="76932F0D" w14:textId="77777777" w:rsidR="00682BC0"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78914C16" w14:textId="77777777" w:rsidTr="003911C4">
        <w:tc>
          <w:tcPr>
            <w:tcW w:w="9062" w:type="dxa"/>
          </w:tcPr>
          <w:p w14:paraId="0780F059" w14:textId="77777777" w:rsidR="001218AA" w:rsidRPr="003A44AE" w:rsidRDefault="00F27A75" w:rsidP="00437050">
            <w:pPr>
              <w:numPr>
                <w:ilvl w:val="0"/>
                <w:numId w:val="4"/>
              </w:numPr>
              <w:spacing w:line="120" w:lineRule="atLeast"/>
              <w:rPr>
                <w:rFonts w:asciiTheme="majorHAnsi" w:hAnsiTheme="majorHAnsi"/>
                <w:sz w:val="22"/>
                <w:szCs w:val="22"/>
              </w:rPr>
            </w:pPr>
            <w:r w:rsidRPr="003A44AE">
              <w:rPr>
                <w:rFonts w:asciiTheme="majorHAnsi" w:hAnsiTheme="majorHAnsi"/>
                <w:sz w:val="22"/>
                <w:szCs w:val="22"/>
              </w:rPr>
              <w:t>posługuje się pojęciami</w:t>
            </w:r>
            <w:r w:rsidR="00682BC0" w:rsidRPr="003A44AE">
              <w:rPr>
                <w:rFonts w:asciiTheme="majorHAnsi" w:hAnsiTheme="majorHAnsi"/>
                <w:sz w:val="22"/>
                <w:szCs w:val="22"/>
              </w:rPr>
              <w:t>: zbiór, podzbiór, zbiór skończony, zbiór nieskończony</w:t>
            </w:r>
          </w:p>
        </w:tc>
      </w:tr>
      <w:tr w:rsidR="00DF1246" w:rsidRPr="00437050" w14:paraId="7F16B0DF" w14:textId="77777777" w:rsidTr="003911C4">
        <w:tc>
          <w:tcPr>
            <w:tcW w:w="9062" w:type="dxa"/>
          </w:tcPr>
          <w:p w14:paraId="7920EC50" w14:textId="3BF49BE0" w:rsidR="00DF1246" w:rsidRPr="00437050" w:rsidRDefault="00DF1246"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wymienia elementy danego zbioru </w:t>
            </w:r>
          </w:p>
        </w:tc>
      </w:tr>
      <w:tr w:rsidR="001218AA" w:rsidRPr="00437050" w14:paraId="3463C375" w14:textId="77777777" w:rsidTr="003911C4">
        <w:tc>
          <w:tcPr>
            <w:tcW w:w="9062" w:type="dxa"/>
          </w:tcPr>
          <w:p w14:paraId="248C45F0" w14:textId="7B0C98F0" w:rsidR="001218AA" w:rsidRPr="003A44AE" w:rsidRDefault="00DF1246" w:rsidP="003A44AE">
            <w:pPr>
              <w:numPr>
                <w:ilvl w:val="0"/>
                <w:numId w:val="4"/>
              </w:numPr>
              <w:spacing w:line="120" w:lineRule="atLeast"/>
              <w:rPr>
                <w:rFonts w:asciiTheme="majorHAnsi" w:hAnsiTheme="majorHAnsi"/>
                <w:sz w:val="22"/>
                <w:szCs w:val="22"/>
              </w:rPr>
            </w:pPr>
            <w:r w:rsidRPr="003A44AE">
              <w:rPr>
                <w:rFonts w:asciiTheme="majorHAnsi" w:hAnsiTheme="majorHAnsi"/>
                <w:sz w:val="22"/>
                <w:szCs w:val="22"/>
              </w:rPr>
              <w:t>posługuje się pojęci</w:t>
            </w:r>
            <w:r w:rsidR="00761E37" w:rsidRPr="003A44AE">
              <w:rPr>
                <w:rFonts w:asciiTheme="majorHAnsi" w:hAnsiTheme="majorHAnsi"/>
                <w:sz w:val="22"/>
                <w:szCs w:val="22"/>
              </w:rPr>
              <w:t>ami</w:t>
            </w:r>
            <w:r w:rsidR="00682BC0" w:rsidRPr="003A44AE">
              <w:rPr>
                <w:rFonts w:asciiTheme="majorHAnsi" w:hAnsiTheme="majorHAnsi"/>
                <w:sz w:val="22"/>
                <w:szCs w:val="22"/>
              </w:rPr>
              <w:t xml:space="preserve"> iloczyn</w:t>
            </w:r>
            <w:r w:rsidRPr="003A44AE">
              <w:rPr>
                <w:rFonts w:asciiTheme="majorHAnsi" w:hAnsiTheme="majorHAnsi"/>
                <w:sz w:val="22"/>
                <w:szCs w:val="22"/>
              </w:rPr>
              <w:t>u</w:t>
            </w:r>
            <w:r w:rsidR="003A44AE">
              <w:rPr>
                <w:rFonts w:asciiTheme="majorHAnsi" w:hAnsiTheme="majorHAnsi"/>
                <w:sz w:val="22"/>
                <w:szCs w:val="22"/>
              </w:rPr>
              <w:t xml:space="preserve"> i</w:t>
            </w:r>
            <w:r w:rsidR="00682BC0" w:rsidRPr="003A44AE">
              <w:rPr>
                <w:rFonts w:asciiTheme="majorHAnsi" w:hAnsiTheme="majorHAnsi"/>
                <w:sz w:val="22"/>
                <w:szCs w:val="22"/>
              </w:rPr>
              <w:t xml:space="preserve"> sum</w:t>
            </w:r>
            <w:r w:rsidRPr="003A44AE">
              <w:rPr>
                <w:rFonts w:asciiTheme="majorHAnsi" w:hAnsiTheme="majorHAnsi"/>
                <w:sz w:val="22"/>
                <w:szCs w:val="22"/>
              </w:rPr>
              <w:t>y</w:t>
            </w:r>
            <w:r w:rsidR="003A44AE">
              <w:rPr>
                <w:rFonts w:asciiTheme="majorHAnsi" w:hAnsiTheme="majorHAnsi"/>
                <w:sz w:val="22"/>
                <w:szCs w:val="22"/>
              </w:rPr>
              <w:t xml:space="preserve"> </w:t>
            </w:r>
            <w:r w:rsidR="00682BC0" w:rsidRPr="003A44AE">
              <w:rPr>
                <w:rFonts w:asciiTheme="majorHAnsi" w:hAnsiTheme="majorHAnsi"/>
                <w:sz w:val="22"/>
                <w:szCs w:val="22"/>
              </w:rPr>
              <w:t>zbiorów</w:t>
            </w:r>
          </w:p>
        </w:tc>
      </w:tr>
      <w:tr w:rsidR="00682BC0" w:rsidRPr="00437050" w14:paraId="3C206BFB" w14:textId="77777777" w:rsidTr="003911C4">
        <w:tc>
          <w:tcPr>
            <w:tcW w:w="9062" w:type="dxa"/>
          </w:tcPr>
          <w:p w14:paraId="724E2CFA"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zaznacza na osi liczbowej przedziały liczbowe</w:t>
            </w:r>
          </w:p>
        </w:tc>
      </w:tr>
      <w:tr w:rsidR="00682BC0" w:rsidRPr="00437050" w14:paraId="4D16DC30" w14:textId="77777777" w:rsidTr="003911C4">
        <w:tc>
          <w:tcPr>
            <w:tcW w:w="9062" w:type="dxa"/>
          </w:tcPr>
          <w:p w14:paraId="2ADF218D" w14:textId="175B7329" w:rsidR="00682BC0" w:rsidRPr="003A44AE" w:rsidRDefault="00A63E12" w:rsidP="00437050">
            <w:pPr>
              <w:numPr>
                <w:ilvl w:val="0"/>
                <w:numId w:val="4"/>
              </w:numPr>
              <w:spacing w:line="120" w:lineRule="atLeast"/>
              <w:rPr>
                <w:rFonts w:asciiTheme="majorHAnsi" w:hAnsiTheme="majorHAnsi"/>
                <w:sz w:val="22"/>
                <w:szCs w:val="22"/>
              </w:rPr>
            </w:pPr>
            <w:r>
              <w:rPr>
                <w:rFonts w:asciiTheme="majorHAnsi" w:hAnsiTheme="majorHAnsi"/>
                <w:sz w:val="22"/>
                <w:szCs w:val="22"/>
              </w:rPr>
              <w:t xml:space="preserve">wyznacza iloczyn i sumę </w:t>
            </w:r>
            <w:r w:rsidR="00682BC0" w:rsidRPr="003A44AE">
              <w:rPr>
                <w:rFonts w:asciiTheme="majorHAnsi" w:hAnsiTheme="majorHAnsi"/>
                <w:sz w:val="22"/>
                <w:szCs w:val="22"/>
              </w:rPr>
              <w:t>przedziałów liczbowych</w:t>
            </w:r>
            <w:r w:rsidR="00574AFC" w:rsidRPr="003A44AE">
              <w:rPr>
                <w:rFonts w:asciiTheme="majorHAnsi" w:hAnsiTheme="majorHAnsi"/>
                <w:sz w:val="22"/>
                <w:szCs w:val="22"/>
              </w:rPr>
              <w:t xml:space="preserve"> oraz zaznacza je na osi liczbowej</w:t>
            </w:r>
            <w:r w:rsidR="003911C4">
              <w:rPr>
                <w:rFonts w:asciiTheme="majorHAnsi" w:hAnsiTheme="majorHAnsi"/>
                <w:sz w:val="22"/>
                <w:szCs w:val="22"/>
              </w:rPr>
              <w:t xml:space="preserve"> w prostych przypadkach</w:t>
            </w:r>
          </w:p>
        </w:tc>
      </w:tr>
      <w:tr w:rsidR="0068433F" w:rsidRPr="00437050" w14:paraId="779F421B" w14:textId="77777777" w:rsidTr="003911C4">
        <w:tc>
          <w:tcPr>
            <w:tcW w:w="9062" w:type="dxa"/>
          </w:tcPr>
          <w:p w14:paraId="0109FF99" w14:textId="77777777" w:rsidR="0068433F" w:rsidRPr="00437050" w:rsidRDefault="0068433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rozwiązuje proste nierówności liniowe</w:t>
            </w:r>
            <w:r w:rsidR="00574AFC" w:rsidRPr="00437050">
              <w:rPr>
                <w:rFonts w:asciiTheme="majorHAnsi" w:hAnsiTheme="majorHAnsi"/>
                <w:sz w:val="22"/>
                <w:szCs w:val="22"/>
              </w:rPr>
              <w:t>, sprawdza</w:t>
            </w:r>
            <w:r w:rsidR="000D2527" w:rsidRPr="00437050">
              <w:rPr>
                <w:rFonts w:asciiTheme="majorHAnsi" w:hAnsiTheme="majorHAnsi"/>
                <w:sz w:val="22"/>
                <w:szCs w:val="22"/>
              </w:rPr>
              <w:t>,</w:t>
            </w:r>
            <w:r w:rsidR="00574AFC" w:rsidRPr="00437050">
              <w:rPr>
                <w:rFonts w:asciiTheme="majorHAnsi" w:hAnsiTheme="majorHAnsi"/>
                <w:sz w:val="22"/>
                <w:szCs w:val="22"/>
              </w:rPr>
              <w:t xml:space="preserve"> czy dana liczba spełnia daną nierówność</w:t>
            </w:r>
          </w:p>
        </w:tc>
      </w:tr>
      <w:tr w:rsidR="00682BC0" w:rsidRPr="00437050" w14:paraId="362A5A09" w14:textId="77777777" w:rsidTr="003911C4">
        <w:tc>
          <w:tcPr>
            <w:tcW w:w="9062" w:type="dxa"/>
          </w:tcPr>
          <w:p w14:paraId="33B8087C"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zbiór rozwiązań nierówności liniowej </w:t>
            </w:r>
          </w:p>
        </w:tc>
      </w:tr>
      <w:tr w:rsidR="00F93EC3" w:rsidRPr="00437050" w14:paraId="7922BB82" w14:textId="77777777" w:rsidTr="003911C4">
        <w:tc>
          <w:tcPr>
            <w:tcW w:w="9062" w:type="dxa"/>
          </w:tcPr>
          <w:p w14:paraId="11CCCEB5" w14:textId="77777777" w:rsidR="00F93EC3" w:rsidRPr="00437050" w:rsidRDefault="00636CED"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wyłącza wskazany</w:t>
            </w:r>
            <w:r w:rsidR="00E520E5" w:rsidRPr="00437050">
              <w:rPr>
                <w:rFonts w:asciiTheme="majorHAnsi" w:hAnsiTheme="majorHAnsi"/>
                <w:sz w:val="22"/>
                <w:szCs w:val="22"/>
              </w:rPr>
              <w:t xml:space="preserve"> jednomian przed nawias w sumie algebraicznej</w:t>
            </w:r>
          </w:p>
        </w:tc>
      </w:tr>
      <w:tr w:rsidR="00592957" w:rsidRPr="00437050" w14:paraId="0E1DE8AC" w14:textId="77777777" w:rsidTr="003911C4">
        <w:tc>
          <w:tcPr>
            <w:tcW w:w="9062" w:type="dxa"/>
          </w:tcPr>
          <w:p w14:paraId="44806E8D"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 w prostych przypadkach</w:t>
            </w:r>
          </w:p>
        </w:tc>
      </w:tr>
      <w:tr w:rsidR="00E520E5" w:rsidRPr="00437050" w14:paraId="72714EAE" w14:textId="77777777" w:rsidTr="003911C4">
        <w:tc>
          <w:tcPr>
            <w:tcW w:w="9062" w:type="dxa"/>
          </w:tcPr>
          <w:p w14:paraId="2C73D2F8" w14:textId="665C53CE" w:rsidR="00E520E5" w:rsidRPr="00437050" w:rsidRDefault="00E520E5"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wzory skróconego mnożenia </w:t>
            </w:r>
            <w:r w:rsidRPr="00962145">
              <w:rPr>
                <w:rFonts w:asciiTheme="majorHAnsi" w:hAnsiTheme="majorHAnsi"/>
                <w:color w:val="000000" w:themeColor="text1"/>
                <w:sz w:val="22"/>
                <w:szCs w:val="22"/>
              </w:rPr>
              <w:t xml:space="preserve">do </w:t>
            </w:r>
            <w:r w:rsidR="005E255D" w:rsidRPr="00962145">
              <w:rPr>
                <w:rFonts w:asciiTheme="majorHAnsi" w:hAnsiTheme="majorHAnsi"/>
                <w:color w:val="000000" w:themeColor="text1"/>
                <w:sz w:val="22"/>
                <w:szCs w:val="22"/>
              </w:rPr>
              <w:t xml:space="preserve">wyznaczenia kwadratu sumy lub różnicy oraz różnicy kwadratów </w:t>
            </w:r>
          </w:p>
        </w:tc>
      </w:tr>
      <w:tr w:rsidR="00682BC0" w:rsidRPr="00437050" w14:paraId="04DB6175" w14:textId="77777777" w:rsidTr="003911C4">
        <w:tc>
          <w:tcPr>
            <w:tcW w:w="9062" w:type="dxa"/>
          </w:tcPr>
          <w:p w14:paraId="283E9B5F"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oblicz</w:t>
            </w:r>
            <w:r w:rsidR="00F27A75" w:rsidRPr="00437050">
              <w:rPr>
                <w:rFonts w:asciiTheme="majorHAnsi" w:hAnsiTheme="majorHAnsi"/>
                <w:sz w:val="22"/>
                <w:szCs w:val="22"/>
              </w:rPr>
              <w:t>a</w:t>
            </w:r>
            <w:r w:rsidRPr="00437050">
              <w:rPr>
                <w:rFonts w:asciiTheme="majorHAnsi" w:hAnsiTheme="majorHAnsi"/>
                <w:sz w:val="22"/>
                <w:szCs w:val="22"/>
              </w:rPr>
              <w:t xml:space="preserve"> wartość bezwzględną liczby rzeczywistej</w:t>
            </w:r>
          </w:p>
        </w:tc>
      </w:tr>
    </w:tbl>
    <w:p w14:paraId="6B523BE3" w14:textId="77777777" w:rsidR="001218AA" w:rsidRDefault="001218AA" w:rsidP="00437050">
      <w:pPr>
        <w:spacing w:line="120" w:lineRule="atLeast"/>
        <w:jc w:val="both"/>
        <w:rPr>
          <w:rFonts w:asciiTheme="majorHAnsi" w:hAnsiTheme="majorHAnsi"/>
          <w:sz w:val="22"/>
          <w:szCs w:val="22"/>
        </w:rPr>
      </w:pPr>
    </w:p>
    <w:p w14:paraId="4CD063DB" w14:textId="000F91C7" w:rsidR="007A5A49" w:rsidRPr="00A7425E" w:rsidRDefault="007A5A49" w:rsidP="007A5A49">
      <w:pPr>
        <w:spacing w:line="120" w:lineRule="atLeast"/>
        <w:jc w:val="both"/>
        <w:rPr>
          <w:rFonts w:asciiTheme="majorHAnsi" w:hAnsiTheme="majorHAnsi"/>
          <w:b/>
          <w:bCs/>
          <w:color w:val="000000" w:themeColor="text1"/>
          <w:sz w:val="22"/>
          <w:szCs w:val="22"/>
        </w:rPr>
      </w:pPr>
      <w:r w:rsidRPr="00A7425E">
        <w:rPr>
          <w:rFonts w:asciiTheme="majorHAnsi" w:hAnsiTheme="majorHAnsi"/>
          <w:color w:val="000000" w:themeColor="text1"/>
          <w:sz w:val="22"/>
          <w:szCs w:val="22"/>
        </w:rPr>
        <w:t>Poziom</w:t>
      </w:r>
      <w:r w:rsidR="00BA6442" w:rsidRPr="00A7425E">
        <w:rPr>
          <w:rFonts w:asciiTheme="majorHAnsi" w:hAnsiTheme="majorHAnsi"/>
          <w:color w:val="000000" w:themeColor="text1"/>
          <w:sz w:val="22"/>
          <w:szCs w:val="22"/>
        </w:rPr>
        <w:t xml:space="preserve"> </w:t>
      </w:r>
      <w:r w:rsidRPr="00A7425E">
        <w:rPr>
          <w:rFonts w:asciiTheme="majorHAnsi" w:hAnsiTheme="majorHAnsi"/>
          <w:b/>
          <w:bCs/>
          <w:color w:val="000000" w:themeColor="text1"/>
          <w:sz w:val="22"/>
          <w:szCs w:val="22"/>
        </w:rPr>
        <w:t>(P)</w:t>
      </w:r>
    </w:p>
    <w:p w14:paraId="7193B414" w14:textId="68CE9029" w:rsidR="007A5A49" w:rsidRPr="00A7425E" w:rsidRDefault="007A5A49" w:rsidP="007A5A49">
      <w:pPr>
        <w:spacing w:line="120" w:lineRule="atLeast"/>
        <w:jc w:val="both"/>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Uczeń otrzymuje ocenę </w:t>
      </w:r>
      <w:r w:rsidRPr="00A7425E">
        <w:rPr>
          <w:rFonts w:asciiTheme="majorHAnsi" w:hAnsiTheme="majorHAnsi"/>
          <w:b/>
          <w:bCs/>
          <w:color w:val="000000" w:themeColor="text1"/>
          <w:sz w:val="22"/>
          <w:szCs w:val="22"/>
        </w:rPr>
        <w:t>dostateczną</w:t>
      </w:r>
      <w:r w:rsidRPr="00A7425E">
        <w:rPr>
          <w:rFonts w:asciiTheme="majorHAnsi" w:hAnsiTheme="majorHAnsi"/>
          <w:color w:val="000000" w:themeColor="text1"/>
          <w:sz w:val="22"/>
          <w:szCs w:val="22"/>
        </w:rPr>
        <w:t>, jeśli</w:t>
      </w:r>
      <w:r w:rsidR="00BA6442" w:rsidRPr="00A7425E">
        <w:rPr>
          <w:rFonts w:asciiTheme="majorHAnsi" w:hAnsiTheme="majorHAnsi"/>
          <w:color w:val="000000" w:themeColor="text1"/>
          <w:sz w:val="22"/>
          <w:szCs w:val="22"/>
        </w:rPr>
        <w:t xml:space="preserve"> opanował poziomy (K) oraz dodatkowo</w:t>
      </w:r>
      <w:r w:rsidRPr="00A7425E">
        <w:rPr>
          <w:rFonts w:asciiTheme="majorHAnsi" w:hAnsiTheme="majorHAnsi"/>
          <w:color w:val="000000" w:themeColor="text1"/>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7425E" w:rsidRPr="00A7425E" w14:paraId="52A7FB4E" w14:textId="77777777" w:rsidTr="005E255D">
        <w:tc>
          <w:tcPr>
            <w:tcW w:w="9062" w:type="dxa"/>
          </w:tcPr>
          <w:p w14:paraId="4A705635" w14:textId="084B3F44" w:rsidR="007A5A49" w:rsidRPr="00A7425E" w:rsidRDefault="003A44AE"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lastRenderedPageBreak/>
              <w:t xml:space="preserve">posługuje się pojęciem </w:t>
            </w:r>
            <w:r w:rsidR="005E255D" w:rsidRPr="00A7425E">
              <w:rPr>
                <w:rFonts w:asciiTheme="majorHAnsi" w:hAnsiTheme="majorHAnsi"/>
                <w:color w:val="000000" w:themeColor="text1"/>
                <w:sz w:val="22"/>
                <w:szCs w:val="22"/>
              </w:rPr>
              <w:t>podzbioru</w:t>
            </w:r>
          </w:p>
        </w:tc>
      </w:tr>
      <w:tr w:rsidR="00A7425E" w:rsidRPr="00A7425E" w14:paraId="48C64CD6" w14:textId="77777777" w:rsidTr="005E255D">
        <w:tc>
          <w:tcPr>
            <w:tcW w:w="9062" w:type="dxa"/>
          </w:tcPr>
          <w:p w14:paraId="1160C731" w14:textId="68FB0903"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opisuje symbolicznie dane zbiory</w:t>
            </w:r>
            <w:r w:rsidR="00A7425E" w:rsidRPr="00A7425E">
              <w:rPr>
                <w:rFonts w:asciiTheme="majorHAnsi" w:hAnsiTheme="majorHAnsi"/>
                <w:color w:val="000000" w:themeColor="text1"/>
                <w:sz w:val="22"/>
                <w:szCs w:val="22"/>
              </w:rPr>
              <w:t xml:space="preserve"> w prostych przypadkach</w:t>
            </w:r>
          </w:p>
        </w:tc>
      </w:tr>
      <w:tr w:rsidR="00A7425E" w:rsidRPr="00A7425E" w14:paraId="62919765" w14:textId="77777777" w:rsidTr="005E255D">
        <w:tc>
          <w:tcPr>
            <w:tcW w:w="9062" w:type="dxa"/>
          </w:tcPr>
          <w:p w14:paraId="7A7E83C2"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posługuje się pojęci</w:t>
            </w:r>
            <w:r w:rsidR="003A44AE" w:rsidRPr="00A7425E">
              <w:rPr>
                <w:rFonts w:asciiTheme="majorHAnsi" w:hAnsiTheme="majorHAnsi"/>
                <w:color w:val="000000" w:themeColor="text1"/>
                <w:sz w:val="22"/>
                <w:szCs w:val="22"/>
              </w:rPr>
              <w:t xml:space="preserve">em </w:t>
            </w:r>
            <w:r w:rsidRPr="00A7425E">
              <w:rPr>
                <w:rFonts w:asciiTheme="majorHAnsi" w:hAnsiTheme="majorHAnsi"/>
                <w:color w:val="000000" w:themeColor="text1"/>
                <w:sz w:val="22"/>
                <w:szCs w:val="22"/>
              </w:rPr>
              <w:t>różnicy zbiorów</w:t>
            </w:r>
          </w:p>
        </w:tc>
      </w:tr>
      <w:tr w:rsidR="00A7425E" w:rsidRPr="00A7425E" w14:paraId="4343E1EC" w14:textId="77777777" w:rsidTr="005E255D">
        <w:tc>
          <w:tcPr>
            <w:tcW w:w="9062" w:type="dxa"/>
          </w:tcPr>
          <w:p w14:paraId="5B89746A" w14:textId="77777777" w:rsidR="007A5A49" w:rsidRPr="00A7425E" w:rsidRDefault="007A5A49" w:rsidP="00B72490">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wyznacza różnicę przedziałów liczbowych</w:t>
            </w:r>
            <w:r w:rsidR="00B72490" w:rsidRPr="00A7425E">
              <w:rPr>
                <w:rFonts w:asciiTheme="majorHAnsi" w:hAnsiTheme="majorHAnsi"/>
                <w:color w:val="000000" w:themeColor="text1"/>
                <w:sz w:val="22"/>
                <w:szCs w:val="22"/>
              </w:rPr>
              <w:t xml:space="preserve"> oraz zaznacza ją</w:t>
            </w:r>
            <w:r w:rsidRPr="00A7425E">
              <w:rPr>
                <w:rFonts w:asciiTheme="majorHAnsi" w:hAnsiTheme="majorHAnsi"/>
                <w:color w:val="000000" w:themeColor="text1"/>
                <w:sz w:val="22"/>
                <w:szCs w:val="22"/>
              </w:rPr>
              <w:t xml:space="preserve"> na osi liczbowej</w:t>
            </w:r>
          </w:p>
        </w:tc>
      </w:tr>
      <w:tr w:rsidR="00A7425E" w:rsidRPr="00A7425E" w14:paraId="6DEF1774" w14:textId="77777777" w:rsidTr="005E255D">
        <w:tc>
          <w:tcPr>
            <w:tcW w:w="9062" w:type="dxa"/>
          </w:tcPr>
          <w:p w14:paraId="1E3EE54A" w14:textId="3CB3F6FD" w:rsidR="007A5A49" w:rsidRPr="00A7425E" w:rsidRDefault="00B72490" w:rsidP="00B72490">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rozwiązuje </w:t>
            </w:r>
            <w:r w:rsidR="007A5A49" w:rsidRPr="00A7425E">
              <w:rPr>
                <w:rFonts w:asciiTheme="majorHAnsi" w:hAnsiTheme="majorHAnsi"/>
                <w:color w:val="000000" w:themeColor="text1"/>
                <w:sz w:val="22"/>
                <w:szCs w:val="22"/>
              </w:rPr>
              <w:t>nierówności liniowe</w:t>
            </w:r>
          </w:p>
        </w:tc>
      </w:tr>
      <w:tr w:rsidR="00A7555A" w:rsidRPr="00A7425E" w14:paraId="65C861A0" w14:textId="77777777" w:rsidTr="005E255D">
        <w:tc>
          <w:tcPr>
            <w:tcW w:w="9062" w:type="dxa"/>
          </w:tcPr>
          <w:p w14:paraId="544E9574" w14:textId="32809194" w:rsidR="00A7555A" w:rsidRPr="00A7425E" w:rsidRDefault="00A7555A" w:rsidP="00B72490">
            <w:pPr>
              <w:numPr>
                <w:ilvl w:val="0"/>
                <w:numId w:val="4"/>
              </w:numPr>
              <w:spacing w:line="120" w:lineRule="atLeast"/>
              <w:rPr>
                <w:rFonts w:asciiTheme="majorHAnsi" w:hAnsiTheme="majorHAnsi"/>
                <w:color w:val="000000" w:themeColor="text1"/>
                <w:sz w:val="22"/>
                <w:szCs w:val="22"/>
              </w:rPr>
            </w:pPr>
            <w:r w:rsidRPr="007341E2">
              <w:rPr>
                <w:rFonts w:asciiTheme="majorHAnsi" w:hAnsiTheme="majorHAnsi"/>
                <w:sz w:val="22"/>
                <w:szCs w:val="22"/>
              </w:rPr>
              <w:t>zaznacza na osi liczbowej zbiór rozwiązań nierówności liniowej</w:t>
            </w:r>
          </w:p>
        </w:tc>
      </w:tr>
      <w:tr w:rsidR="00A7425E" w:rsidRPr="00A7425E" w14:paraId="01D8604F" w14:textId="77777777" w:rsidTr="005E255D">
        <w:tc>
          <w:tcPr>
            <w:tcW w:w="9062" w:type="dxa"/>
          </w:tcPr>
          <w:p w14:paraId="0863B99A"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zapisuje zbiory w postaci przedziałów liczbowych, </w:t>
            </w:r>
          </w:p>
          <w:p w14:paraId="74D3F12E" w14:textId="7CAB5570" w:rsidR="007A5A49" w:rsidRPr="00A7425E" w:rsidRDefault="007A5A49" w:rsidP="00970226">
            <w:pPr>
              <w:spacing w:line="120" w:lineRule="atLeast"/>
              <w:ind w:left="720"/>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np. </w:t>
            </w:r>
            <w:r w:rsidRPr="00A7425E">
              <w:rPr>
                <w:rFonts w:asciiTheme="majorHAnsi" w:hAnsiTheme="majorHAnsi"/>
                <w:i/>
                <w:color w:val="000000" w:themeColor="text1"/>
                <w:sz w:val="22"/>
                <w:szCs w:val="22"/>
              </w:rPr>
              <w:t>A</w:t>
            </w:r>
            <w:r w:rsidRPr="00A7425E">
              <w:rPr>
                <w:rFonts w:asciiTheme="majorHAnsi" w:hAnsiTheme="majorHAnsi"/>
                <w:color w:val="000000" w:themeColor="text1"/>
                <w:sz w:val="22"/>
                <w:szCs w:val="22"/>
              </w:rPr>
              <w:t xml:space="preserve"> = {</w:t>
            </w:r>
            <w:r w:rsidRPr="00A7425E">
              <w:rPr>
                <w:rFonts w:asciiTheme="majorHAnsi" w:hAnsiTheme="majorHAnsi"/>
                <w:i/>
                <w:color w:val="000000" w:themeColor="text1"/>
                <w:sz w:val="22"/>
                <w:szCs w:val="22"/>
              </w:rPr>
              <w:t>x</w:t>
            </w:r>
            <w:r w:rsidRPr="00A7425E">
              <w:rPr>
                <w:rFonts w:asciiTheme="majorHAnsi" w:hAnsiTheme="majorHAnsi"/>
                <w:color w:val="000000" w:themeColor="text1"/>
                <w:sz w:val="22"/>
                <w:szCs w:val="22"/>
              </w:rPr>
              <w:t xml:space="preserve"> </w:t>
            </w:r>
            <w:r w:rsidRPr="00A7425E">
              <w:rPr>
                <w:rFonts w:asciiTheme="majorHAnsi" w:hAnsiTheme="majorHAnsi"/>
                <w:color w:val="000000" w:themeColor="text1"/>
                <w:sz w:val="22"/>
                <w:szCs w:val="22"/>
              </w:rPr>
              <w:sym w:font="Symbol" w:char="F0CE"/>
            </w:r>
            <w:r w:rsidRPr="00A7425E">
              <w:rPr>
                <w:rFonts w:asciiTheme="majorHAnsi" w:hAnsiTheme="majorHAnsi"/>
                <w:color w:val="000000" w:themeColor="text1"/>
                <w:sz w:val="22"/>
                <w:szCs w:val="22"/>
              </w:rPr>
              <w:t xml:space="preserve"> </w:t>
            </w:r>
            <w:r w:rsidRPr="00A7425E">
              <w:rPr>
                <w:rFonts w:asciiTheme="majorHAnsi" w:hAnsiTheme="majorHAnsi"/>
                <w:b/>
                <w:color w:val="000000" w:themeColor="text1"/>
                <w:sz w:val="22"/>
                <w:szCs w:val="22"/>
              </w:rPr>
              <w:t>R</w:t>
            </w:r>
            <w:r w:rsidRPr="00A7425E">
              <w:rPr>
                <w:rFonts w:asciiTheme="majorHAnsi" w:hAnsiTheme="majorHAnsi"/>
                <w:color w:val="000000" w:themeColor="text1"/>
                <w:sz w:val="22"/>
                <w:szCs w:val="22"/>
              </w:rPr>
              <w:t xml:space="preserve">: </w:t>
            </w:r>
            <w:r w:rsidRPr="00A7425E">
              <w:rPr>
                <w:rFonts w:asciiTheme="majorHAnsi" w:hAnsiTheme="majorHAnsi"/>
                <w:i/>
                <w:color w:val="000000" w:themeColor="text1"/>
                <w:sz w:val="22"/>
                <w:szCs w:val="22"/>
              </w:rPr>
              <w:t>x</w:t>
            </w:r>
            <w:r w:rsidRPr="00A7425E">
              <w:rPr>
                <w:rFonts w:asciiTheme="majorHAnsi" w:hAnsiTheme="majorHAnsi"/>
                <w:color w:val="000000" w:themeColor="text1"/>
                <w:sz w:val="22"/>
                <w:szCs w:val="22"/>
              </w:rPr>
              <w:t xml:space="preserve"> </w:t>
            </w:r>
            <w:r w:rsidRPr="00A7425E">
              <w:rPr>
                <w:rFonts w:asciiTheme="majorHAnsi" w:hAnsiTheme="majorHAnsi"/>
                <w:color w:val="000000" w:themeColor="text1"/>
                <w:sz w:val="22"/>
                <w:szCs w:val="22"/>
              </w:rPr>
              <w:sym w:font="Symbol" w:char="F0B3"/>
            </w:r>
            <w:r w:rsidRPr="00A7425E">
              <w:rPr>
                <w:rFonts w:asciiTheme="majorHAnsi" w:hAnsiTheme="majorHAnsi"/>
                <w:color w:val="000000" w:themeColor="text1"/>
                <w:sz w:val="22"/>
                <w:szCs w:val="22"/>
              </w:rPr>
              <w:t xml:space="preserve"> –4 </w:t>
            </w:r>
            <w:r w:rsidRPr="00A7425E">
              <w:rPr>
                <w:rFonts w:asciiTheme="majorHAnsi" w:hAnsiTheme="majorHAnsi"/>
                <w:color w:val="000000" w:themeColor="text1"/>
                <w:sz w:val="22"/>
                <w:szCs w:val="22"/>
              </w:rPr>
              <w:sym w:font="Symbol" w:char="F0D9"/>
            </w:r>
            <w:r w:rsidRPr="00A7425E">
              <w:rPr>
                <w:rFonts w:asciiTheme="majorHAnsi" w:hAnsiTheme="majorHAnsi"/>
                <w:color w:val="000000" w:themeColor="text1"/>
                <w:sz w:val="22"/>
                <w:szCs w:val="22"/>
              </w:rPr>
              <w:t xml:space="preserve"> </w:t>
            </w:r>
            <w:r w:rsidRPr="00A7425E">
              <w:rPr>
                <w:rFonts w:asciiTheme="majorHAnsi" w:hAnsiTheme="majorHAnsi"/>
                <w:i/>
                <w:color w:val="000000" w:themeColor="text1"/>
                <w:sz w:val="22"/>
                <w:szCs w:val="22"/>
              </w:rPr>
              <w:t>x</w:t>
            </w:r>
            <w:r w:rsidRPr="00A7425E">
              <w:rPr>
                <w:rFonts w:asciiTheme="majorHAnsi" w:hAnsiTheme="majorHAnsi"/>
                <w:color w:val="000000" w:themeColor="text1"/>
                <w:sz w:val="22"/>
                <w:szCs w:val="22"/>
              </w:rPr>
              <w:t xml:space="preserve"> &lt; 1} = </w:t>
            </w:r>
            <w:r w:rsidR="002127E0">
              <w:rPr>
                <w:rFonts w:asciiTheme="majorHAnsi" w:hAnsiTheme="majorHAnsi"/>
                <w:color w:val="000000" w:themeColor="text1"/>
                <w:sz w:val="22"/>
                <w:szCs w:val="22"/>
              </w:rPr>
              <w:t>[</w:t>
            </w:r>
            <w:r w:rsidRPr="00A7425E">
              <w:rPr>
                <w:rFonts w:asciiTheme="majorHAnsi" w:hAnsiTheme="majorHAnsi"/>
                <w:color w:val="000000" w:themeColor="text1"/>
                <w:sz w:val="22"/>
                <w:szCs w:val="22"/>
              </w:rPr>
              <w:t xml:space="preserve">–4; 1) </w:t>
            </w:r>
          </w:p>
        </w:tc>
      </w:tr>
      <w:tr w:rsidR="00A7425E" w:rsidRPr="00A7425E" w14:paraId="69D28B4B" w14:textId="77777777" w:rsidTr="005E255D">
        <w:tc>
          <w:tcPr>
            <w:tcW w:w="9062" w:type="dxa"/>
          </w:tcPr>
          <w:p w14:paraId="64F36E12"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mnoży sumy algebraiczne przez siebie oraz redukuje wyrazy podobne w otrzymanej sumie</w:t>
            </w:r>
          </w:p>
        </w:tc>
      </w:tr>
      <w:tr w:rsidR="00A7425E" w:rsidRPr="00A7425E" w14:paraId="47EB3952" w14:textId="77777777" w:rsidTr="005E255D">
        <w:tc>
          <w:tcPr>
            <w:tcW w:w="9062" w:type="dxa"/>
          </w:tcPr>
          <w:p w14:paraId="4D36BC86"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zapisuje związki między wielkościami za pomocą wyrażeń algebraicznych w prostych przypadkach</w:t>
            </w:r>
          </w:p>
        </w:tc>
      </w:tr>
      <w:tr w:rsidR="00A7425E" w:rsidRPr="00A7425E" w14:paraId="558E120C" w14:textId="77777777" w:rsidTr="005E255D">
        <w:tc>
          <w:tcPr>
            <w:tcW w:w="9062" w:type="dxa"/>
          </w:tcPr>
          <w:p w14:paraId="2602D40F"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stosuje wzory skróconego mnożenia do przekształcania wyrażeń algebraicznych w prostych przypadkach</w:t>
            </w:r>
          </w:p>
        </w:tc>
      </w:tr>
      <w:tr w:rsidR="00A7425E" w:rsidRPr="00A7425E" w14:paraId="3E10B4F8" w14:textId="77777777" w:rsidTr="00075FED">
        <w:tc>
          <w:tcPr>
            <w:tcW w:w="9062" w:type="dxa"/>
          </w:tcPr>
          <w:p w14:paraId="247BD7C0" w14:textId="77777777" w:rsidR="00962145" w:rsidRPr="00A7425E" w:rsidRDefault="00962145" w:rsidP="00075FED">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 xml:space="preserve">stosuje przekształcenia wyrażeń algebraicznych do usunięcia niewymierności z mianownika ułamka, gdy w jego mianowniku jest liczba postaci </w:t>
            </w:r>
            <m:oMath>
              <m:r>
                <w:rPr>
                  <w:rFonts w:ascii="Cambria Math" w:hAnsi="Cambria Math"/>
                  <w:color w:val="000000" w:themeColor="text1"/>
                  <w:sz w:val="22"/>
                  <w:szCs w:val="22"/>
                </w:rPr>
                <m:t>a</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b</m:t>
                  </m:r>
                </m:e>
              </m:rad>
            </m:oMath>
          </w:p>
        </w:tc>
      </w:tr>
      <w:tr w:rsidR="00A7425E" w:rsidRPr="00A7425E" w14:paraId="1CFD2261" w14:textId="77777777" w:rsidTr="005E255D">
        <w:tc>
          <w:tcPr>
            <w:tcW w:w="9062" w:type="dxa"/>
          </w:tcPr>
          <w:p w14:paraId="465744F4" w14:textId="77777777" w:rsidR="007A5A49" w:rsidRPr="00A7425E" w:rsidRDefault="007A5A49" w:rsidP="00970226">
            <w:pPr>
              <w:numPr>
                <w:ilvl w:val="0"/>
                <w:numId w:val="4"/>
              </w:numPr>
              <w:spacing w:line="120" w:lineRule="atLeast"/>
              <w:rPr>
                <w:rFonts w:asciiTheme="majorHAnsi" w:hAnsiTheme="majorHAnsi"/>
                <w:color w:val="000000" w:themeColor="text1"/>
                <w:sz w:val="22"/>
                <w:szCs w:val="22"/>
              </w:rPr>
            </w:pPr>
            <w:r w:rsidRPr="00A7425E">
              <w:rPr>
                <w:rFonts w:asciiTheme="majorHAnsi" w:hAnsiTheme="majorHAnsi"/>
                <w:color w:val="000000" w:themeColor="text1"/>
                <w:sz w:val="22"/>
                <w:szCs w:val="22"/>
              </w:rPr>
              <w:t>stosuje przekształcenia wyrażeń algebraicznych do rozwiązywania prostych równań i nierówności</w:t>
            </w:r>
          </w:p>
        </w:tc>
      </w:tr>
      <w:tr w:rsidR="00962145" w:rsidRPr="00437050" w14:paraId="62F082B7" w14:textId="77777777" w:rsidTr="00075FED">
        <w:tc>
          <w:tcPr>
            <w:tcW w:w="9062" w:type="dxa"/>
          </w:tcPr>
          <w:p w14:paraId="0DA736DD" w14:textId="77777777" w:rsidR="00962145" w:rsidRPr="00437050" w:rsidRDefault="00962145" w:rsidP="00075FED">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interpretację geometryczną wartości bezwzględnej liczby do rozwiązywania elementarnych równań i nierówności typu </w:t>
            </w:r>
            <w:r w:rsidR="00C178C3" w:rsidRPr="00437050">
              <w:rPr>
                <w:rFonts w:asciiTheme="majorHAnsi" w:hAnsiTheme="majorHAnsi"/>
                <w:noProof/>
                <w:position w:val="-12"/>
                <w:sz w:val="22"/>
                <w:szCs w:val="22"/>
              </w:rPr>
              <w:object w:dxaOrig="1100" w:dyaOrig="340" w14:anchorId="3FD39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6pt;height:17.4pt;mso-width-percent:0;mso-height-percent:0;mso-width-percent:0;mso-height-percent:0" o:ole="">
                  <v:imagedata r:id="rId9" o:title=""/>
                </v:shape>
                <o:OLEObject Type="Embed" ProgID="Equation.3" ShapeID="_x0000_i1025" DrawAspect="Content" ObjectID="_1787242291" r:id="rId10"/>
              </w:object>
            </w:r>
          </w:p>
        </w:tc>
      </w:tr>
    </w:tbl>
    <w:p w14:paraId="3D732F04" w14:textId="77777777" w:rsidR="007A5A49" w:rsidRPr="00437050" w:rsidRDefault="007A5A49" w:rsidP="00437050">
      <w:pPr>
        <w:spacing w:line="120" w:lineRule="atLeast"/>
        <w:jc w:val="both"/>
        <w:rPr>
          <w:rFonts w:asciiTheme="majorHAnsi" w:hAnsiTheme="majorHAnsi"/>
          <w:sz w:val="22"/>
          <w:szCs w:val="22"/>
        </w:rPr>
      </w:pPr>
    </w:p>
    <w:p w14:paraId="06DF7297" w14:textId="49E2A659"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00BA6442">
        <w:rPr>
          <w:rFonts w:asciiTheme="majorHAnsi" w:hAnsiTheme="majorHAnsi"/>
          <w:b/>
          <w:bCs/>
          <w:sz w:val="22"/>
          <w:szCs w:val="22"/>
        </w:rPr>
        <w:t>(R)</w:t>
      </w:r>
    </w:p>
    <w:p w14:paraId="453BBEEE" w14:textId="6F25F59A"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51D5A00B" w14:textId="77777777" w:rsidTr="00FE5E80">
        <w:tc>
          <w:tcPr>
            <w:tcW w:w="9062" w:type="dxa"/>
          </w:tcPr>
          <w:p w14:paraId="537BDCE2" w14:textId="77777777" w:rsidR="001218AA" w:rsidRPr="00437050" w:rsidRDefault="001218AA"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zbiory </w:t>
            </w:r>
            <w:r w:rsidR="003B5DDB" w:rsidRPr="00437050">
              <w:rPr>
                <w:rFonts w:asciiTheme="majorHAnsi" w:hAnsiTheme="majorHAnsi"/>
                <w:sz w:val="22"/>
                <w:szCs w:val="22"/>
              </w:rPr>
              <w:t>liczb spełniających układ</w:t>
            </w:r>
            <w:r w:rsidRPr="00437050">
              <w:rPr>
                <w:rFonts w:asciiTheme="majorHAnsi" w:hAnsiTheme="majorHAnsi"/>
                <w:sz w:val="22"/>
                <w:szCs w:val="22"/>
              </w:rPr>
              <w:t xml:space="preserve"> nierówności</w:t>
            </w:r>
            <w:r w:rsidR="003B5DDB" w:rsidRPr="00437050">
              <w:rPr>
                <w:rFonts w:asciiTheme="majorHAnsi" w:hAnsiTheme="majorHAnsi"/>
                <w:sz w:val="22"/>
                <w:szCs w:val="22"/>
              </w:rPr>
              <w:t xml:space="preserve"> liniowych</w:t>
            </w:r>
            <w:r w:rsidRPr="00437050">
              <w:rPr>
                <w:rFonts w:asciiTheme="majorHAnsi" w:hAnsiTheme="majorHAnsi"/>
                <w:sz w:val="22"/>
                <w:szCs w:val="22"/>
              </w:rPr>
              <w:t xml:space="preserve"> z</w:t>
            </w:r>
            <w:r w:rsidR="00761E37">
              <w:rPr>
                <w:rFonts w:asciiTheme="majorHAnsi" w:hAnsiTheme="majorHAnsi"/>
                <w:sz w:val="22"/>
                <w:szCs w:val="22"/>
              </w:rPr>
              <w:t> </w:t>
            </w:r>
            <w:r w:rsidRPr="00437050">
              <w:rPr>
                <w:rFonts w:asciiTheme="majorHAnsi" w:hAnsiTheme="majorHAnsi"/>
                <w:sz w:val="22"/>
                <w:szCs w:val="22"/>
              </w:rPr>
              <w:t>jedną niewiadomą</w:t>
            </w:r>
          </w:p>
        </w:tc>
      </w:tr>
      <w:tr w:rsidR="00592957" w:rsidRPr="00437050" w14:paraId="1AA95E44" w14:textId="77777777" w:rsidTr="00FE5E80">
        <w:tc>
          <w:tcPr>
            <w:tcW w:w="9062" w:type="dxa"/>
          </w:tcPr>
          <w:p w14:paraId="17906CC4"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w:t>
            </w:r>
          </w:p>
        </w:tc>
      </w:tr>
      <w:tr w:rsidR="00592957" w:rsidRPr="00437050" w14:paraId="76E1D2BF" w14:textId="77777777" w:rsidTr="00FE5E80">
        <w:tc>
          <w:tcPr>
            <w:tcW w:w="9062" w:type="dxa"/>
          </w:tcPr>
          <w:p w14:paraId="6E921FFB"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przeprowadza </w:t>
            </w:r>
            <w:r w:rsidR="005422F4" w:rsidRPr="00437050">
              <w:rPr>
                <w:rFonts w:asciiTheme="majorHAnsi" w:hAnsiTheme="majorHAnsi"/>
                <w:sz w:val="22"/>
                <w:szCs w:val="22"/>
              </w:rPr>
              <w:t xml:space="preserve">proste </w:t>
            </w:r>
            <w:r w:rsidRPr="00437050">
              <w:rPr>
                <w:rFonts w:asciiTheme="majorHAnsi" w:hAnsiTheme="majorHAnsi"/>
                <w:sz w:val="22"/>
                <w:szCs w:val="22"/>
              </w:rPr>
              <w:t>dowody</w:t>
            </w:r>
            <w:r w:rsidR="004573F7" w:rsidRPr="00437050">
              <w:rPr>
                <w:rFonts w:asciiTheme="majorHAnsi" w:hAnsiTheme="majorHAnsi"/>
                <w:sz w:val="22"/>
                <w:szCs w:val="22"/>
              </w:rPr>
              <w:t>,</w:t>
            </w:r>
            <w:r w:rsidRPr="00437050">
              <w:rPr>
                <w:rFonts w:asciiTheme="majorHAnsi" w:hAnsiTheme="majorHAnsi"/>
                <w:sz w:val="22"/>
                <w:szCs w:val="22"/>
              </w:rPr>
              <w:t xml:space="preserve"> stosując działania na wyrażeniach algebraicznych</w:t>
            </w:r>
          </w:p>
        </w:tc>
      </w:tr>
      <w:tr w:rsidR="00592957" w:rsidRPr="00437050" w14:paraId="62A76973" w14:textId="77777777" w:rsidTr="00FE5E80">
        <w:tc>
          <w:tcPr>
            <w:tcW w:w="9062" w:type="dxa"/>
          </w:tcPr>
          <w:p w14:paraId="505EDF40"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wzory skróconego mnożenia do przekształcania wyrażeń algebraicznych</w:t>
            </w:r>
          </w:p>
        </w:tc>
      </w:tr>
      <w:tr w:rsidR="00592957" w:rsidRPr="00437050" w14:paraId="511DF175" w14:textId="77777777" w:rsidTr="00FE5E80">
        <w:tc>
          <w:tcPr>
            <w:tcW w:w="9062" w:type="dxa"/>
          </w:tcPr>
          <w:p w14:paraId="4B853A64"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wzory skróconego mnożenia do wykonywania działań na liczbach </w:t>
            </w:r>
            <w:r w:rsidR="004573F7" w:rsidRPr="00437050">
              <w:rPr>
                <w:rFonts w:asciiTheme="majorHAnsi" w:hAnsiTheme="majorHAnsi"/>
                <w:sz w:val="22"/>
                <w:szCs w:val="22"/>
              </w:rPr>
              <w:t xml:space="preserve">postaci </w:t>
            </w:r>
            <w:r w:rsidR="00C178C3" w:rsidRPr="00437050">
              <w:rPr>
                <w:rFonts w:asciiTheme="majorHAnsi" w:hAnsiTheme="majorHAnsi"/>
                <w:noProof/>
                <w:position w:val="-8"/>
                <w:sz w:val="22"/>
                <w:szCs w:val="22"/>
              </w:rPr>
              <w:object w:dxaOrig="840" w:dyaOrig="360" w14:anchorId="0C04159E">
                <v:shape id="_x0000_i1026" type="#_x0000_t75" alt="" style="width:33pt;height:15pt;mso-width-percent:0;mso-height-percent:0;mso-width-percent:0;mso-height-percent:0" o:ole="">
                  <v:imagedata r:id="rId11" o:title=""/>
                </v:shape>
                <o:OLEObject Type="Embed" ProgID="Equation.3" ShapeID="_x0000_i1026" DrawAspect="Content" ObjectID="_1787242292" r:id="rId12"/>
              </w:object>
            </w:r>
            <w:r w:rsidRPr="00437050">
              <w:rPr>
                <w:rFonts w:asciiTheme="majorHAnsi" w:hAnsiTheme="majorHAnsi"/>
                <w:sz w:val="22"/>
                <w:szCs w:val="22"/>
              </w:rPr>
              <w:t xml:space="preserve"> </w:t>
            </w:r>
          </w:p>
        </w:tc>
      </w:tr>
      <w:tr w:rsidR="00BD5FE9" w:rsidRPr="00437050" w14:paraId="13E7E015" w14:textId="77777777" w:rsidTr="00FE5E80">
        <w:tc>
          <w:tcPr>
            <w:tcW w:w="9062" w:type="dxa"/>
          </w:tcPr>
          <w:p w14:paraId="04C4FB43" w14:textId="77777777" w:rsidR="00BD5FE9" w:rsidRPr="00437050" w:rsidRDefault="00BD5FE9"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w:r w:rsidR="00C178C3" w:rsidRPr="00437050">
              <w:rPr>
                <w:rFonts w:asciiTheme="majorHAnsi" w:hAnsiTheme="majorHAnsi"/>
                <w:noProof/>
                <w:position w:val="-28"/>
                <w:sz w:val="22"/>
                <w:szCs w:val="22"/>
              </w:rPr>
              <w:object w:dxaOrig="900" w:dyaOrig="660" w14:anchorId="7DEA228F">
                <v:shape id="_x0000_i1027" type="#_x0000_t75" alt="" style="width:36pt;height:27.6pt;mso-width-percent:0;mso-height-percent:0;mso-width-percent:0;mso-height-percent:0" o:ole="">
                  <v:imagedata r:id="rId13" o:title=""/>
                </v:shape>
                <o:OLEObject Type="Embed" ProgID="Equation.3" ShapeID="_x0000_i1027" DrawAspect="Content" ObjectID="_1787242293" r:id="rId14"/>
              </w:object>
            </w:r>
          </w:p>
        </w:tc>
      </w:tr>
      <w:tr w:rsidR="00592957" w:rsidRPr="00437050" w14:paraId="3AF0788F" w14:textId="77777777" w:rsidTr="00FE5E80">
        <w:tc>
          <w:tcPr>
            <w:tcW w:w="9062" w:type="dxa"/>
          </w:tcPr>
          <w:p w14:paraId="418C3595" w14:textId="6D588761" w:rsidR="00592957" w:rsidRPr="00437050" w:rsidRDefault="004431FB"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przekształcenia algebraiczne</w:t>
            </w:r>
            <w:r w:rsidR="00592957" w:rsidRPr="00437050">
              <w:rPr>
                <w:rFonts w:asciiTheme="majorHAnsi" w:hAnsiTheme="majorHAnsi"/>
                <w:sz w:val="22"/>
                <w:szCs w:val="22"/>
              </w:rPr>
              <w:t xml:space="preserve"> do rozwiązywania równań i nierówności</w:t>
            </w:r>
          </w:p>
        </w:tc>
      </w:tr>
      <w:tr w:rsidR="00825AEC" w:rsidRPr="00437050" w14:paraId="64C5B798" w14:textId="77777777" w:rsidTr="00FE5E80">
        <w:tc>
          <w:tcPr>
            <w:tcW w:w="9062" w:type="dxa"/>
          </w:tcPr>
          <w:p w14:paraId="364DE136" w14:textId="77777777" w:rsidR="00825AEC"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nierówności pierwszego stopnia z jedną niewiadomą do rozwiązywania zadań osadzonych w kontekście praktycznym</w:t>
            </w:r>
          </w:p>
        </w:tc>
      </w:tr>
      <w:tr w:rsidR="00592957" w:rsidRPr="00437050" w14:paraId="66B05E65" w14:textId="77777777" w:rsidTr="00FE5E80">
        <w:tc>
          <w:tcPr>
            <w:tcW w:w="9062" w:type="dxa"/>
          </w:tcPr>
          <w:p w14:paraId="10214067" w14:textId="2C606EB6" w:rsidR="00592957"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upraszcza wyrażenia z wartością bezwzględną</w:t>
            </w:r>
            <w:r w:rsidR="007B600D">
              <w:rPr>
                <w:rFonts w:asciiTheme="majorHAnsi" w:hAnsiTheme="majorHAnsi"/>
                <w:sz w:val="22"/>
                <w:szCs w:val="22"/>
              </w:rPr>
              <w:t>,</w:t>
            </w:r>
            <w:r w:rsidR="005B61F6">
              <w:rPr>
                <w:rFonts w:asciiTheme="majorHAnsi" w:hAnsiTheme="majorHAnsi"/>
                <w:sz w:val="22"/>
                <w:szCs w:val="22"/>
              </w:rPr>
              <w:t xml:space="preserve"> w tym stosuje własność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e>
              </m:rad>
              <m:r>
                <w:rPr>
                  <w:rFonts w:ascii="Cambria Math" w:hAnsi="Cambria Math"/>
                  <w:sz w:val="22"/>
                  <w:szCs w:val="22"/>
                </w:rPr>
                <m:t>=|x|</m:t>
              </m:r>
            </m:oMath>
          </w:p>
        </w:tc>
      </w:tr>
      <w:tr w:rsidR="002B1E2D" w:rsidRPr="0089354C" w14:paraId="5ED7B458" w14:textId="77777777" w:rsidTr="00075FED">
        <w:tc>
          <w:tcPr>
            <w:tcW w:w="9062" w:type="dxa"/>
          </w:tcPr>
          <w:p w14:paraId="351AC3D6" w14:textId="77777777" w:rsidR="002B1E2D" w:rsidRPr="002B1E2D" w:rsidRDefault="002B1E2D" w:rsidP="00075FED">
            <w:pPr>
              <w:numPr>
                <w:ilvl w:val="0"/>
                <w:numId w:val="4"/>
              </w:numPr>
              <w:spacing w:line="120" w:lineRule="atLeast"/>
              <w:rPr>
                <w:rFonts w:asciiTheme="majorHAnsi" w:hAnsiTheme="majorHAnsi"/>
                <w:color w:val="000000" w:themeColor="text1"/>
                <w:sz w:val="22"/>
                <w:szCs w:val="22"/>
              </w:rPr>
            </w:pPr>
            <w:r w:rsidRPr="002B1E2D">
              <w:rPr>
                <w:rFonts w:asciiTheme="majorHAnsi" w:hAnsiTheme="majorHAnsi"/>
                <w:color w:val="000000" w:themeColor="text1"/>
                <w:sz w:val="22"/>
                <w:szCs w:val="22"/>
              </w:rPr>
              <w:t xml:space="preserve">stosuje interpretację geometryczną wartości bezwzględnej liczby do rozwiązywania równań typu </w:t>
            </w:r>
            <w:r w:rsidR="00C178C3" w:rsidRPr="00DF3222">
              <w:rPr>
                <w:rFonts w:asciiTheme="majorHAnsi" w:hAnsiTheme="majorHAnsi"/>
                <w:noProof/>
                <w:color w:val="000000" w:themeColor="text1"/>
                <w:position w:val="-12"/>
                <w:sz w:val="22"/>
                <w:szCs w:val="22"/>
              </w:rPr>
              <w:object w:dxaOrig="960" w:dyaOrig="360" w14:anchorId="142E7860">
                <v:shape id="_x0000_i1028" type="#_x0000_t75" alt="" style="width:48pt;height:18pt;mso-width-percent:0;mso-height-percent:0;mso-width-percent:0;mso-height-percent:0" o:ole="">
                  <v:imagedata r:id="rId15" o:title=""/>
                </v:shape>
                <o:OLEObject Type="Embed" ProgID="Equation.3" ShapeID="_x0000_i1028" DrawAspect="Content" ObjectID="_1787242294" r:id="rId16"/>
              </w:object>
            </w:r>
          </w:p>
        </w:tc>
      </w:tr>
      <w:tr w:rsidR="00592957" w:rsidRPr="00437050" w14:paraId="278CB484" w14:textId="77777777" w:rsidTr="00FE5E80">
        <w:tc>
          <w:tcPr>
            <w:tcW w:w="9062" w:type="dxa"/>
          </w:tcPr>
          <w:p w14:paraId="1DBE45E9"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wyprowadza wzory skróconego mnożenia</w:t>
            </w:r>
          </w:p>
        </w:tc>
      </w:tr>
    </w:tbl>
    <w:p w14:paraId="5BF6009F" w14:textId="77777777" w:rsidR="001218AA" w:rsidRPr="00437050" w:rsidRDefault="001218AA" w:rsidP="00437050">
      <w:pPr>
        <w:spacing w:line="120" w:lineRule="atLeast"/>
        <w:jc w:val="both"/>
        <w:rPr>
          <w:rFonts w:asciiTheme="majorHAnsi" w:hAnsiTheme="majorHAnsi"/>
          <w:sz w:val="22"/>
          <w:szCs w:val="22"/>
        </w:rPr>
      </w:pPr>
    </w:p>
    <w:p w14:paraId="0782B758" w14:textId="292E7383" w:rsidR="005B3C76" w:rsidRPr="00437050" w:rsidRDefault="005B3C76" w:rsidP="005B3C76">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3CC06DCE" w14:textId="5E62DBE5" w:rsidR="005B3C76" w:rsidRPr="00437050" w:rsidRDefault="005B3C76" w:rsidP="005B3C76">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Pr>
          <w:rFonts w:asciiTheme="majorHAnsi" w:hAnsiTheme="majorHAnsi"/>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437050">
        <w:rPr>
          <w:rFonts w:asciiTheme="majorHAnsi" w:hAnsiTheme="majorHAnsi"/>
          <w:sz w:val="22"/>
          <w:szCs w:val="22"/>
        </w:rPr>
        <w:t>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9354C" w:rsidRPr="0089354C" w14:paraId="0E09A9F9" w14:textId="77777777" w:rsidTr="00FE5E80">
        <w:tc>
          <w:tcPr>
            <w:tcW w:w="9062" w:type="dxa"/>
          </w:tcPr>
          <w:p w14:paraId="3D415293" w14:textId="53DAC417"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wyznacza dopełnienie zbioru</w:t>
            </w:r>
          </w:p>
        </w:tc>
      </w:tr>
      <w:tr w:rsidR="0089354C" w:rsidRPr="002B1E2D" w14:paraId="6030C10A" w14:textId="77777777" w:rsidTr="00FE5E80">
        <w:tc>
          <w:tcPr>
            <w:tcW w:w="9062" w:type="dxa"/>
          </w:tcPr>
          <w:p w14:paraId="7E2EB05C" w14:textId="77777777" w:rsidR="005B3C76" w:rsidRPr="002B1E2D" w:rsidRDefault="005B3C76" w:rsidP="00970226">
            <w:pPr>
              <w:numPr>
                <w:ilvl w:val="0"/>
                <w:numId w:val="4"/>
              </w:numPr>
              <w:spacing w:line="120" w:lineRule="atLeast"/>
              <w:rPr>
                <w:rFonts w:asciiTheme="majorHAnsi" w:hAnsiTheme="majorHAnsi"/>
                <w:bCs/>
                <w:color w:val="000000" w:themeColor="text1"/>
                <w:sz w:val="22"/>
                <w:szCs w:val="22"/>
              </w:rPr>
            </w:pPr>
            <w:r w:rsidRPr="002B1E2D">
              <w:rPr>
                <w:rFonts w:asciiTheme="majorHAnsi" w:hAnsiTheme="majorHAnsi"/>
                <w:bCs/>
                <w:color w:val="000000" w:themeColor="text1"/>
                <w:sz w:val="22"/>
                <w:szCs w:val="22"/>
              </w:rPr>
              <w:t xml:space="preserve">wykonuje złożone działania na przedziałach liczbowych </w:t>
            </w:r>
          </w:p>
        </w:tc>
      </w:tr>
      <w:tr w:rsidR="0089354C" w:rsidRPr="0089354C" w14:paraId="4C50D8AC" w14:textId="77777777" w:rsidTr="00075FED">
        <w:tc>
          <w:tcPr>
            <w:tcW w:w="9062" w:type="dxa"/>
          </w:tcPr>
          <w:p w14:paraId="6B202C50" w14:textId="77777777" w:rsidR="00FE5E80" w:rsidRPr="0089354C" w:rsidRDefault="00FE5E80" w:rsidP="00075FED">
            <w:pPr>
              <w:numPr>
                <w:ilvl w:val="0"/>
                <w:numId w:val="4"/>
              </w:numPr>
              <w:spacing w:line="120" w:lineRule="atLeast"/>
              <w:rPr>
                <w:rFonts w:asciiTheme="majorHAnsi" w:hAnsiTheme="majorHAnsi"/>
                <w:bCs/>
                <w:color w:val="000000" w:themeColor="text1"/>
                <w:sz w:val="22"/>
                <w:szCs w:val="22"/>
              </w:rPr>
            </w:pPr>
            <w:r w:rsidRPr="0089354C">
              <w:rPr>
                <w:rFonts w:asciiTheme="majorHAnsi" w:hAnsiTheme="majorHAnsi"/>
                <w:bCs/>
                <w:color w:val="000000" w:themeColor="text1"/>
                <w:sz w:val="22"/>
                <w:szCs w:val="22"/>
              </w:rPr>
              <w:t>stosuje wzory skróconego mnożenia do dowodzenia twierdzeń</w:t>
            </w:r>
          </w:p>
        </w:tc>
      </w:tr>
      <w:tr w:rsidR="0089354C" w:rsidRPr="0089354C" w14:paraId="18655219" w14:textId="77777777" w:rsidTr="00FE5E80">
        <w:tc>
          <w:tcPr>
            <w:tcW w:w="9062" w:type="dxa"/>
          </w:tcPr>
          <w:p w14:paraId="74B9D676" w14:textId="77FD5D57"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 xml:space="preserve">stosuje przekształcenia algebraiczne do rozwiązywania równań i nierówności </w:t>
            </w:r>
            <w:r w:rsidR="00FE5E80" w:rsidRPr="0089354C">
              <w:rPr>
                <w:rFonts w:asciiTheme="majorHAnsi" w:hAnsiTheme="majorHAnsi"/>
                <w:color w:val="000000" w:themeColor="text1"/>
                <w:sz w:val="22"/>
                <w:szCs w:val="22"/>
              </w:rPr>
              <w:t xml:space="preserve">w </w:t>
            </w:r>
            <w:r w:rsidRPr="0089354C">
              <w:rPr>
                <w:rFonts w:asciiTheme="majorHAnsi" w:hAnsiTheme="majorHAnsi"/>
                <w:color w:val="000000" w:themeColor="text1"/>
                <w:sz w:val="22"/>
                <w:szCs w:val="22"/>
              </w:rPr>
              <w:t>trudniejsz</w:t>
            </w:r>
            <w:r w:rsidR="00FE5E80" w:rsidRPr="0089354C">
              <w:rPr>
                <w:rFonts w:asciiTheme="majorHAnsi" w:hAnsiTheme="majorHAnsi"/>
                <w:color w:val="000000" w:themeColor="text1"/>
                <w:sz w:val="22"/>
                <w:szCs w:val="22"/>
              </w:rPr>
              <w:t>ych</w:t>
            </w:r>
            <w:r w:rsidRPr="0089354C">
              <w:rPr>
                <w:rFonts w:asciiTheme="majorHAnsi" w:hAnsiTheme="majorHAnsi"/>
                <w:color w:val="000000" w:themeColor="text1"/>
                <w:sz w:val="22"/>
                <w:szCs w:val="22"/>
              </w:rPr>
              <w:t xml:space="preserve"> przypadk</w:t>
            </w:r>
            <w:r w:rsidR="00FE5E80" w:rsidRPr="0089354C">
              <w:rPr>
                <w:rFonts w:asciiTheme="majorHAnsi" w:hAnsiTheme="majorHAnsi"/>
                <w:color w:val="000000" w:themeColor="text1"/>
                <w:sz w:val="22"/>
                <w:szCs w:val="22"/>
              </w:rPr>
              <w:t>ach</w:t>
            </w:r>
          </w:p>
        </w:tc>
      </w:tr>
      <w:tr w:rsidR="0089354C" w:rsidRPr="0089354C" w14:paraId="0669713E" w14:textId="77777777" w:rsidTr="00FE5E80">
        <w:tc>
          <w:tcPr>
            <w:tcW w:w="9062" w:type="dxa"/>
          </w:tcPr>
          <w:p w14:paraId="020B4BD9" w14:textId="62E45752"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stosuje nierówności pierwszego stopnia z jedną niewiadomą do rozwiązywania zadań osadzonych w kontekście praktycznym</w:t>
            </w:r>
            <w:r w:rsidR="00341B94" w:rsidRPr="0089354C">
              <w:rPr>
                <w:rFonts w:asciiTheme="majorHAnsi" w:hAnsiTheme="majorHAnsi"/>
                <w:color w:val="000000" w:themeColor="text1"/>
                <w:sz w:val="22"/>
                <w:szCs w:val="22"/>
              </w:rPr>
              <w:t xml:space="preserve"> w trudniejszych przypadkach</w:t>
            </w:r>
          </w:p>
        </w:tc>
      </w:tr>
      <w:tr w:rsidR="0089354C" w:rsidRPr="0089354C" w14:paraId="666222C0" w14:textId="77777777" w:rsidTr="00FE5E80">
        <w:tc>
          <w:tcPr>
            <w:tcW w:w="9062" w:type="dxa"/>
          </w:tcPr>
          <w:p w14:paraId="162A0DDA" w14:textId="7946AD53" w:rsidR="005B3C76" w:rsidRPr="0089354C" w:rsidRDefault="005B3C76" w:rsidP="00970226">
            <w:pPr>
              <w:numPr>
                <w:ilvl w:val="0"/>
                <w:numId w:val="4"/>
              </w:numPr>
              <w:spacing w:line="120" w:lineRule="atLeast"/>
              <w:rPr>
                <w:rFonts w:asciiTheme="majorHAnsi" w:hAnsiTheme="majorHAnsi"/>
                <w:color w:val="000000" w:themeColor="text1"/>
                <w:sz w:val="22"/>
                <w:szCs w:val="22"/>
              </w:rPr>
            </w:pPr>
            <w:r w:rsidRPr="0089354C">
              <w:rPr>
                <w:rFonts w:asciiTheme="majorHAnsi" w:hAnsiTheme="majorHAnsi"/>
                <w:color w:val="000000" w:themeColor="text1"/>
                <w:sz w:val="22"/>
                <w:szCs w:val="22"/>
              </w:rPr>
              <w:t>upraszcza wyrażenia z wartością bezwzględną</w:t>
            </w:r>
            <w:r w:rsidR="005B61F6" w:rsidRPr="0089354C">
              <w:rPr>
                <w:rFonts w:asciiTheme="majorHAnsi" w:hAnsiTheme="majorHAnsi"/>
                <w:color w:val="000000" w:themeColor="text1"/>
                <w:sz w:val="22"/>
                <w:szCs w:val="22"/>
              </w:rPr>
              <w:t xml:space="preserve"> w trudniejszych przypadkach</w:t>
            </w:r>
          </w:p>
        </w:tc>
      </w:tr>
    </w:tbl>
    <w:p w14:paraId="30D9231E" w14:textId="77777777" w:rsidR="005B3C76" w:rsidRDefault="005B3C76" w:rsidP="00437050">
      <w:pPr>
        <w:spacing w:line="120" w:lineRule="atLeast"/>
        <w:jc w:val="both"/>
        <w:rPr>
          <w:rFonts w:asciiTheme="majorHAnsi" w:hAnsiTheme="majorHAnsi"/>
          <w:sz w:val="22"/>
          <w:szCs w:val="22"/>
        </w:rPr>
      </w:pPr>
    </w:p>
    <w:p w14:paraId="1524FCC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4702580D" w14:textId="77777777"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42F90" w:rsidRPr="00437050" w14:paraId="7AD7E55D" w14:textId="77777777" w:rsidTr="00FE5E80">
        <w:tc>
          <w:tcPr>
            <w:tcW w:w="9062" w:type="dxa"/>
          </w:tcPr>
          <w:p w14:paraId="7EEA3A9F" w14:textId="77777777" w:rsidR="00142F90" w:rsidRPr="00437050" w:rsidRDefault="00142F90"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rozwiązuje zadania o znacznym stopniu trudności</w:t>
            </w:r>
            <w:r w:rsidR="00B2040C" w:rsidRPr="00437050">
              <w:rPr>
                <w:rFonts w:asciiTheme="majorHAnsi" w:hAnsiTheme="majorHAnsi"/>
                <w:bCs/>
                <w:sz w:val="22"/>
                <w:szCs w:val="22"/>
              </w:rPr>
              <w:t xml:space="preserve"> dotyczące zbiorów</w:t>
            </w:r>
            <w:r w:rsidR="00C40567" w:rsidRPr="00437050">
              <w:rPr>
                <w:rFonts w:asciiTheme="majorHAnsi" w:hAnsiTheme="majorHAnsi"/>
                <w:bCs/>
                <w:sz w:val="22"/>
                <w:szCs w:val="22"/>
              </w:rPr>
              <w:t>, przekształcania wyrażeń algebraicznych</w:t>
            </w:r>
            <w:r w:rsidR="00B2040C" w:rsidRPr="00437050">
              <w:rPr>
                <w:rFonts w:asciiTheme="majorHAnsi" w:hAnsiTheme="majorHAnsi"/>
                <w:bCs/>
                <w:sz w:val="22"/>
                <w:szCs w:val="22"/>
              </w:rPr>
              <w:t xml:space="preserve"> i własności wartości bezwzględnej</w:t>
            </w:r>
          </w:p>
        </w:tc>
      </w:tr>
    </w:tbl>
    <w:p w14:paraId="47870783" w14:textId="77777777" w:rsidR="0068433F" w:rsidRPr="00437050" w:rsidRDefault="0068433F" w:rsidP="00437050">
      <w:pPr>
        <w:pStyle w:val="Nagwek1"/>
        <w:spacing w:line="120" w:lineRule="atLeast"/>
        <w:rPr>
          <w:rFonts w:asciiTheme="majorHAnsi" w:hAnsiTheme="majorHAnsi"/>
          <w:sz w:val="22"/>
          <w:szCs w:val="22"/>
        </w:rPr>
      </w:pPr>
    </w:p>
    <w:p w14:paraId="223807A1" w14:textId="77777777" w:rsidR="00DC2F33" w:rsidRDefault="00DC2F33" w:rsidP="00437050">
      <w:pPr>
        <w:pStyle w:val="Nagwek1"/>
        <w:spacing w:line="120" w:lineRule="atLeast"/>
        <w:rPr>
          <w:rFonts w:asciiTheme="majorHAnsi" w:hAnsiTheme="majorHAnsi"/>
          <w:szCs w:val="22"/>
        </w:rPr>
      </w:pPr>
    </w:p>
    <w:p w14:paraId="5A897990" w14:textId="77777777" w:rsidR="004E2C89" w:rsidRPr="000E37BC" w:rsidRDefault="000E37BC" w:rsidP="00437050">
      <w:pPr>
        <w:pStyle w:val="Nagwek1"/>
        <w:spacing w:line="120" w:lineRule="atLeast"/>
        <w:rPr>
          <w:rFonts w:asciiTheme="majorHAnsi" w:hAnsiTheme="majorHAnsi"/>
          <w:szCs w:val="22"/>
        </w:rPr>
      </w:pPr>
      <w:r>
        <w:rPr>
          <w:rFonts w:asciiTheme="majorHAnsi" w:hAnsiTheme="majorHAnsi"/>
          <w:szCs w:val="22"/>
        </w:rPr>
        <w:t>3. UKŁADY RÓWNAŃ</w:t>
      </w:r>
    </w:p>
    <w:p w14:paraId="67096D7D" w14:textId="12550880"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(K)</w:t>
      </w:r>
    </w:p>
    <w:p w14:paraId="6FBA4EFE" w14:textId="108A950D"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031ADF6C" w14:textId="77777777" w:rsidTr="00C97FC8">
        <w:tc>
          <w:tcPr>
            <w:tcW w:w="9212" w:type="dxa"/>
          </w:tcPr>
          <w:p w14:paraId="59754668" w14:textId="77777777" w:rsidR="00C97FC8" w:rsidRPr="00437050" w:rsidRDefault="00C97FC8"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podaje przykładowe rozwiązania równania liniowego z dwiema niewiadomymi</w:t>
            </w:r>
            <w:r w:rsidR="005865D7" w:rsidRPr="00437050">
              <w:rPr>
                <w:rFonts w:asciiTheme="majorHAnsi" w:hAnsiTheme="majorHAnsi"/>
                <w:sz w:val="22"/>
                <w:szCs w:val="22"/>
              </w:rPr>
              <w:t xml:space="preserve"> </w:t>
            </w:r>
          </w:p>
        </w:tc>
      </w:tr>
      <w:tr w:rsidR="00C97FC8" w:rsidRPr="00437050" w14:paraId="66C5DF17" w14:textId="77777777" w:rsidTr="00C97FC8">
        <w:tc>
          <w:tcPr>
            <w:tcW w:w="9212" w:type="dxa"/>
          </w:tcPr>
          <w:p w14:paraId="38F9EB55" w14:textId="77777777" w:rsidR="00C97FC8"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 xml:space="preserve">sprawdza, czy </w:t>
            </w:r>
            <w:r w:rsidR="00C97FC8" w:rsidRPr="00437050">
              <w:rPr>
                <w:rFonts w:asciiTheme="majorHAnsi" w:hAnsiTheme="majorHAnsi"/>
                <w:sz w:val="22"/>
                <w:szCs w:val="22"/>
              </w:rPr>
              <w:t>dana para liczb spełnia dany układ równań</w:t>
            </w:r>
          </w:p>
        </w:tc>
      </w:tr>
      <w:tr w:rsidR="00C97FC8" w:rsidRPr="00437050" w14:paraId="23950EBB" w14:textId="77777777" w:rsidTr="00C97FC8">
        <w:tc>
          <w:tcPr>
            <w:tcW w:w="9212" w:type="dxa"/>
          </w:tcPr>
          <w:p w14:paraId="01152765" w14:textId="5B532B6D"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wskazaną zmienną z danego równania liniowego</w:t>
            </w:r>
            <w:r w:rsidR="0089354C">
              <w:rPr>
                <w:rFonts w:asciiTheme="majorHAnsi" w:hAnsiTheme="majorHAnsi"/>
                <w:sz w:val="22"/>
                <w:szCs w:val="22"/>
              </w:rPr>
              <w:t xml:space="preserve"> </w:t>
            </w:r>
            <w:r w:rsidR="0089354C" w:rsidRPr="00437050">
              <w:rPr>
                <w:rFonts w:asciiTheme="majorHAnsi" w:hAnsiTheme="majorHAnsi"/>
                <w:sz w:val="22"/>
                <w:szCs w:val="22"/>
              </w:rPr>
              <w:t>z dwiema niewiadomymi</w:t>
            </w:r>
          </w:p>
        </w:tc>
      </w:tr>
      <w:tr w:rsidR="00C97FC8" w:rsidRPr="00437050" w14:paraId="758D2058" w14:textId="77777777" w:rsidTr="00C97FC8">
        <w:tc>
          <w:tcPr>
            <w:tcW w:w="9212" w:type="dxa"/>
          </w:tcPr>
          <w:p w14:paraId="2862E8E3" w14:textId="472E0562"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r w:rsidR="00D001FF">
              <w:rPr>
                <w:rFonts w:asciiTheme="majorHAnsi" w:hAnsiTheme="majorHAnsi"/>
                <w:sz w:val="22"/>
                <w:szCs w:val="22"/>
              </w:rPr>
              <w:t>, gdy równania układu są uporządkowane</w:t>
            </w:r>
            <w:r w:rsidR="00B71216"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C97FC8" w:rsidRPr="00437050" w14:paraId="3A30B361" w14:textId="77777777" w:rsidTr="00C97FC8">
        <w:tc>
          <w:tcPr>
            <w:tcW w:w="9212" w:type="dxa"/>
          </w:tcPr>
          <w:p w14:paraId="5BF752CF" w14:textId="523CE042"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rozwiązuje układy równań metodą przeciwnych współczynników</w:t>
            </w:r>
            <w:r w:rsidR="00D001FF">
              <w:rPr>
                <w:rFonts w:asciiTheme="majorHAnsi" w:hAnsiTheme="majorHAnsi"/>
                <w:sz w:val="22"/>
                <w:szCs w:val="22"/>
              </w:rPr>
              <w:t>, gdy równania układu są uporządkowane</w:t>
            </w:r>
            <w:r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89354C" w:rsidRPr="00437050" w14:paraId="4A072314" w14:textId="77777777" w:rsidTr="00C97FC8">
        <w:tc>
          <w:tcPr>
            <w:tcW w:w="9212" w:type="dxa"/>
          </w:tcPr>
          <w:p w14:paraId="7ABD44D9" w14:textId="58ED3950" w:rsidR="0089354C" w:rsidRPr="002B1E2D" w:rsidRDefault="0089354C" w:rsidP="00437050">
            <w:pPr>
              <w:numPr>
                <w:ilvl w:val="0"/>
                <w:numId w:val="18"/>
              </w:numPr>
              <w:spacing w:line="120" w:lineRule="atLeast"/>
              <w:rPr>
                <w:rFonts w:asciiTheme="majorHAnsi" w:hAnsiTheme="majorHAnsi"/>
                <w:sz w:val="22"/>
                <w:szCs w:val="22"/>
              </w:rPr>
            </w:pPr>
            <w:r w:rsidRPr="002B1E2D">
              <w:rPr>
                <w:rFonts w:asciiTheme="majorHAnsi" w:hAnsiTheme="majorHAnsi"/>
                <w:sz w:val="22"/>
                <w:szCs w:val="22"/>
              </w:rPr>
              <w:t>rozpoznaje układ oznaczony, nieoznaczony oraz sprzeczny</w:t>
            </w:r>
          </w:p>
        </w:tc>
      </w:tr>
    </w:tbl>
    <w:p w14:paraId="0F9194DB" w14:textId="2E60A930" w:rsidR="004E2C89" w:rsidRDefault="004E2C89" w:rsidP="00437050">
      <w:pPr>
        <w:spacing w:line="120" w:lineRule="atLeast"/>
        <w:jc w:val="both"/>
        <w:rPr>
          <w:rFonts w:asciiTheme="majorHAnsi" w:hAnsiTheme="majorHAnsi"/>
          <w:sz w:val="22"/>
          <w:szCs w:val="22"/>
        </w:rPr>
      </w:pPr>
    </w:p>
    <w:p w14:paraId="46BCFBD6" w14:textId="109C6D98" w:rsidR="00D001FF" w:rsidRPr="00437050" w:rsidRDefault="00D001FF" w:rsidP="00D001FF">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w:t>
      </w:r>
      <w:r>
        <w:rPr>
          <w:rFonts w:asciiTheme="majorHAnsi" w:hAnsiTheme="majorHAnsi"/>
          <w:b/>
          <w:bCs/>
          <w:sz w:val="22"/>
          <w:szCs w:val="22"/>
        </w:rPr>
        <w:t>P</w:t>
      </w:r>
      <w:r w:rsidRPr="00437050">
        <w:rPr>
          <w:rFonts w:asciiTheme="majorHAnsi" w:hAnsiTheme="majorHAnsi"/>
          <w:b/>
          <w:bCs/>
          <w:sz w:val="22"/>
          <w:szCs w:val="22"/>
        </w:rPr>
        <w:t>)</w:t>
      </w:r>
    </w:p>
    <w:p w14:paraId="5B162BF7" w14:textId="0CFE0C1E" w:rsidR="00D001FF" w:rsidRPr="00437050" w:rsidRDefault="00D001FF" w:rsidP="00D001FF">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dostateczną</w:t>
      </w:r>
      <w:r w:rsidRPr="00437050">
        <w:rPr>
          <w:rFonts w:asciiTheme="majorHAnsi" w:hAnsiTheme="majorHAnsi"/>
          <w:sz w:val="22"/>
          <w:szCs w:val="22"/>
        </w:rPr>
        <w:t>, jeśli</w:t>
      </w:r>
      <w:r>
        <w:rPr>
          <w:rFonts w:asciiTheme="majorHAnsi" w:hAnsiTheme="majorHAnsi"/>
          <w:sz w:val="22"/>
          <w:szCs w:val="22"/>
        </w:rPr>
        <w:t xml:space="preserve"> </w:t>
      </w:r>
      <w:r w:rsidRPr="00437050">
        <w:rPr>
          <w:rFonts w:asciiTheme="majorHAnsi" w:hAnsiTheme="majorHAnsi"/>
          <w:sz w:val="22"/>
          <w:szCs w:val="22"/>
        </w:rPr>
        <w:t>opanował poziomy (K)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001FF" w:rsidRPr="00437050" w14:paraId="201824E9" w14:textId="77777777" w:rsidTr="00075FED">
        <w:tc>
          <w:tcPr>
            <w:tcW w:w="9212" w:type="dxa"/>
          </w:tcPr>
          <w:p w14:paraId="5D910921" w14:textId="77777777" w:rsidR="00D001FF" w:rsidRPr="00437050" w:rsidRDefault="00D001FF" w:rsidP="00075FED">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do danego równania dopisuje drugie równanie tak, aby rozwiązaniem była dana para liczb</w:t>
            </w:r>
          </w:p>
        </w:tc>
      </w:tr>
      <w:tr w:rsidR="00D001FF" w:rsidRPr="00437050" w14:paraId="57A0CEAA" w14:textId="77777777" w:rsidTr="00075FED">
        <w:tc>
          <w:tcPr>
            <w:tcW w:w="9212" w:type="dxa"/>
          </w:tcPr>
          <w:p w14:paraId="066B2616" w14:textId="5DBC6789" w:rsidR="00D001FF" w:rsidRPr="00437050" w:rsidRDefault="00D001FF" w:rsidP="00075FED">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p>
        </w:tc>
      </w:tr>
      <w:tr w:rsidR="00D001FF" w:rsidRPr="00437050" w14:paraId="7254CB91" w14:textId="77777777" w:rsidTr="00075FED">
        <w:tc>
          <w:tcPr>
            <w:tcW w:w="9212" w:type="dxa"/>
          </w:tcPr>
          <w:p w14:paraId="5B840230" w14:textId="16354CBE" w:rsidR="00D001FF" w:rsidRPr="00437050" w:rsidRDefault="00D001FF" w:rsidP="00075FED">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rozwiązuje układy równań metodą przeciwnych współczynników</w:t>
            </w:r>
          </w:p>
        </w:tc>
      </w:tr>
      <w:tr w:rsidR="00D001FF" w:rsidRPr="00437050" w14:paraId="7C3F364B" w14:textId="77777777" w:rsidTr="00075FED">
        <w:tc>
          <w:tcPr>
            <w:tcW w:w="9212" w:type="dxa"/>
          </w:tcPr>
          <w:p w14:paraId="7E2212FC" w14:textId="0D57D371" w:rsidR="00D001FF" w:rsidRPr="00437050" w:rsidRDefault="00D001FF" w:rsidP="00075FED">
            <w:pPr>
              <w:numPr>
                <w:ilvl w:val="0"/>
                <w:numId w:val="18"/>
              </w:numPr>
              <w:spacing w:line="120" w:lineRule="atLeast"/>
              <w:rPr>
                <w:rFonts w:asciiTheme="majorHAnsi" w:hAnsiTheme="majorHAnsi"/>
                <w:sz w:val="22"/>
                <w:szCs w:val="22"/>
              </w:rPr>
            </w:pPr>
            <w:r>
              <w:rPr>
                <w:rFonts w:asciiTheme="majorHAnsi" w:hAnsiTheme="majorHAnsi"/>
                <w:sz w:val="22"/>
                <w:szCs w:val="22"/>
              </w:rPr>
              <w:t xml:space="preserve">określa, czy dany układ równań jest </w:t>
            </w:r>
            <w:r w:rsidRPr="00437050">
              <w:rPr>
                <w:rFonts w:asciiTheme="majorHAnsi" w:hAnsiTheme="majorHAnsi"/>
                <w:sz w:val="22"/>
                <w:szCs w:val="22"/>
              </w:rPr>
              <w:t>sprzeczny, oznaczony, nieoznaczony</w:t>
            </w:r>
          </w:p>
        </w:tc>
      </w:tr>
      <w:tr w:rsidR="00D001FF" w:rsidRPr="00437050" w14:paraId="721C9B95" w14:textId="77777777" w:rsidTr="00075FED">
        <w:tc>
          <w:tcPr>
            <w:tcW w:w="9212" w:type="dxa"/>
          </w:tcPr>
          <w:p w14:paraId="3A127B9A" w14:textId="77777777" w:rsidR="00D001FF" w:rsidRPr="00437050" w:rsidRDefault="00D001FF" w:rsidP="00075FED">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liniowych do rozwiązywania prostych zadań tekstowych</w:t>
            </w:r>
          </w:p>
        </w:tc>
      </w:tr>
    </w:tbl>
    <w:p w14:paraId="1E8144B7" w14:textId="77777777" w:rsidR="00D001FF" w:rsidRDefault="00D001FF" w:rsidP="00D001FF">
      <w:pPr>
        <w:spacing w:line="120" w:lineRule="atLeast"/>
        <w:jc w:val="both"/>
        <w:rPr>
          <w:rFonts w:asciiTheme="majorHAnsi" w:hAnsiTheme="majorHAnsi"/>
          <w:sz w:val="22"/>
          <w:szCs w:val="22"/>
        </w:rPr>
      </w:pPr>
    </w:p>
    <w:p w14:paraId="47C80FAE" w14:textId="4B1C5609" w:rsidR="00D001FF" w:rsidRPr="00437050" w:rsidRDefault="00D001FF" w:rsidP="00D001FF">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p>
    <w:p w14:paraId="610E7241" w14:textId="2E192371" w:rsidR="00D001FF" w:rsidRPr="00437050" w:rsidRDefault="00D001FF" w:rsidP="00D001FF">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jeśli opanował poziomy (K) i (P)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001FF" w:rsidRPr="00437050" w14:paraId="3E911383" w14:textId="77777777" w:rsidTr="00075FED">
        <w:tc>
          <w:tcPr>
            <w:tcW w:w="9212" w:type="dxa"/>
          </w:tcPr>
          <w:p w14:paraId="024224F9" w14:textId="77777777" w:rsidR="00D001FF" w:rsidRPr="00437050" w:rsidRDefault="00D001FF" w:rsidP="00075FED">
            <w:pPr>
              <w:numPr>
                <w:ilvl w:val="0"/>
                <w:numId w:val="8"/>
              </w:numPr>
              <w:spacing w:line="120" w:lineRule="atLeast"/>
              <w:rPr>
                <w:rFonts w:asciiTheme="majorHAnsi" w:hAnsiTheme="majorHAnsi"/>
                <w:sz w:val="22"/>
                <w:szCs w:val="22"/>
              </w:rPr>
            </w:pPr>
            <w:r w:rsidRPr="00437050">
              <w:rPr>
                <w:rFonts w:asciiTheme="majorHAnsi" w:hAnsiTheme="majorHAnsi"/>
                <w:sz w:val="22"/>
                <w:szCs w:val="22"/>
              </w:rPr>
              <w:t>zapisuje w postaci układu równań podane informacje tekstowe</w:t>
            </w:r>
          </w:p>
        </w:tc>
      </w:tr>
      <w:tr w:rsidR="00D001FF" w:rsidRPr="00437050" w14:paraId="308279FB" w14:textId="77777777" w:rsidTr="00075FED">
        <w:tc>
          <w:tcPr>
            <w:tcW w:w="9212" w:type="dxa"/>
          </w:tcPr>
          <w:p w14:paraId="5EA66521" w14:textId="77777777" w:rsidR="00D001FF" w:rsidRPr="00437050" w:rsidRDefault="00D001FF" w:rsidP="00075FED">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dobiera współczynniki liczbowe w układzie równań tak, aby dana para liczb była jego rozwiązaniem</w:t>
            </w:r>
          </w:p>
        </w:tc>
      </w:tr>
      <w:tr w:rsidR="00D001FF" w:rsidRPr="00437050" w14:paraId="23B58BC2" w14:textId="77777777" w:rsidTr="00075FED">
        <w:tc>
          <w:tcPr>
            <w:tcW w:w="9212" w:type="dxa"/>
          </w:tcPr>
          <w:p w14:paraId="0FA7640A" w14:textId="77777777" w:rsidR="00D001FF" w:rsidRPr="00437050" w:rsidRDefault="00D001FF" w:rsidP="00075FED">
            <w:pPr>
              <w:numPr>
                <w:ilvl w:val="0"/>
                <w:numId w:val="8"/>
              </w:numPr>
              <w:spacing w:line="120" w:lineRule="atLeast"/>
              <w:rPr>
                <w:rFonts w:asciiTheme="majorHAnsi" w:hAnsiTheme="majorHAnsi"/>
                <w:sz w:val="22"/>
                <w:szCs w:val="22"/>
              </w:rPr>
            </w:pPr>
            <w:r w:rsidRPr="00437050">
              <w:rPr>
                <w:rFonts w:asciiTheme="majorHAnsi" w:hAnsiTheme="majorHAnsi"/>
                <w:sz w:val="22"/>
                <w:szCs w:val="22"/>
              </w:rPr>
              <w:t>dopisuje drugie równanie tak, aby układ był sprzeczny, oznaczony, nieoznaczony</w:t>
            </w:r>
          </w:p>
        </w:tc>
      </w:tr>
      <w:tr w:rsidR="00D001FF" w:rsidRPr="00437050" w14:paraId="730CF314" w14:textId="77777777" w:rsidTr="00075FED">
        <w:tc>
          <w:tcPr>
            <w:tcW w:w="9212" w:type="dxa"/>
          </w:tcPr>
          <w:p w14:paraId="06BF46D4" w14:textId="77777777" w:rsidR="00D001FF" w:rsidRPr="00437050" w:rsidRDefault="00D001FF" w:rsidP="00075FED">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rozwiązuje układy równań w trudniejszych przypadkach, stosując przekształcenia algebraiczne i wzory skróconego mnożenia</w:t>
            </w:r>
          </w:p>
        </w:tc>
      </w:tr>
    </w:tbl>
    <w:p w14:paraId="4D476A5B" w14:textId="77777777" w:rsidR="00D001FF" w:rsidRPr="00437050" w:rsidRDefault="00D001FF" w:rsidP="00437050">
      <w:pPr>
        <w:spacing w:line="120" w:lineRule="atLeast"/>
        <w:jc w:val="both"/>
        <w:rPr>
          <w:rFonts w:asciiTheme="majorHAnsi" w:hAnsiTheme="majorHAnsi"/>
          <w:sz w:val="22"/>
          <w:szCs w:val="22"/>
        </w:rPr>
      </w:pPr>
    </w:p>
    <w:p w14:paraId="5F084EA7" w14:textId="6BB1BCA5"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5CBE463E" w14:textId="648FE2C4"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sidRPr="00437050">
        <w:rPr>
          <w:rFonts w:asciiTheme="majorHAnsi" w:hAnsiTheme="majorHAnsi"/>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437050">
        <w:rPr>
          <w:rFonts w:asciiTheme="majorHAnsi" w:hAnsiTheme="majorHAnsi"/>
          <w:sz w:val="22"/>
          <w:szCs w:val="22"/>
        </w:rPr>
        <w:t>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2E194A81" w14:textId="77777777" w:rsidTr="00C97FC8">
        <w:tc>
          <w:tcPr>
            <w:tcW w:w="9212" w:type="dxa"/>
          </w:tcPr>
          <w:p w14:paraId="7CD90ECA"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zapisuje rozwiązanie układu nieoznaczonego</w:t>
            </w:r>
          </w:p>
        </w:tc>
      </w:tr>
      <w:tr w:rsidR="00C97FC8" w:rsidRPr="00437050" w14:paraId="4C91C472" w14:textId="77777777" w:rsidTr="00C97FC8">
        <w:tc>
          <w:tcPr>
            <w:tcW w:w="9212" w:type="dxa"/>
          </w:tcPr>
          <w:p w14:paraId="1B4BF8BA" w14:textId="5C72207D"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 xml:space="preserve">stosuje układy równań do rozwiązywania </w:t>
            </w:r>
            <w:r w:rsidR="003A18D2">
              <w:rPr>
                <w:rFonts w:asciiTheme="majorHAnsi" w:hAnsiTheme="majorHAnsi"/>
                <w:sz w:val="22"/>
                <w:szCs w:val="22"/>
              </w:rPr>
              <w:t xml:space="preserve">złożonych </w:t>
            </w:r>
            <w:r w:rsidRPr="00437050">
              <w:rPr>
                <w:rFonts w:asciiTheme="majorHAnsi" w:hAnsiTheme="majorHAnsi"/>
                <w:sz w:val="22"/>
                <w:szCs w:val="22"/>
              </w:rPr>
              <w:t>zadań tekstowych, w tym zadań dotyczących prędkości oraz wielkości podanych za pomocą procentów: stężeń roztworów i lokat bankowych</w:t>
            </w:r>
          </w:p>
        </w:tc>
      </w:tr>
    </w:tbl>
    <w:p w14:paraId="0F2A3131" w14:textId="77777777" w:rsidR="004E2C89" w:rsidRPr="00437050" w:rsidRDefault="004E2C89" w:rsidP="00437050">
      <w:pPr>
        <w:spacing w:line="120" w:lineRule="atLeast"/>
        <w:jc w:val="both"/>
        <w:rPr>
          <w:rFonts w:asciiTheme="majorHAnsi" w:hAnsiTheme="majorHAnsi"/>
          <w:sz w:val="22"/>
          <w:szCs w:val="22"/>
        </w:rPr>
      </w:pPr>
    </w:p>
    <w:p w14:paraId="579E1741" w14:textId="77777777" w:rsidR="00F85796" w:rsidRPr="007341E2" w:rsidRDefault="00F85796" w:rsidP="00F85796">
      <w:pPr>
        <w:spacing w:line="120" w:lineRule="atLeast"/>
        <w:jc w:val="both"/>
        <w:rPr>
          <w:rFonts w:asciiTheme="majorHAnsi" w:hAnsiTheme="majorHAnsi"/>
          <w:b/>
          <w:bCs/>
          <w:sz w:val="22"/>
          <w:szCs w:val="22"/>
        </w:rPr>
      </w:pPr>
      <w:r w:rsidRPr="007341E2">
        <w:rPr>
          <w:rFonts w:asciiTheme="majorHAnsi" w:hAnsiTheme="majorHAnsi"/>
          <w:sz w:val="22"/>
          <w:szCs w:val="22"/>
        </w:rPr>
        <w:t>Poziom</w:t>
      </w:r>
      <w:r w:rsidRPr="007341E2">
        <w:rPr>
          <w:rFonts w:asciiTheme="majorHAnsi" w:hAnsiTheme="majorHAnsi"/>
          <w:b/>
          <w:bCs/>
          <w:sz w:val="22"/>
          <w:szCs w:val="22"/>
        </w:rPr>
        <w:t xml:space="preserve"> (W)</w:t>
      </w:r>
    </w:p>
    <w:p w14:paraId="66EF0016" w14:textId="77777777" w:rsidR="00F85796" w:rsidRPr="007341E2" w:rsidRDefault="00F85796" w:rsidP="00F85796">
      <w:pPr>
        <w:pStyle w:val="Tekstpodstawowy"/>
        <w:spacing w:line="120" w:lineRule="atLeast"/>
        <w:rPr>
          <w:rFonts w:asciiTheme="majorHAnsi" w:hAnsiTheme="majorHAnsi"/>
          <w:sz w:val="22"/>
          <w:szCs w:val="22"/>
        </w:rPr>
      </w:pPr>
      <w:r w:rsidRPr="007341E2">
        <w:rPr>
          <w:rFonts w:asciiTheme="majorHAnsi" w:hAnsiTheme="majorHAnsi"/>
          <w:sz w:val="22"/>
          <w:szCs w:val="22"/>
        </w:rPr>
        <w:t xml:space="preserve">Uczeń otrzymuje ocenę </w:t>
      </w:r>
      <w:r w:rsidRPr="007341E2">
        <w:rPr>
          <w:rFonts w:asciiTheme="majorHAnsi" w:hAnsiTheme="majorHAnsi"/>
          <w:b/>
          <w:bCs/>
          <w:sz w:val="22"/>
          <w:szCs w:val="22"/>
        </w:rPr>
        <w:t>celującą</w:t>
      </w:r>
      <w:r w:rsidRPr="007341E2">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F85796" w:rsidRPr="007341E2" w14:paraId="1F0BD60E" w14:textId="77777777" w:rsidTr="00075FED">
        <w:tc>
          <w:tcPr>
            <w:tcW w:w="8859" w:type="dxa"/>
          </w:tcPr>
          <w:p w14:paraId="79E34646" w14:textId="77777777" w:rsidR="00F85796" w:rsidRPr="007341E2" w:rsidRDefault="00F85796" w:rsidP="00075FED">
            <w:pPr>
              <w:numPr>
                <w:ilvl w:val="0"/>
                <w:numId w:val="8"/>
              </w:numPr>
              <w:spacing w:line="120" w:lineRule="atLeast"/>
              <w:rPr>
                <w:rFonts w:asciiTheme="majorHAnsi" w:hAnsiTheme="majorHAnsi"/>
                <w:sz w:val="22"/>
                <w:szCs w:val="22"/>
              </w:rPr>
            </w:pPr>
            <w:r w:rsidRPr="007341E2">
              <w:rPr>
                <w:rFonts w:asciiTheme="majorHAnsi" w:hAnsiTheme="majorHAnsi"/>
                <w:sz w:val="22"/>
                <w:szCs w:val="22"/>
              </w:rPr>
              <w:t xml:space="preserve">rozwiązuje zadania o znacznym stopniu trudności dotyczące układów równań, </w:t>
            </w:r>
            <w:r>
              <w:rPr>
                <w:rFonts w:asciiTheme="majorHAnsi" w:hAnsiTheme="majorHAnsi"/>
                <w:sz w:val="22"/>
                <w:szCs w:val="22"/>
              </w:rPr>
              <w:t>w tym</w:t>
            </w:r>
            <w:r w:rsidRPr="007341E2">
              <w:rPr>
                <w:rFonts w:asciiTheme="majorHAnsi" w:hAnsiTheme="majorHAnsi"/>
                <w:sz w:val="22"/>
                <w:szCs w:val="22"/>
              </w:rPr>
              <w:t xml:space="preserve"> układy równań z trzema niewiadomymi</w:t>
            </w:r>
          </w:p>
        </w:tc>
      </w:tr>
      <w:tr w:rsidR="00F85796" w:rsidRPr="007341E2" w14:paraId="6BD0E86D" w14:textId="77777777" w:rsidTr="00075FED">
        <w:tc>
          <w:tcPr>
            <w:tcW w:w="8859" w:type="dxa"/>
          </w:tcPr>
          <w:p w14:paraId="241F9CD9" w14:textId="77777777" w:rsidR="00F85796" w:rsidRPr="007341E2" w:rsidRDefault="00F85796" w:rsidP="00075FED">
            <w:pPr>
              <w:numPr>
                <w:ilvl w:val="0"/>
                <w:numId w:val="8"/>
              </w:numPr>
              <w:spacing w:line="120" w:lineRule="atLeast"/>
              <w:rPr>
                <w:rFonts w:asciiTheme="majorHAnsi" w:hAnsiTheme="majorHAnsi"/>
                <w:sz w:val="22"/>
                <w:szCs w:val="22"/>
              </w:rPr>
            </w:pPr>
            <w:r w:rsidRPr="007341E2">
              <w:rPr>
                <w:rFonts w:asciiTheme="majorHAnsi" w:hAnsiTheme="majorHAnsi"/>
                <w:sz w:val="22"/>
                <w:szCs w:val="22"/>
              </w:rPr>
              <w:t>stosuje układy równań w trudniejszych zadaniach tekstowych</w:t>
            </w:r>
          </w:p>
        </w:tc>
      </w:tr>
    </w:tbl>
    <w:p w14:paraId="20445BE2" w14:textId="77777777" w:rsidR="0080717B" w:rsidRDefault="0080717B" w:rsidP="0080717B">
      <w:pPr>
        <w:rPr>
          <w:rFonts w:asciiTheme="majorHAnsi" w:hAnsiTheme="majorHAnsi"/>
          <w:szCs w:val="22"/>
        </w:rPr>
      </w:pPr>
    </w:p>
    <w:p w14:paraId="4B8D1077" w14:textId="77777777" w:rsidR="00D80BAB" w:rsidRDefault="00D80BAB" w:rsidP="0080717B">
      <w:pPr>
        <w:rPr>
          <w:rFonts w:asciiTheme="majorHAnsi" w:hAnsiTheme="majorHAnsi"/>
          <w:szCs w:val="22"/>
        </w:rPr>
      </w:pPr>
    </w:p>
    <w:p w14:paraId="6D6DE652" w14:textId="2CBE6C10" w:rsidR="00CD3AB8" w:rsidRPr="0080717B" w:rsidRDefault="00CD3AB8" w:rsidP="0080717B">
      <w:pPr>
        <w:rPr>
          <w:rFonts w:asciiTheme="majorHAnsi" w:hAnsiTheme="majorHAnsi"/>
          <w:b/>
          <w:bCs/>
          <w:szCs w:val="22"/>
        </w:rPr>
      </w:pPr>
      <w:r w:rsidRPr="0080717B">
        <w:rPr>
          <w:rFonts w:asciiTheme="majorHAnsi" w:hAnsiTheme="majorHAnsi"/>
          <w:b/>
          <w:bCs/>
          <w:szCs w:val="22"/>
        </w:rPr>
        <w:lastRenderedPageBreak/>
        <w:t>4. FUNKCJE</w:t>
      </w:r>
    </w:p>
    <w:p w14:paraId="2C29C470" w14:textId="2F2589E2"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(K)</w:t>
      </w:r>
    </w:p>
    <w:p w14:paraId="5961BED9" w14:textId="77602C61"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1D5F26B" w14:textId="77777777" w:rsidTr="007A262B">
        <w:tc>
          <w:tcPr>
            <w:tcW w:w="9062" w:type="dxa"/>
          </w:tcPr>
          <w:p w14:paraId="15E37396" w14:textId="6DF506F9" w:rsidR="00CD3AB8" w:rsidRPr="00437050" w:rsidRDefault="00CD3AB8" w:rsidP="00437050">
            <w:pPr>
              <w:numPr>
                <w:ilvl w:val="0"/>
                <w:numId w:val="7"/>
              </w:numPr>
              <w:spacing w:line="120" w:lineRule="atLeast"/>
              <w:rPr>
                <w:rFonts w:asciiTheme="majorHAnsi" w:hAnsiTheme="majorHAnsi"/>
                <w:sz w:val="22"/>
                <w:szCs w:val="22"/>
              </w:rPr>
            </w:pPr>
            <w:r w:rsidRPr="00437050">
              <w:rPr>
                <w:rFonts w:asciiTheme="majorHAnsi" w:hAnsiTheme="majorHAnsi"/>
                <w:sz w:val="22"/>
                <w:szCs w:val="22"/>
              </w:rPr>
              <w:t>rozpoznaje przyporządkowania będące funkcjami</w:t>
            </w:r>
            <w:r w:rsidR="0014591A">
              <w:rPr>
                <w:rFonts w:asciiTheme="majorHAnsi" w:hAnsiTheme="majorHAnsi"/>
                <w:sz w:val="22"/>
                <w:szCs w:val="22"/>
              </w:rPr>
              <w:t xml:space="preserve"> w prostych przypadkach</w:t>
            </w:r>
          </w:p>
        </w:tc>
      </w:tr>
      <w:tr w:rsidR="00CD3AB8" w:rsidRPr="00437050" w14:paraId="045AEB50" w14:textId="77777777" w:rsidTr="007A262B">
        <w:tc>
          <w:tcPr>
            <w:tcW w:w="9062" w:type="dxa"/>
          </w:tcPr>
          <w:p w14:paraId="17C1E42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funkcję różnymi sposobami (</w:t>
            </w:r>
            <w:r w:rsidR="000A3819" w:rsidRPr="00437050">
              <w:rPr>
                <w:rFonts w:asciiTheme="majorHAnsi" w:hAnsiTheme="majorHAnsi"/>
                <w:sz w:val="22"/>
                <w:szCs w:val="22"/>
              </w:rPr>
              <w:t xml:space="preserve">grafem, </w:t>
            </w:r>
            <w:r w:rsidR="00B71216" w:rsidRPr="00437050">
              <w:rPr>
                <w:rFonts w:asciiTheme="majorHAnsi" w:hAnsiTheme="majorHAnsi"/>
                <w:sz w:val="22"/>
                <w:szCs w:val="22"/>
              </w:rPr>
              <w:t>tabel</w:t>
            </w:r>
            <w:r w:rsidRPr="00437050">
              <w:rPr>
                <w:rFonts w:asciiTheme="majorHAnsi" w:hAnsiTheme="majorHAnsi"/>
                <w:sz w:val="22"/>
                <w:szCs w:val="22"/>
              </w:rPr>
              <w:t>ą, wykresem, opisem słownym</w:t>
            </w:r>
            <w:r w:rsidR="00B71216" w:rsidRPr="00437050">
              <w:rPr>
                <w:rFonts w:asciiTheme="majorHAnsi" w:hAnsiTheme="majorHAnsi"/>
                <w:sz w:val="22"/>
                <w:szCs w:val="22"/>
              </w:rPr>
              <w:t>, wzorem</w:t>
            </w:r>
            <w:r w:rsidRPr="00437050">
              <w:rPr>
                <w:rFonts w:asciiTheme="majorHAnsi" w:hAnsiTheme="majorHAnsi"/>
                <w:sz w:val="22"/>
                <w:szCs w:val="22"/>
              </w:rPr>
              <w:t>)</w:t>
            </w:r>
          </w:p>
        </w:tc>
      </w:tr>
      <w:tr w:rsidR="00CD3AB8" w:rsidRPr="00437050" w14:paraId="7F347A9E" w14:textId="77777777" w:rsidTr="007A262B">
        <w:tc>
          <w:tcPr>
            <w:tcW w:w="9062" w:type="dxa"/>
          </w:tcPr>
          <w:p w14:paraId="2F021D8D" w14:textId="4764057E"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poprawnie stosuje pojęcia: dziedzina, zbiór wartości, argument, </w:t>
            </w:r>
            <w:r w:rsidR="000A3819" w:rsidRPr="00437050">
              <w:rPr>
                <w:rFonts w:asciiTheme="majorHAnsi" w:hAnsiTheme="majorHAnsi"/>
                <w:sz w:val="22"/>
                <w:szCs w:val="22"/>
              </w:rPr>
              <w:t xml:space="preserve">miejsce zerowe, wartość </w:t>
            </w:r>
            <w:r w:rsidRPr="00437050">
              <w:rPr>
                <w:rFonts w:asciiTheme="majorHAnsi" w:hAnsiTheme="majorHAnsi"/>
                <w:sz w:val="22"/>
                <w:szCs w:val="22"/>
              </w:rPr>
              <w:t>i wykres funkcji</w:t>
            </w:r>
            <w:r w:rsidR="0080717B">
              <w:rPr>
                <w:rFonts w:asciiTheme="majorHAnsi" w:hAnsiTheme="majorHAnsi"/>
                <w:sz w:val="22"/>
                <w:szCs w:val="22"/>
              </w:rPr>
              <w:t xml:space="preserve"> w prostych przypadkach</w:t>
            </w:r>
          </w:p>
        </w:tc>
      </w:tr>
      <w:tr w:rsidR="00CD3AB8" w:rsidRPr="00437050" w14:paraId="0CD7EF37" w14:textId="77777777" w:rsidTr="007A262B">
        <w:tc>
          <w:tcPr>
            <w:tcW w:w="9062" w:type="dxa"/>
          </w:tcPr>
          <w:p w14:paraId="1B50FBC8"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dziedzinę, zbiór wartości, miejsca zerowe, najmniejszą i</w:t>
            </w:r>
            <w:r w:rsidR="00761E37">
              <w:rPr>
                <w:rFonts w:asciiTheme="majorHAnsi" w:hAnsiTheme="majorHAnsi"/>
                <w:sz w:val="22"/>
                <w:szCs w:val="22"/>
              </w:rPr>
              <w:t> </w:t>
            </w:r>
            <w:r w:rsidRPr="00437050">
              <w:rPr>
                <w:rFonts w:asciiTheme="majorHAnsi" w:hAnsiTheme="majorHAnsi"/>
                <w:sz w:val="22"/>
                <w:szCs w:val="22"/>
              </w:rPr>
              <w:t>największą wartość funkcji</w:t>
            </w:r>
            <w:r w:rsidR="000A3819" w:rsidRPr="00437050">
              <w:rPr>
                <w:rFonts w:asciiTheme="majorHAnsi" w:hAnsiTheme="majorHAnsi"/>
                <w:sz w:val="22"/>
                <w:szCs w:val="22"/>
              </w:rPr>
              <w:t xml:space="preserve"> (w przypadku nieskomplikowanego wykresu)</w:t>
            </w:r>
          </w:p>
        </w:tc>
      </w:tr>
      <w:tr w:rsidR="000A3819" w:rsidRPr="00437050" w14:paraId="622C8F44" w14:textId="77777777" w:rsidTr="007A262B">
        <w:tc>
          <w:tcPr>
            <w:tcW w:w="9062" w:type="dxa"/>
          </w:tcPr>
          <w:p w14:paraId="5300D65D" w14:textId="2BF86B30"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wartość funkcji dla danego argumentu oraz argument</w:t>
            </w:r>
            <w:r w:rsidR="007D08D5">
              <w:rPr>
                <w:rFonts w:asciiTheme="majorHAnsi" w:hAnsiTheme="majorHAnsi"/>
                <w:sz w:val="22"/>
                <w:szCs w:val="22"/>
              </w:rPr>
              <w:t>, którego funkcja przyjmuje</w:t>
            </w:r>
            <w:r w:rsidRPr="00437050">
              <w:rPr>
                <w:rFonts w:asciiTheme="majorHAnsi" w:hAnsiTheme="majorHAnsi"/>
                <w:sz w:val="22"/>
                <w:szCs w:val="22"/>
              </w:rPr>
              <w:t xml:space="preserve"> dan</w:t>
            </w:r>
            <w:r w:rsidR="007D08D5">
              <w:rPr>
                <w:rFonts w:asciiTheme="majorHAnsi" w:hAnsiTheme="majorHAnsi"/>
                <w:sz w:val="22"/>
                <w:szCs w:val="22"/>
              </w:rPr>
              <w:t>ą</w:t>
            </w:r>
            <w:r w:rsidRPr="00437050">
              <w:rPr>
                <w:rFonts w:asciiTheme="majorHAnsi" w:hAnsiTheme="majorHAnsi"/>
                <w:sz w:val="22"/>
                <w:szCs w:val="22"/>
              </w:rPr>
              <w:t xml:space="preserve"> wartoś</w:t>
            </w:r>
            <w:r w:rsidR="007D08D5">
              <w:rPr>
                <w:rFonts w:asciiTheme="majorHAnsi" w:hAnsiTheme="majorHAnsi"/>
                <w:sz w:val="22"/>
                <w:szCs w:val="22"/>
              </w:rPr>
              <w:t>ć</w:t>
            </w:r>
            <w:r w:rsidRPr="00437050">
              <w:rPr>
                <w:rFonts w:asciiTheme="majorHAnsi" w:hAnsiTheme="majorHAnsi"/>
                <w:sz w:val="22"/>
                <w:szCs w:val="22"/>
              </w:rPr>
              <w:t xml:space="preserve"> </w:t>
            </w:r>
          </w:p>
        </w:tc>
      </w:tr>
      <w:tr w:rsidR="000A3819" w:rsidRPr="00437050" w14:paraId="70C2D69F" w14:textId="77777777" w:rsidTr="007A262B">
        <w:tc>
          <w:tcPr>
            <w:tcW w:w="9062" w:type="dxa"/>
          </w:tcPr>
          <w:p w14:paraId="1BADAC97" w14:textId="4966BE6F"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wskazuje wykresy funkcji rosnących, malejących i stałych wśród różnych </w:t>
            </w:r>
            <w:r w:rsidR="000F6C2E">
              <w:rPr>
                <w:rFonts w:asciiTheme="majorHAnsi" w:hAnsiTheme="majorHAnsi"/>
                <w:sz w:val="22"/>
                <w:szCs w:val="22"/>
              </w:rPr>
              <w:t xml:space="preserve">danych </w:t>
            </w:r>
            <w:r w:rsidRPr="00437050">
              <w:rPr>
                <w:rFonts w:asciiTheme="majorHAnsi" w:hAnsiTheme="majorHAnsi"/>
                <w:sz w:val="22"/>
                <w:szCs w:val="22"/>
              </w:rPr>
              <w:t>wykresów</w:t>
            </w:r>
          </w:p>
        </w:tc>
      </w:tr>
      <w:tr w:rsidR="00B71216" w:rsidRPr="00437050" w14:paraId="47A8F5D1" w14:textId="77777777" w:rsidTr="007A262B">
        <w:tc>
          <w:tcPr>
            <w:tcW w:w="9062" w:type="dxa"/>
          </w:tcPr>
          <w:p w14:paraId="03DCC61D" w14:textId="44D47931" w:rsidR="00B71216" w:rsidRPr="00437050" w:rsidRDefault="00B71216"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oblicza wartość funkcji dla </w:t>
            </w:r>
            <w:r w:rsidR="0014591A">
              <w:rPr>
                <w:rFonts w:asciiTheme="majorHAnsi" w:hAnsiTheme="majorHAnsi"/>
                <w:sz w:val="22"/>
                <w:szCs w:val="22"/>
              </w:rPr>
              <w:t>podanych</w:t>
            </w:r>
            <w:r w:rsidRPr="00437050">
              <w:rPr>
                <w:rFonts w:asciiTheme="majorHAnsi" w:hAnsiTheme="majorHAnsi"/>
                <w:sz w:val="22"/>
                <w:szCs w:val="22"/>
              </w:rPr>
              <w:t xml:space="preserve"> argumentów na podstawie wzoru funkcji</w:t>
            </w:r>
            <w:r w:rsidR="00391333">
              <w:rPr>
                <w:rFonts w:asciiTheme="majorHAnsi" w:hAnsiTheme="majorHAnsi"/>
                <w:sz w:val="22"/>
                <w:szCs w:val="22"/>
              </w:rPr>
              <w:t xml:space="preserve"> w prostych przypadkach</w:t>
            </w:r>
          </w:p>
        </w:tc>
      </w:tr>
      <w:tr w:rsidR="00CD3AB8" w:rsidRPr="00437050" w14:paraId="05FB43A3" w14:textId="77777777" w:rsidTr="007A262B">
        <w:tc>
          <w:tcPr>
            <w:tcW w:w="9062" w:type="dxa"/>
          </w:tcPr>
          <w:p w14:paraId="7105C8F5" w14:textId="14C6040D"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w:t>
            </w:r>
            <w:r w:rsidR="00391333">
              <w:rPr>
                <w:rFonts w:asciiTheme="majorHAnsi" w:hAnsiTheme="majorHAnsi"/>
                <w:sz w:val="22"/>
                <w:szCs w:val="22"/>
              </w:rPr>
              <w:t>u</w:t>
            </w:r>
            <w:r w:rsidRPr="00437050">
              <w:rPr>
                <w:rFonts w:asciiTheme="majorHAnsi" w:hAnsiTheme="majorHAnsi"/>
                <w:sz w:val="22"/>
                <w:szCs w:val="22"/>
              </w:rPr>
              <w:t xml:space="preserve"> przecięcia wykresu funkcji danej wzorem z </w:t>
            </w:r>
            <w:r w:rsidR="00391333">
              <w:rPr>
                <w:rFonts w:asciiTheme="majorHAnsi" w:hAnsiTheme="majorHAnsi"/>
                <w:sz w:val="22"/>
                <w:szCs w:val="22"/>
              </w:rPr>
              <w:t xml:space="preserve">osią </w:t>
            </w:r>
            <w:r w:rsidR="00391333">
              <w:rPr>
                <w:rFonts w:asciiTheme="majorHAnsi" w:hAnsiTheme="majorHAnsi"/>
                <w:i/>
                <w:iCs/>
                <w:sz w:val="22"/>
                <w:szCs w:val="22"/>
              </w:rPr>
              <w:t>O</w:t>
            </w:r>
            <w:r w:rsidR="000F6C2E">
              <w:rPr>
                <w:rFonts w:asciiTheme="majorHAnsi" w:hAnsiTheme="majorHAnsi"/>
                <w:i/>
                <w:iCs/>
                <w:sz w:val="22"/>
                <w:szCs w:val="22"/>
              </w:rPr>
              <w:t>Y</w:t>
            </w:r>
          </w:p>
        </w:tc>
      </w:tr>
      <w:tr w:rsidR="00CD3AB8" w:rsidRPr="00437050" w14:paraId="1B121462" w14:textId="77777777" w:rsidTr="007A262B">
        <w:tc>
          <w:tcPr>
            <w:tcW w:w="9062" w:type="dxa"/>
          </w:tcPr>
          <w:p w14:paraId="7BB99EE8" w14:textId="34F03263" w:rsidR="00CD3AB8" w:rsidRPr="00F64DD4" w:rsidRDefault="00391333" w:rsidP="00F64DD4">
            <w:pPr>
              <w:numPr>
                <w:ilvl w:val="0"/>
                <w:numId w:val="5"/>
              </w:numPr>
              <w:spacing w:line="120" w:lineRule="atLeast"/>
              <w:rPr>
                <w:rFonts w:asciiTheme="majorHAnsi" w:hAnsiTheme="majorHAnsi"/>
                <w:sz w:val="22"/>
                <w:szCs w:val="22"/>
              </w:rPr>
            </w:pPr>
            <w:r>
              <w:rPr>
                <w:rFonts w:asciiTheme="majorHAnsi" w:hAnsiTheme="majorHAnsi"/>
                <w:sz w:val="22"/>
                <w:szCs w:val="22"/>
              </w:rPr>
              <w:t xml:space="preserve">rozpoznaje wśród podanych </w:t>
            </w:r>
            <w:r w:rsidR="00CD3AB8" w:rsidRPr="00437050">
              <w:rPr>
                <w:rFonts w:asciiTheme="majorHAnsi" w:hAnsiTheme="majorHAnsi"/>
                <w:sz w:val="22"/>
                <w:szCs w:val="22"/>
              </w:rPr>
              <w:t>wykres</w:t>
            </w:r>
            <w:r>
              <w:rPr>
                <w:rFonts w:asciiTheme="majorHAnsi" w:hAnsiTheme="majorHAnsi"/>
                <w:sz w:val="22"/>
                <w:szCs w:val="22"/>
              </w:rPr>
              <w:t>ów</w:t>
            </w:r>
            <w:r w:rsidR="00CD3AB8" w:rsidRPr="00437050">
              <w:rPr>
                <w:rFonts w:asciiTheme="majorHAnsi" w:hAnsiTheme="majorHAnsi"/>
                <w:sz w:val="22"/>
                <w:szCs w:val="22"/>
              </w:rPr>
              <w:t xml:space="preserve"> funkcji</w:t>
            </w:r>
            <w:r>
              <w:rPr>
                <w:rFonts w:asciiTheme="majorHAnsi" w:hAnsiTheme="majorHAnsi"/>
                <w:sz w:val="22"/>
                <w:szCs w:val="22"/>
              </w:rPr>
              <w:t>, wykresy funkcji</w:t>
            </w:r>
            <w:r w:rsidR="00CD3AB8" w:rsidRPr="00437050">
              <w:rPr>
                <w:rFonts w:asciiTheme="majorHAnsi" w:hAnsiTheme="majorHAnsi"/>
                <w:sz w:val="22"/>
                <w:szCs w:val="22"/>
              </w:rPr>
              <w:t>:</w:t>
            </w:r>
            <w:r w:rsidR="00F64DD4">
              <w:rPr>
                <w:rFonts w:asciiTheme="majorHAnsi" w:hAnsiTheme="majorHAnsi"/>
                <w:sz w:val="22"/>
                <w:szCs w:val="22"/>
              </w:rPr>
              <w:t xml:space="preserve"> </w:t>
            </w:r>
            <w:r w:rsidR="00F64DD4">
              <w:rPr>
                <w:rFonts w:asciiTheme="majorHAnsi" w:hAnsiTheme="majorHAnsi"/>
                <w:sz w:val="22"/>
                <w:szCs w:val="22"/>
              </w:rPr>
              <w:br/>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  y=f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+q,  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+q</m:t>
              </m:r>
              <m:r>
                <m:rPr>
                  <m:sty m:val="p"/>
                </m:rPr>
                <w:rPr>
                  <w:rFonts w:ascii="Cambria Math" w:hAnsi="Cambria Math"/>
                  <w:sz w:val="22"/>
                  <w:szCs w:val="22"/>
                </w:rPr>
                <m:t>,</m:t>
              </m:r>
            </m:oMath>
            <w:r w:rsidR="00F64DD4">
              <w:rPr>
                <w:rFonts w:asciiTheme="majorHAnsi" w:hAnsiTheme="majorHAnsi"/>
                <w:sz w:val="22"/>
                <w:szCs w:val="22"/>
              </w:rPr>
              <w:t xml:space="preserve"> gdyn </w:t>
            </w:r>
            <w:r w:rsidR="00CD3AB8" w:rsidRPr="00F64DD4">
              <w:rPr>
                <w:rFonts w:asciiTheme="majorHAnsi" w:hAnsiTheme="majorHAnsi"/>
                <w:sz w:val="22"/>
                <w:szCs w:val="22"/>
              </w:rPr>
              <w:t>dan</w:t>
            </w:r>
            <w:r w:rsidRPr="00F64DD4">
              <w:rPr>
                <w:rFonts w:asciiTheme="majorHAnsi" w:hAnsiTheme="majorHAnsi"/>
                <w:sz w:val="22"/>
                <w:szCs w:val="22"/>
              </w:rPr>
              <w:t>y jest</w:t>
            </w:r>
            <w:r w:rsidR="00CD3AB8" w:rsidRPr="00F64DD4">
              <w:rPr>
                <w:rFonts w:asciiTheme="majorHAnsi" w:hAnsiTheme="majorHAnsi"/>
                <w:sz w:val="22"/>
                <w:szCs w:val="22"/>
              </w:rPr>
              <w:t xml:space="preserve"> wykres funkcji</w:t>
            </w:r>
            <w:r w:rsidR="006643AE">
              <w:rPr>
                <w:rFonts w:asciiTheme="majorHAnsi" w:hAnsiTheme="majorHAnsi"/>
                <w:sz w:val="22"/>
                <w:szCs w:val="22"/>
              </w:rPr>
              <w:t xml:space="preserve"> </w:t>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m:t>
                  </m:r>
                </m:e>
              </m:d>
            </m:oMath>
          </w:p>
        </w:tc>
      </w:tr>
      <w:tr w:rsidR="004871EF" w:rsidRPr="00437050" w14:paraId="1368B415" w14:textId="77777777" w:rsidTr="007A262B">
        <w:tc>
          <w:tcPr>
            <w:tcW w:w="9062" w:type="dxa"/>
          </w:tcPr>
          <w:p w14:paraId="15FC8435"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wskazuje wielkości odwrotnie proporcjonalne </w:t>
            </w:r>
          </w:p>
        </w:tc>
      </w:tr>
    </w:tbl>
    <w:p w14:paraId="25D7C9B7" w14:textId="77777777" w:rsidR="00CD3AB8" w:rsidRPr="00437050" w:rsidRDefault="00CD3AB8" w:rsidP="00437050">
      <w:pPr>
        <w:spacing w:line="120" w:lineRule="atLeast"/>
        <w:jc w:val="both"/>
        <w:rPr>
          <w:rFonts w:asciiTheme="majorHAnsi" w:hAnsiTheme="majorHAnsi"/>
          <w:sz w:val="22"/>
          <w:szCs w:val="22"/>
        </w:rPr>
      </w:pPr>
    </w:p>
    <w:p w14:paraId="3A98894E" w14:textId="75DAF771" w:rsidR="00391333" w:rsidRPr="00437050" w:rsidRDefault="00391333" w:rsidP="00391333">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(P)</w:t>
      </w:r>
    </w:p>
    <w:p w14:paraId="08D854B9" w14:textId="1ADD8C5B" w:rsidR="00391333" w:rsidRPr="00437050" w:rsidRDefault="00391333" w:rsidP="00391333">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dostateczną</w:t>
      </w:r>
      <w:r w:rsidRPr="00437050">
        <w:rPr>
          <w:rFonts w:asciiTheme="majorHAnsi" w:hAnsiTheme="majorHAnsi"/>
          <w:sz w:val="22"/>
          <w:szCs w:val="22"/>
        </w:rPr>
        <w:t xml:space="preserve">, </w:t>
      </w:r>
      <w:r w:rsidR="0080717B" w:rsidRPr="00437050">
        <w:rPr>
          <w:rFonts w:asciiTheme="majorHAnsi" w:hAnsiTheme="majorHAnsi"/>
          <w:sz w:val="22"/>
          <w:szCs w:val="22"/>
        </w:rPr>
        <w:t>jeśli</w:t>
      </w:r>
      <w:r w:rsidR="0080717B">
        <w:rPr>
          <w:rFonts w:asciiTheme="majorHAnsi" w:hAnsiTheme="majorHAnsi"/>
          <w:sz w:val="22"/>
          <w:szCs w:val="22"/>
        </w:rPr>
        <w:t xml:space="preserve"> </w:t>
      </w:r>
      <w:r w:rsidR="0080717B" w:rsidRPr="00437050">
        <w:rPr>
          <w:rFonts w:asciiTheme="majorHAnsi" w:hAnsiTheme="majorHAnsi"/>
          <w:sz w:val="22"/>
          <w:szCs w:val="22"/>
        </w:rPr>
        <w:t>opanował poziomy (K)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91333" w:rsidRPr="00437050" w14:paraId="5EF42F59" w14:textId="77777777" w:rsidTr="00075FED">
        <w:tc>
          <w:tcPr>
            <w:tcW w:w="9062" w:type="dxa"/>
          </w:tcPr>
          <w:p w14:paraId="012E0EA3" w14:textId="003A250B"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pojęcia: dziedzina, zbiór wartości, argument, miejsce zerowe, wartość i wykres funkcji</w:t>
            </w:r>
          </w:p>
        </w:tc>
      </w:tr>
      <w:tr w:rsidR="00391333" w:rsidRPr="00437050" w14:paraId="2C4057DA" w14:textId="77777777" w:rsidTr="00075FED">
        <w:tc>
          <w:tcPr>
            <w:tcW w:w="9062" w:type="dxa"/>
          </w:tcPr>
          <w:p w14:paraId="7C60E50E" w14:textId="654AEE75"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na podstawie nieskomplikowanego wykresu funkcji określa argumenty, dla których funkcja przyjmuje wartości dodatnie, ujemne</w:t>
            </w:r>
            <w:r w:rsidR="00FD4B2D">
              <w:rPr>
                <w:rFonts w:asciiTheme="majorHAnsi" w:hAnsiTheme="majorHAnsi"/>
                <w:sz w:val="22"/>
                <w:szCs w:val="22"/>
              </w:rPr>
              <w:t xml:space="preserve"> oraz niedodatnie, nieujemne</w:t>
            </w:r>
          </w:p>
        </w:tc>
      </w:tr>
      <w:tr w:rsidR="00391333" w:rsidRPr="00437050" w14:paraId="6226612F" w14:textId="77777777" w:rsidTr="00075FED">
        <w:tc>
          <w:tcPr>
            <w:tcW w:w="9062" w:type="dxa"/>
          </w:tcPr>
          <w:p w14:paraId="3B771326"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na podstawie wykresu przedziały monotoniczności funkcji</w:t>
            </w:r>
          </w:p>
        </w:tc>
      </w:tr>
      <w:tr w:rsidR="00391333" w:rsidRPr="00437050" w14:paraId="5094456E" w14:textId="77777777" w:rsidTr="00075FED">
        <w:tc>
          <w:tcPr>
            <w:tcW w:w="9062" w:type="dxa"/>
          </w:tcPr>
          <w:p w14:paraId="04086195" w14:textId="4C1A2804"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dziedzinę funkcji okreś</w:t>
            </w:r>
            <w:r w:rsidR="000F6C2E">
              <w:rPr>
                <w:rFonts w:asciiTheme="majorHAnsi" w:hAnsiTheme="majorHAnsi"/>
                <w:sz w:val="22"/>
                <w:szCs w:val="22"/>
              </w:rPr>
              <w:t xml:space="preserve">lonej </w:t>
            </w:r>
            <w:r w:rsidRPr="00437050">
              <w:rPr>
                <w:rFonts w:asciiTheme="majorHAnsi" w:hAnsiTheme="majorHAnsi"/>
                <w:sz w:val="22"/>
                <w:szCs w:val="22"/>
              </w:rPr>
              <w:t xml:space="preserve">opisem słownym </w:t>
            </w:r>
          </w:p>
        </w:tc>
      </w:tr>
      <w:tr w:rsidR="00391333" w:rsidRPr="00437050" w14:paraId="04906660" w14:textId="77777777" w:rsidTr="00075FED">
        <w:tc>
          <w:tcPr>
            <w:tcW w:w="9062" w:type="dxa"/>
          </w:tcPr>
          <w:p w14:paraId="63385E8E"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oblicza wartość funkcji dla różnych argumentów na podstawie wzoru funkcji</w:t>
            </w:r>
          </w:p>
        </w:tc>
      </w:tr>
      <w:tr w:rsidR="00391333" w:rsidRPr="00437050" w14:paraId="7476ED14" w14:textId="77777777" w:rsidTr="00075FED">
        <w:tc>
          <w:tcPr>
            <w:tcW w:w="9062" w:type="dxa"/>
          </w:tcPr>
          <w:p w14:paraId="71C02C78" w14:textId="77777777" w:rsidR="00391333" w:rsidRPr="00437050" w:rsidRDefault="00391333" w:rsidP="00075FED">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oblicza argument odpowiadający podanej wartości funkcji (w prostych przypadkach)</w:t>
            </w:r>
          </w:p>
        </w:tc>
      </w:tr>
      <w:tr w:rsidR="00391333" w:rsidRPr="00437050" w14:paraId="600D91C1" w14:textId="77777777" w:rsidTr="00075FED">
        <w:tc>
          <w:tcPr>
            <w:tcW w:w="9062" w:type="dxa"/>
          </w:tcPr>
          <w:p w14:paraId="11721147" w14:textId="4EB3A616"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sprawdza algebraicznie</w:t>
            </w:r>
            <w:r w:rsidR="000F6C2E">
              <w:rPr>
                <w:rFonts w:asciiTheme="majorHAnsi" w:hAnsiTheme="majorHAnsi"/>
                <w:sz w:val="22"/>
                <w:szCs w:val="22"/>
              </w:rPr>
              <w:t>, czy punkt o</w:t>
            </w:r>
            <w:r w:rsidRPr="00437050">
              <w:rPr>
                <w:rFonts w:asciiTheme="majorHAnsi" w:hAnsiTheme="majorHAnsi"/>
                <w:sz w:val="22"/>
                <w:szCs w:val="22"/>
              </w:rPr>
              <w:t xml:space="preserve"> danych współrzędnych </w:t>
            </w:r>
            <w:r w:rsidR="000F6C2E">
              <w:rPr>
                <w:rFonts w:asciiTheme="majorHAnsi" w:hAnsiTheme="majorHAnsi"/>
                <w:sz w:val="22"/>
                <w:szCs w:val="22"/>
              </w:rPr>
              <w:t xml:space="preserve">należy do </w:t>
            </w:r>
            <w:r w:rsidRPr="00437050">
              <w:rPr>
                <w:rFonts w:asciiTheme="majorHAnsi" w:hAnsiTheme="majorHAnsi"/>
                <w:sz w:val="22"/>
                <w:szCs w:val="22"/>
              </w:rPr>
              <w:t>wykresu funkcji danej wzorem</w:t>
            </w:r>
          </w:p>
        </w:tc>
      </w:tr>
      <w:tr w:rsidR="00391333" w:rsidRPr="00437050" w14:paraId="4D15CC5E" w14:textId="77777777" w:rsidTr="00075FED">
        <w:tc>
          <w:tcPr>
            <w:tcW w:w="9062" w:type="dxa"/>
          </w:tcPr>
          <w:p w14:paraId="039D8577" w14:textId="27BA988A"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danej wzorem z o</w:t>
            </w:r>
            <w:r w:rsidR="000F6C2E">
              <w:rPr>
                <w:rFonts w:asciiTheme="majorHAnsi" w:hAnsiTheme="majorHAnsi"/>
                <w:sz w:val="22"/>
                <w:szCs w:val="22"/>
              </w:rPr>
              <w:t xml:space="preserve">sią </w:t>
            </w:r>
            <w:r w:rsidR="000F6C2E">
              <w:rPr>
                <w:rFonts w:asciiTheme="majorHAnsi" w:hAnsiTheme="majorHAnsi"/>
                <w:i/>
                <w:iCs/>
                <w:sz w:val="22"/>
                <w:szCs w:val="22"/>
              </w:rPr>
              <w:t>OX</w:t>
            </w:r>
            <w:r w:rsidRPr="00437050">
              <w:rPr>
                <w:rFonts w:asciiTheme="majorHAnsi" w:hAnsiTheme="majorHAnsi"/>
                <w:sz w:val="22"/>
                <w:szCs w:val="22"/>
              </w:rPr>
              <w:t xml:space="preserve"> (w prostych przypadkach)</w:t>
            </w:r>
          </w:p>
        </w:tc>
      </w:tr>
      <w:tr w:rsidR="00391333" w:rsidRPr="00437050" w14:paraId="47CC7C73" w14:textId="77777777" w:rsidTr="00075FED">
        <w:tc>
          <w:tcPr>
            <w:tcW w:w="9062" w:type="dxa"/>
          </w:tcPr>
          <w:p w14:paraId="584E1D72"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rysuje w prostych przypadkach wykres funkcji danej wzorem</w:t>
            </w:r>
          </w:p>
        </w:tc>
      </w:tr>
      <w:tr w:rsidR="00391333" w:rsidRPr="00437050" w14:paraId="470D1EC9" w14:textId="77777777" w:rsidTr="00075FED">
        <w:tc>
          <w:tcPr>
            <w:tcW w:w="9062" w:type="dxa"/>
          </w:tcPr>
          <w:p w14:paraId="0ACF200C" w14:textId="661219BD"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sporządza wykresy funkcji</w:t>
            </w:r>
            <w:r w:rsidR="00896AE7">
              <w:rPr>
                <w:rFonts w:asciiTheme="majorHAnsi" w:hAnsiTheme="majorHAnsi"/>
                <w:sz w:val="22"/>
                <w:szCs w:val="22"/>
              </w:rPr>
              <w:t xml:space="preserve">: </w:t>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  y=f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+q,  y=f</m:t>
              </m:r>
              <m:d>
                <m:dPr>
                  <m:ctrlPr>
                    <w:rPr>
                      <w:rFonts w:ascii="Cambria Math" w:hAnsi="Cambria Math"/>
                      <w:i/>
                      <w:sz w:val="22"/>
                      <w:szCs w:val="22"/>
                    </w:rPr>
                  </m:ctrlPr>
                </m:dPr>
                <m:e>
                  <m:r>
                    <w:rPr>
                      <w:rFonts w:ascii="Cambria Math" w:hAnsi="Cambria Math"/>
                      <w:sz w:val="22"/>
                      <w:szCs w:val="22"/>
                    </w:rPr>
                    <m:t>x-p</m:t>
                  </m:r>
                </m:e>
              </m:d>
              <m:r>
                <w:rPr>
                  <w:rFonts w:ascii="Cambria Math" w:hAnsi="Cambria Math"/>
                  <w:sz w:val="22"/>
                  <w:szCs w:val="22"/>
                </w:rPr>
                <m:t>+q</m:t>
              </m:r>
            </m:oMath>
            <w:r w:rsidRPr="00A55117">
              <w:rPr>
                <w:rFonts w:asciiTheme="majorHAnsi" w:hAnsiTheme="majorHAnsi"/>
                <w:sz w:val="18"/>
                <w:szCs w:val="22"/>
              </w:rPr>
              <w:t xml:space="preserve">, </w:t>
            </w:r>
            <w:r w:rsidRPr="00437050">
              <w:rPr>
                <w:rFonts w:asciiTheme="majorHAnsi" w:hAnsiTheme="majorHAnsi"/>
                <w:sz w:val="22"/>
                <w:szCs w:val="22"/>
              </w:rPr>
              <w:t xml:space="preserve">na podstawie danego wykresu funkcji </w:t>
            </w:r>
            <m:oMath>
              <m:r>
                <w:rPr>
                  <w:rFonts w:ascii="Cambria Math" w:hAnsi="Cambria Math"/>
                  <w:sz w:val="22"/>
                  <w:szCs w:val="22"/>
                </w:rPr>
                <m:t>y=f</m:t>
              </m:r>
              <m:d>
                <m:dPr>
                  <m:ctrlPr>
                    <w:rPr>
                      <w:rFonts w:ascii="Cambria Math" w:hAnsi="Cambria Math"/>
                      <w:i/>
                      <w:sz w:val="22"/>
                      <w:szCs w:val="22"/>
                    </w:rPr>
                  </m:ctrlPr>
                </m:dPr>
                <m:e>
                  <m:r>
                    <w:rPr>
                      <w:rFonts w:ascii="Cambria Math" w:hAnsi="Cambria Math"/>
                      <w:sz w:val="22"/>
                      <w:szCs w:val="22"/>
                    </w:rPr>
                    <m:t>x</m:t>
                  </m:r>
                </m:e>
              </m:d>
            </m:oMath>
          </w:p>
        </w:tc>
      </w:tr>
      <w:tr w:rsidR="00391333" w:rsidRPr="00437050" w14:paraId="3673BF6E" w14:textId="77777777" w:rsidTr="00075FED">
        <w:tc>
          <w:tcPr>
            <w:tcW w:w="9062" w:type="dxa"/>
          </w:tcPr>
          <w:p w14:paraId="5D62E839" w14:textId="77777777" w:rsidR="00391333" w:rsidRPr="00437050" w:rsidRDefault="00391333"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w prostych sytuacjach praktycznych</w:t>
            </w:r>
          </w:p>
        </w:tc>
      </w:tr>
      <w:tr w:rsidR="000B000F" w:rsidRPr="00437050" w14:paraId="64521655" w14:textId="77777777" w:rsidTr="00075FED">
        <w:tc>
          <w:tcPr>
            <w:tcW w:w="9062" w:type="dxa"/>
          </w:tcPr>
          <w:p w14:paraId="756CA710" w14:textId="3C2FAF18" w:rsidR="000B000F" w:rsidRPr="00437050" w:rsidRDefault="000B000F" w:rsidP="00075FED">
            <w:pPr>
              <w:numPr>
                <w:ilvl w:val="0"/>
                <w:numId w:val="5"/>
              </w:numPr>
              <w:spacing w:line="120" w:lineRule="atLeast"/>
              <w:rPr>
                <w:rFonts w:asciiTheme="majorHAnsi" w:hAnsiTheme="majorHAnsi"/>
                <w:sz w:val="22"/>
                <w:szCs w:val="22"/>
              </w:rPr>
            </w:pPr>
            <w:r w:rsidRPr="007341E2">
              <w:rPr>
                <w:rFonts w:asciiTheme="majorHAnsi" w:hAnsiTheme="majorHAnsi"/>
                <w:sz w:val="22"/>
                <w:szCs w:val="22"/>
              </w:rPr>
              <w:t>wyznacza współczynnik proporcjonalności</w:t>
            </w:r>
            <w:r>
              <w:rPr>
                <w:rFonts w:asciiTheme="majorHAnsi" w:hAnsiTheme="majorHAnsi"/>
                <w:sz w:val="22"/>
                <w:szCs w:val="22"/>
              </w:rPr>
              <w:t xml:space="preserve"> odwrotnej</w:t>
            </w:r>
          </w:p>
        </w:tc>
      </w:tr>
      <w:tr w:rsidR="00391333" w:rsidRPr="00437050" w14:paraId="1D0481FD" w14:textId="77777777" w:rsidTr="00075FED">
        <w:tc>
          <w:tcPr>
            <w:tcW w:w="9062" w:type="dxa"/>
          </w:tcPr>
          <w:p w14:paraId="4BBFED6E" w14:textId="77777777" w:rsidR="00391333" w:rsidRPr="00437050" w:rsidRDefault="00391333" w:rsidP="00075FED">
            <w:pPr>
              <w:numPr>
                <w:ilvl w:val="0"/>
                <w:numId w:val="4"/>
              </w:numPr>
              <w:spacing w:line="120" w:lineRule="atLeast"/>
              <w:rPr>
                <w:rFonts w:asciiTheme="majorHAnsi" w:hAnsiTheme="majorHAnsi"/>
                <w:sz w:val="22"/>
                <w:szCs w:val="22"/>
              </w:rPr>
            </w:pPr>
            <w:r w:rsidRPr="00437050">
              <w:rPr>
                <w:rFonts w:asciiTheme="majorHAnsi" w:eastAsia="Calibri" w:hAnsiTheme="majorHAnsi"/>
                <w:sz w:val="22"/>
                <w:szCs w:val="22"/>
              </w:rPr>
              <w:t>stosuje zależność</w:t>
            </w:r>
            <w:r w:rsidRPr="00437050">
              <w:rPr>
                <w:rFonts w:asciiTheme="majorHAnsi" w:hAnsiTheme="majorHAnsi"/>
                <w:sz w:val="22"/>
                <w:szCs w:val="22"/>
              </w:rPr>
              <w:t xml:space="preserve"> między wielkościami odwrotnie proporcjonalnymi</w:t>
            </w:r>
            <w:r w:rsidRPr="00437050">
              <w:rPr>
                <w:rFonts w:asciiTheme="majorHAnsi" w:eastAsia="Calibri" w:hAnsiTheme="majorHAnsi"/>
                <w:sz w:val="22"/>
                <w:szCs w:val="22"/>
              </w:rPr>
              <w:t xml:space="preserve"> do rozwiązywania prostych zadań</w:t>
            </w:r>
          </w:p>
        </w:tc>
      </w:tr>
      <w:tr w:rsidR="00391333" w:rsidRPr="00437050" w14:paraId="2702CBC6" w14:textId="77777777" w:rsidTr="00075FED">
        <w:tc>
          <w:tcPr>
            <w:tcW w:w="9062" w:type="dxa"/>
          </w:tcPr>
          <w:p w14:paraId="578BBDF2" w14:textId="77777777" w:rsidR="00391333" w:rsidRPr="00437050" w:rsidRDefault="00391333" w:rsidP="00075FED">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podaje wzór proporcjonalności odwrotnej, </w:t>
            </w:r>
            <w:r>
              <w:rPr>
                <w:rFonts w:asciiTheme="majorHAnsi" w:hAnsiTheme="majorHAnsi"/>
                <w:sz w:val="22"/>
                <w:szCs w:val="22"/>
              </w:rPr>
              <w:t xml:space="preserve">jeśli </w:t>
            </w:r>
            <w:r w:rsidRPr="00437050">
              <w:rPr>
                <w:rFonts w:asciiTheme="majorHAnsi" w:hAnsiTheme="majorHAnsi"/>
                <w:sz w:val="22"/>
                <w:szCs w:val="22"/>
              </w:rPr>
              <w:t>zna współrzędne punktu należącego do wykresu</w:t>
            </w:r>
          </w:p>
        </w:tc>
      </w:tr>
      <w:tr w:rsidR="00391333" w:rsidRPr="00437050" w14:paraId="6F2BCE15" w14:textId="77777777" w:rsidTr="00075FED">
        <w:tc>
          <w:tcPr>
            <w:tcW w:w="9062" w:type="dxa"/>
          </w:tcPr>
          <w:p w14:paraId="3150431F" w14:textId="77777777" w:rsidR="00391333" w:rsidRPr="00437050" w:rsidRDefault="00391333" w:rsidP="00075FED">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szkicuje wykres funkcji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x</m:t>
                  </m:r>
                </m:den>
              </m:f>
            </m:oMath>
            <w:r w:rsidRPr="00437050">
              <w:rPr>
                <w:rFonts w:asciiTheme="majorHAnsi" w:hAnsiTheme="majorHAnsi"/>
                <w:i/>
                <w:sz w:val="22"/>
                <w:szCs w:val="22"/>
              </w:rPr>
              <w:t xml:space="preserve"> </w:t>
            </w:r>
            <w:r w:rsidRPr="00437050">
              <w:rPr>
                <w:rFonts w:asciiTheme="majorHAnsi" w:hAnsiTheme="majorHAnsi"/>
                <w:sz w:val="22"/>
                <w:szCs w:val="22"/>
              </w:rPr>
              <w:t xml:space="preserve"> dla danego </w:t>
            </w:r>
            <w:r w:rsidRPr="00437050">
              <w:rPr>
                <w:rFonts w:asciiTheme="majorHAnsi" w:hAnsiTheme="majorHAnsi"/>
                <w:i/>
                <w:sz w:val="22"/>
                <w:szCs w:val="22"/>
              </w:rPr>
              <w:t xml:space="preserve">a </w:t>
            </w:r>
            <w:r w:rsidRPr="00437050">
              <w:rPr>
                <w:rFonts w:asciiTheme="majorHAnsi" w:hAnsiTheme="majorHAnsi"/>
                <w:sz w:val="22"/>
                <w:szCs w:val="22"/>
              </w:rPr>
              <w:t xml:space="preserve">&gt; 0 i </w:t>
            </w:r>
            <w:r w:rsidRPr="00437050">
              <w:rPr>
                <w:rFonts w:asciiTheme="majorHAnsi" w:hAnsiTheme="majorHAnsi"/>
                <w:i/>
                <w:sz w:val="22"/>
                <w:szCs w:val="22"/>
              </w:rPr>
              <w:t xml:space="preserve">x </w:t>
            </w:r>
            <w:r w:rsidRPr="00437050">
              <w:rPr>
                <w:rFonts w:asciiTheme="majorHAnsi" w:hAnsiTheme="majorHAnsi"/>
                <w:sz w:val="22"/>
                <w:szCs w:val="22"/>
              </w:rPr>
              <w:t>&gt; 0</w:t>
            </w:r>
          </w:p>
        </w:tc>
      </w:tr>
    </w:tbl>
    <w:p w14:paraId="36BAE2B8" w14:textId="77777777" w:rsidR="00391333" w:rsidRDefault="00391333" w:rsidP="00437050">
      <w:pPr>
        <w:spacing w:line="120" w:lineRule="atLeast"/>
        <w:jc w:val="both"/>
        <w:rPr>
          <w:rFonts w:asciiTheme="majorHAnsi" w:hAnsiTheme="majorHAnsi"/>
          <w:sz w:val="22"/>
          <w:szCs w:val="22"/>
        </w:rPr>
      </w:pPr>
    </w:p>
    <w:p w14:paraId="69DEE13C" w14:textId="2B1C5332" w:rsidR="001D4A44" w:rsidRPr="00437050" w:rsidRDefault="001D4A44" w:rsidP="001D4A44">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p>
    <w:p w14:paraId="2673AE7D" w14:textId="0F3821B7" w:rsidR="001D4A44" w:rsidRPr="00437050" w:rsidRDefault="001D4A44" w:rsidP="001D4A44">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D4A44" w:rsidRPr="00437050" w14:paraId="0CD24C23" w14:textId="77777777" w:rsidTr="001D4A44">
        <w:tc>
          <w:tcPr>
            <w:tcW w:w="9062" w:type="dxa"/>
          </w:tcPr>
          <w:p w14:paraId="3EF9B645" w14:textId="77777777"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rozpoznaje i opisuje zależności funkcyjne w sytuacjach praktycznych</w:t>
            </w:r>
          </w:p>
        </w:tc>
      </w:tr>
      <w:tr w:rsidR="001D4A44" w:rsidRPr="00437050" w14:paraId="22207B14" w14:textId="77777777" w:rsidTr="001D4A44">
        <w:tc>
          <w:tcPr>
            <w:tcW w:w="9062" w:type="dxa"/>
          </w:tcPr>
          <w:p w14:paraId="7ABF90BC" w14:textId="4B555B0A"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przedstawia daną funkcję na różne sposoby</w:t>
            </w:r>
          </w:p>
        </w:tc>
      </w:tr>
      <w:tr w:rsidR="00F17963" w:rsidRPr="00437050" w14:paraId="109C6C8D" w14:textId="77777777" w:rsidTr="00F17963">
        <w:tc>
          <w:tcPr>
            <w:tcW w:w="9062" w:type="dxa"/>
          </w:tcPr>
          <w:p w14:paraId="57631EAB" w14:textId="2F18F1BE" w:rsidR="00F17963" w:rsidRPr="00437050" w:rsidRDefault="00F17963" w:rsidP="00075FED">
            <w:pPr>
              <w:pStyle w:val="Tekstpodstawowy"/>
              <w:numPr>
                <w:ilvl w:val="0"/>
                <w:numId w:val="5"/>
              </w:numPr>
              <w:spacing w:line="120" w:lineRule="atLeast"/>
              <w:jc w:val="lef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zasadnia</w:t>
            </w:r>
            <w:r w:rsidRPr="00437050">
              <w:rPr>
                <w:rFonts w:asciiTheme="majorHAnsi" w:hAnsiTheme="majorHAnsi"/>
                <w:sz w:val="22"/>
                <w:szCs w:val="22"/>
              </w:rPr>
              <w:t xml:space="preserve">, </w:t>
            </w:r>
            <w:r>
              <w:rPr>
                <w:rFonts w:asciiTheme="majorHAnsi" w:hAnsiTheme="majorHAnsi"/>
                <w:sz w:val="22"/>
                <w:szCs w:val="22"/>
              </w:rPr>
              <w:t xml:space="preserve">dobierając odpowiednio argumenty, że funkcja nie jest monotoniczna </w:t>
            </w:r>
          </w:p>
        </w:tc>
      </w:tr>
      <w:tr w:rsidR="001D4A44" w:rsidRPr="00437050" w14:paraId="5186F173" w14:textId="77777777" w:rsidTr="001D4A44">
        <w:tc>
          <w:tcPr>
            <w:tcW w:w="9062" w:type="dxa"/>
          </w:tcPr>
          <w:p w14:paraId="531E6EA1" w14:textId="69D50A4B" w:rsidR="001D4A44" w:rsidRPr="00437050" w:rsidRDefault="001D4A44" w:rsidP="00075FED">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lastRenderedPageBreak/>
              <w:t xml:space="preserve">na podstawie wykresu funkcji odczytuje rozwiązania równania </w:t>
            </w:r>
            <m:oMath>
              <m:r>
                <w:rPr>
                  <w:rFonts w:ascii="Cambria Math" w:hAnsi="Cambria Math"/>
                  <w:sz w:val="22"/>
                  <w:szCs w:val="22"/>
                </w:rPr>
                <m:t>f(x)=m</m:t>
              </m:r>
            </m:oMath>
            <w:r w:rsidRPr="00437050">
              <w:rPr>
                <w:rFonts w:asciiTheme="majorHAnsi" w:hAnsiTheme="majorHAnsi"/>
                <w:bCs/>
                <w:sz w:val="22"/>
                <w:szCs w:val="22"/>
              </w:rPr>
              <w:t xml:space="preserve"> dla ustalonej wartości </w:t>
            </w:r>
            <w:r w:rsidRPr="00437050">
              <w:rPr>
                <w:rFonts w:asciiTheme="majorHAnsi" w:hAnsiTheme="majorHAnsi"/>
                <w:bCs/>
                <w:i/>
                <w:sz w:val="22"/>
                <w:szCs w:val="22"/>
              </w:rPr>
              <w:t>m</w:t>
            </w:r>
          </w:p>
        </w:tc>
      </w:tr>
      <w:tr w:rsidR="001D4A44" w:rsidRPr="00437050" w14:paraId="6101772F" w14:textId="77777777" w:rsidTr="001D4A44">
        <w:tc>
          <w:tcPr>
            <w:tcW w:w="9062" w:type="dxa"/>
          </w:tcPr>
          <w:p w14:paraId="40E9B63F" w14:textId="7266A03E"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wykresu funkcji odczytuje zbiory rozwiązań nierówności: </w:t>
            </w:r>
            <w:r w:rsidR="00730925">
              <w:rPr>
                <w:rFonts w:asciiTheme="majorHAnsi" w:hAnsiTheme="majorHAnsi"/>
                <w:sz w:val="22"/>
                <w:szCs w:val="22"/>
              </w:rPr>
              <w:br/>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&lt;m,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&gt;m,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≥m  </m:t>
              </m:r>
            </m:oMath>
            <w:r w:rsidRPr="00437050">
              <w:rPr>
                <w:rFonts w:asciiTheme="majorHAnsi" w:hAnsiTheme="majorHAnsi"/>
                <w:sz w:val="22"/>
                <w:szCs w:val="22"/>
              </w:rPr>
              <w:t xml:space="preserve">dla ustalonej wartości </w:t>
            </w:r>
            <w:r w:rsidRPr="00437050">
              <w:rPr>
                <w:rFonts w:asciiTheme="majorHAnsi" w:hAnsiTheme="majorHAnsi"/>
                <w:i/>
                <w:iCs/>
                <w:sz w:val="22"/>
                <w:szCs w:val="22"/>
              </w:rPr>
              <w:t>m</w:t>
            </w:r>
          </w:p>
        </w:tc>
      </w:tr>
      <w:tr w:rsidR="001D4A44" w:rsidRPr="00437050" w14:paraId="472002D7" w14:textId="77777777" w:rsidTr="001D4A44">
        <w:tc>
          <w:tcPr>
            <w:tcW w:w="9062" w:type="dxa"/>
          </w:tcPr>
          <w:p w14:paraId="5ADC0E5E" w14:textId="356B4E75"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wykresy funkcji określonej różnymi wzorami w różnych przedziałach</w:t>
            </w:r>
          </w:p>
        </w:tc>
      </w:tr>
      <w:tr w:rsidR="001D4A44" w:rsidRPr="00437050" w14:paraId="239AAA1D" w14:textId="77777777" w:rsidTr="001D4A44">
        <w:tc>
          <w:tcPr>
            <w:tcW w:w="9062" w:type="dxa"/>
          </w:tcPr>
          <w:p w14:paraId="3219D204" w14:textId="15490360"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szkicuje wykresy funkcji, stosując przekształcenia wykresu, w </w:t>
            </w:r>
            <w:r>
              <w:rPr>
                <w:rFonts w:asciiTheme="majorHAnsi" w:hAnsiTheme="majorHAnsi"/>
                <w:sz w:val="22"/>
                <w:szCs w:val="22"/>
              </w:rPr>
              <w:t>prostych</w:t>
            </w:r>
            <w:r w:rsidRPr="00437050">
              <w:rPr>
                <w:rFonts w:asciiTheme="majorHAnsi" w:hAnsiTheme="majorHAnsi"/>
                <w:sz w:val="22"/>
                <w:szCs w:val="22"/>
              </w:rPr>
              <w:t xml:space="preserve"> przypadkach</w:t>
            </w:r>
          </w:p>
        </w:tc>
      </w:tr>
      <w:tr w:rsidR="001D4A44" w:rsidRPr="00437050" w14:paraId="739EA7BF" w14:textId="77777777" w:rsidTr="001D4A44">
        <w:tc>
          <w:tcPr>
            <w:tcW w:w="9062" w:type="dxa"/>
          </w:tcPr>
          <w:p w14:paraId="7F7CD906" w14:textId="55DF2F3A" w:rsidR="001D4A44" w:rsidRPr="00437050" w:rsidRDefault="001D4A44" w:rsidP="00075FED">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stosuje funkcje i ich własności </w:t>
            </w:r>
            <w:r w:rsidR="00586C55">
              <w:rPr>
                <w:rFonts w:asciiTheme="majorHAnsi" w:hAnsiTheme="majorHAnsi"/>
                <w:sz w:val="22"/>
                <w:szCs w:val="22"/>
              </w:rPr>
              <w:t xml:space="preserve">w </w:t>
            </w:r>
            <w:r w:rsidRPr="00437050">
              <w:rPr>
                <w:rFonts w:asciiTheme="majorHAnsi" w:hAnsiTheme="majorHAnsi"/>
                <w:sz w:val="22"/>
                <w:szCs w:val="22"/>
              </w:rPr>
              <w:t>sytuacjach praktycznych, w tym proporcjonalność odwrotną</w:t>
            </w:r>
            <w:r>
              <w:rPr>
                <w:rFonts w:asciiTheme="majorHAnsi" w:hAnsiTheme="majorHAnsi"/>
                <w:sz w:val="22"/>
                <w:szCs w:val="22"/>
              </w:rPr>
              <w:t>,</w:t>
            </w:r>
            <w:r w:rsidRPr="00437050">
              <w:rPr>
                <w:rFonts w:asciiTheme="majorHAnsi" w:hAnsiTheme="majorHAnsi"/>
                <w:sz w:val="22"/>
                <w:szCs w:val="22"/>
              </w:rPr>
              <w:t xml:space="preserve"> do rozwiązywania zadań dotyczących drogi, prędkości i czasu</w:t>
            </w:r>
            <w:r>
              <w:rPr>
                <w:rFonts w:asciiTheme="majorHAnsi" w:hAnsiTheme="majorHAnsi"/>
                <w:sz w:val="22"/>
                <w:szCs w:val="22"/>
              </w:rPr>
              <w:t xml:space="preserve"> w prostych przypadkach</w:t>
            </w:r>
          </w:p>
        </w:tc>
      </w:tr>
    </w:tbl>
    <w:p w14:paraId="5A898C79" w14:textId="77777777" w:rsidR="001D4A44" w:rsidRDefault="001D4A44" w:rsidP="00437050">
      <w:pPr>
        <w:spacing w:line="120" w:lineRule="atLeast"/>
        <w:jc w:val="both"/>
        <w:rPr>
          <w:rFonts w:asciiTheme="majorHAnsi" w:hAnsiTheme="majorHAnsi"/>
          <w:sz w:val="22"/>
          <w:szCs w:val="22"/>
        </w:rPr>
      </w:pPr>
    </w:p>
    <w:p w14:paraId="62622F25" w14:textId="1EAF3EA6"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6BB78B16" w14:textId="0178296D"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sidRPr="00437050">
        <w:rPr>
          <w:rFonts w:asciiTheme="majorHAnsi" w:hAnsiTheme="majorHAnsi"/>
          <w:sz w:val="22"/>
          <w:szCs w:val="22"/>
        </w:rPr>
        <w:t>, jeśli opanował poziomy (K)</w:t>
      </w:r>
      <w:r w:rsidR="008A4A1D">
        <w:rPr>
          <w:rFonts w:asciiTheme="majorHAnsi" w:hAnsiTheme="majorHAnsi"/>
          <w:sz w:val="22"/>
          <w:szCs w:val="22"/>
        </w:rPr>
        <w:t xml:space="preserve"> – </w:t>
      </w:r>
      <w:r w:rsidRPr="00437050">
        <w:rPr>
          <w:rFonts w:asciiTheme="majorHAnsi" w:hAnsiTheme="majorHAnsi"/>
          <w:sz w:val="22"/>
          <w:szCs w:val="22"/>
        </w:rPr>
        <w:t>(</w:t>
      </w:r>
      <w:r w:rsidR="008A4A1D">
        <w:rPr>
          <w:rFonts w:asciiTheme="majorHAnsi" w:hAnsiTheme="majorHAnsi"/>
          <w:sz w:val="22"/>
          <w:szCs w:val="22"/>
        </w:rPr>
        <w:t>R</w:t>
      </w:r>
      <w:r w:rsidRPr="00437050">
        <w:rPr>
          <w:rFonts w:asciiTheme="majorHAnsi" w:hAnsiTheme="majorHAnsi"/>
          <w:sz w:val="22"/>
          <w:szCs w:val="22"/>
        </w:rPr>
        <w:t>)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6794CFA1" w14:textId="77777777" w:rsidTr="001D4A44">
        <w:tc>
          <w:tcPr>
            <w:tcW w:w="9062" w:type="dxa"/>
          </w:tcPr>
          <w:p w14:paraId="0DDCB83E" w14:textId="56FF1D35"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odczytuje z wykresów funkcji rozwiązania równań i nierówności typu </w:t>
            </w:r>
            <m:oMath>
              <m:r>
                <w:rPr>
                  <w:rFonts w:ascii="Cambria Math" w:hAnsi="Cambria Math"/>
                  <w:sz w:val="22"/>
                  <w:szCs w:val="22"/>
                </w:rPr>
                <m:t>f(x)=g(x),</m:t>
              </m:r>
            </m:oMath>
            <w:r w:rsidRPr="00437050">
              <w:rPr>
                <w:rFonts w:asciiTheme="majorHAnsi" w:hAnsiTheme="majorHAnsi"/>
                <w:sz w:val="22"/>
                <w:szCs w:val="22"/>
              </w:rPr>
              <w:t xml:space="preserve"> </w:t>
            </w:r>
            <m:oMath>
              <m:r>
                <w:rPr>
                  <w:rFonts w:ascii="Cambria Math" w:hAnsi="Cambria Math"/>
                  <w:sz w:val="22"/>
                  <w:szCs w:val="22"/>
                </w:rPr>
                <m:t>f(x)&lt;g(x), f(x)&gt;g(x)</m:t>
              </m:r>
            </m:oMath>
          </w:p>
        </w:tc>
      </w:tr>
      <w:tr w:rsidR="00CD3AB8" w:rsidRPr="00437050" w14:paraId="184D6A2C" w14:textId="77777777" w:rsidTr="001D4A44">
        <w:tc>
          <w:tcPr>
            <w:tcW w:w="9062" w:type="dxa"/>
          </w:tcPr>
          <w:p w14:paraId="52EE3AA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w:t>
            </w:r>
            <w:r w:rsidR="00724A15" w:rsidRPr="00437050">
              <w:rPr>
                <w:rFonts w:asciiTheme="majorHAnsi" w:hAnsiTheme="majorHAnsi"/>
                <w:sz w:val="22"/>
                <w:szCs w:val="22"/>
              </w:rPr>
              <w:t>y</w:t>
            </w:r>
            <w:r w:rsidRPr="00437050">
              <w:rPr>
                <w:rFonts w:asciiTheme="majorHAnsi" w:hAnsiTheme="majorHAnsi"/>
                <w:sz w:val="22"/>
                <w:szCs w:val="22"/>
              </w:rPr>
              <w:t xml:space="preserve"> funkcji spełniającej podane warunki</w:t>
            </w:r>
            <w:r w:rsidR="00724A15" w:rsidRPr="00437050">
              <w:rPr>
                <w:rFonts w:asciiTheme="majorHAnsi" w:hAnsiTheme="majorHAnsi"/>
                <w:sz w:val="22"/>
                <w:szCs w:val="22"/>
              </w:rPr>
              <w:t xml:space="preserve"> w trudni</w:t>
            </w:r>
            <w:r w:rsidR="007A262B" w:rsidRPr="00437050">
              <w:rPr>
                <w:rFonts w:asciiTheme="majorHAnsi" w:hAnsiTheme="majorHAnsi"/>
                <w:sz w:val="22"/>
                <w:szCs w:val="22"/>
              </w:rPr>
              <w:t>ejszych przypadkach oraz określonej</w:t>
            </w:r>
            <w:r w:rsidR="00724A15" w:rsidRPr="00437050">
              <w:rPr>
                <w:rFonts w:asciiTheme="majorHAnsi" w:hAnsiTheme="majorHAnsi"/>
                <w:sz w:val="22"/>
                <w:szCs w:val="22"/>
              </w:rPr>
              <w:t xml:space="preserve"> różnymi wzorami w różnych przedziałach</w:t>
            </w:r>
          </w:p>
        </w:tc>
      </w:tr>
      <w:tr w:rsidR="007A262B" w:rsidRPr="00437050" w14:paraId="1F898256" w14:textId="77777777" w:rsidTr="001D4A44">
        <w:tc>
          <w:tcPr>
            <w:tcW w:w="9062" w:type="dxa"/>
          </w:tcPr>
          <w:p w14:paraId="6CEEC85D" w14:textId="77777777" w:rsidR="007A262B" w:rsidRPr="00437050" w:rsidRDefault="007A262B"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wykresy funkcji, stosując przekształcenia wykresu, w trudniejszych przypadkach</w:t>
            </w:r>
          </w:p>
        </w:tc>
      </w:tr>
      <w:tr w:rsidR="00C82D24" w:rsidRPr="00437050" w14:paraId="075DE0DD" w14:textId="77777777" w:rsidTr="001D4A44">
        <w:tc>
          <w:tcPr>
            <w:tcW w:w="9062" w:type="dxa"/>
          </w:tcPr>
          <w:p w14:paraId="7959DC1B" w14:textId="4AF99126" w:rsidR="00C82D24" w:rsidRPr="00437050" w:rsidRDefault="00C82D24"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w:t>
            </w:r>
            <w:r w:rsidR="001D4A44">
              <w:rPr>
                <w:rFonts w:asciiTheme="majorHAnsi" w:hAnsiTheme="majorHAnsi"/>
                <w:sz w:val="22"/>
                <w:szCs w:val="22"/>
              </w:rPr>
              <w:t xml:space="preserve"> w</w:t>
            </w:r>
            <w:r w:rsidRPr="00437050">
              <w:rPr>
                <w:rFonts w:asciiTheme="majorHAnsi" w:hAnsiTheme="majorHAnsi"/>
                <w:sz w:val="22"/>
                <w:szCs w:val="22"/>
              </w:rPr>
              <w:t xml:space="preserve"> sytuacjach praktycznych</w:t>
            </w:r>
            <w:r w:rsidR="00F84131" w:rsidRPr="00437050">
              <w:rPr>
                <w:rFonts w:asciiTheme="majorHAnsi" w:hAnsiTheme="majorHAnsi"/>
                <w:sz w:val="22"/>
                <w:szCs w:val="22"/>
              </w:rPr>
              <w:t>, w tym proporcjonalność odwrotną</w:t>
            </w:r>
            <w:r w:rsidR="00C010D0">
              <w:rPr>
                <w:rFonts w:asciiTheme="majorHAnsi" w:hAnsiTheme="majorHAnsi"/>
                <w:sz w:val="22"/>
                <w:szCs w:val="22"/>
              </w:rPr>
              <w:t>,</w:t>
            </w:r>
            <w:r w:rsidR="00F84131" w:rsidRPr="00437050">
              <w:rPr>
                <w:rFonts w:asciiTheme="majorHAnsi" w:hAnsiTheme="majorHAnsi"/>
                <w:sz w:val="22"/>
                <w:szCs w:val="22"/>
              </w:rPr>
              <w:t xml:space="preserve"> do rozwiązywania zadań dotyczących drogi, prędkości i czasu</w:t>
            </w:r>
          </w:p>
        </w:tc>
      </w:tr>
      <w:tr w:rsidR="001D4A44" w:rsidRPr="00437050" w14:paraId="512E0525" w14:textId="77777777" w:rsidTr="001D4A44">
        <w:tc>
          <w:tcPr>
            <w:tcW w:w="9062" w:type="dxa"/>
          </w:tcPr>
          <w:p w14:paraId="6DD64BFC" w14:textId="33B5CDAE" w:rsidR="001D4A44" w:rsidRPr="00437050" w:rsidRDefault="001D4A44" w:rsidP="004230E7">
            <w:pPr>
              <w:numPr>
                <w:ilvl w:val="0"/>
                <w:numId w:val="5"/>
              </w:numPr>
              <w:spacing w:line="120" w:lineRule="atLeast"/>
              <w:rPr>
                <w:rFonts w:asciiTheme="majorHAnsi" w:hAnsiTheme="majorHAnsi"/>
                <w:sz w:val="22"/>
                <w:szCs w:val="22"/>
              </w:rPr>
            </w:pPr>
            <w:r>
              <w:rPr>
                <w:rFonts w:asciiTheme="majorHAnsi" w:hAnsiTheme="majorHAnsi"/>
                <w:sz w:val="22"/>
                <w:szCs w:val="22"/>
              </w:rPr>
              <w:t xml:space="preserve">uzasadnia monotoniczność </w:t>
            </w:r>
            <w:r w:rsidR="00E77DF9">
              <w:rPr>
                <w:rFonts w:asciiTheme="majorHAnsi" w:hAnsiTheme="majorHAnsi"/>
                <w:sz w:val="22"/>
                <w:szCs w:val="22"/>
              </w:rPr>
              <w:t xml:space="preserve">na podstawie definicji </w:t>
            </w:r>
            <w:r>
              <w:rPr>
                <w:rFonts w:asciiTheme="majorHAnsi" w:hAnsiTheme="majorHAnsi"/>
                <w:sz w:val="22"/>
                <w:szCs w:val="22"/>
              </w:rPr>
              <w:t>funkcji opisanej nieskomplikowanym wzorem</w:t>
            </w:r>
          </w:p>
        </w:tc>
      </w:tr>
    </w:tbl>
    <w:p w14:paraId="378824E0" w14:textId="77777777" w:rsidR="00CD3AB8" w:rsidRPr="00437050" w:rsidRDefault="00CD3AB8" w:rsidP="00437050">
      <w:pPr>
        <w:spacing w:line="120" w:lineRule="atLeast"/>
        <w:jc w:val="both"/>
        <w:rPr>
          <w:rFonts w:asciiTheme="majorHAnsi" w:hAnsiTheme="majorHAnsi"/>
          <w:sz w:val="22"/>
          <w:szCs w:val="22"/>
        </w:rPr>
      </w:pPr>
    </w:p>
    <w:p w14:paraId="7CFB6DC1"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54AE70C9" w14:textId="77777777" w:rsidR="00CD3AB8" w:rsidRPr="00437050" w:rsidRDefault="00CD3AB8"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03889ED" w14:textId="77777777" w:rsidTr="00F17963">
        <w:tc>
          <w:tcPr>
            <w:tcW w:w="9062" w:type="dxa"/>
          </w:tcPr>
          <w:p w14:paraId="6A18B083"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rozwiązuje zadania o znacznym stopniu trudności dotyczące funkcji </w:t>
            </w:r>
          </w:p>
        </w:tc>
      </w:tr>
    </w:tbl>
    <w:p w14:paraId="24101800" w14:textId="77777777" w:rsidR="00CD3AB8" w:rsidRPr="00437050" w:rsidRDefault="00CD3AB8" w:rsidP="00437050">
      <w:pPr>
        <w:spacing w:line="120" w:lineRule="atLeast"/>
        <w:jc w:val="both"/>
        <w:rPr>
          <w:rFonts w:asciiTheme="majorHAnsi" w:hAnsiTheme="majorHAnsi"/>
          <w:b/>
          <w:sz w:val="22"/>
          <w:szCs w:val="22"/>
        </w:rPr>
      </w:pPr>
    </w:p>
    <w:p w14:paraId="187575BE" w14:textId="77777777" w:rsidR="00CD3AB8" w:rsidRPr="00437050" w:rsidRDefault="00CD3AB8" w:rsidP="00437050">
      <w:pPr>
        <w:spacing w:line="120" w:lineRule="atLeast"/>
        <w:rPr>
          <w:rFonts w:asciiTheme="majorHAnsi" w:hAnsiTheme="majorHAnsi"/>
          <w:sz w:val="22"/>
          <w:szCs w:val="22"/>
        </w:rPr>
      </w:pPr>
    </w:p>
    <w:p w14:paraId="76494325" w14:textId="77777777" w:rsidR="00AD4387" w:rsidRPr="00852503" w:rsidRDefault="00AD4387" w:rsidP="00AD4387">
      <w:pPr>
        <w:pStyle w:val="Nagwek1"/>
        <w:spacing w:line="120" w:lineRule="atLeast"/>
        <w:rPr>
          <w:rFonts w:asciiTheme="majorHAnsi" w:hAnsiTheme="majorHAnsi"/>
          <w:color w:val="000000" w:themeColor="text1"/>
          <w:szCs w:val="22"/>
        </w:rPr>
      </w:pPr>
      <w:r w:rsidRPr="00852503">
        <w:rPr>
          <w:rFonts w:asciiTheme="majorHAnsi" w:hAnsiTheme="majorHAnsi"/>
          <w:color w:val="000000" w:themeColor="text1"/>
          <w:szCs w:val="22"/>
        </w:rPr>
        <w:t>5. FUNKCJA LINIOWA</w:t>
      </w:r>
    </w:p>
    <w:p w14:paraId="73A1CD97"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 xml:space="preserve">Poziom </w:t>
      </w:r>
      <w:r w:rsidRPr="00852503">
        <w:rPr>
          <w:rFonts w:asciiTheme="majorHAnsi" w:hAnsiTheme="majorHAnsi"/>
          <w:b/>
          <w:bCs/>
          <w:color w:val="000000" w:themeColor="text1"/>
          <w:sz w:val="22"/>
          <w:szCs w:val="22"/>
        </w:rPr>
        <w:t xml:space="preserve">(K) </w:t>
      </w:r>
    </w:p>
    <w:p w14:paraId="21590109" w14:textId="77777777"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dopuszczającą</w:t>
      </w:r>
      <w:r w:rsidRPr="00852503">
        <w:rPr>
          <w:rFonts w:asciiTheme="majorHAnsi" w:hAnsiTheme="majorHAnsi"/>
          <w:color w:val="000000" w:themeColor="text1"/>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295CCE0B" w14:textId="77777777" w:rsidTr="00075FED">
        <w:tc>
          <w:tcPr>
            <w:tcW w:w="9062" w:type="dxa"/>
          </w:tcPr>
          <w:p w14:paraId="6E896E63"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funkcję liniową na podstawie wzoru lub wykresu</w:t>
            </w:r>
          </w:p>
        </w:tc>
      </w:tr>
      <w:tr w:rsidR="00AD4387" w:rsidRPr="00852503" w14:paraId="4261F0E7" w14:textId="77777777" w:rsidTr="00075FED">
        <w:tc>
          <w:tcPr>
            <w:tcW w:w="9062" w:type="dxa"/>
          </w:tcPr>
          <w:p w14:paraId="68593C0F"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rysuje wykres funkcji liniowej danej wzorem</w:t>
            </w:r>
          </w:p>
        </w:tc>
      </w:tr>
      <w:tr w:rsidR="003F46DA" w:rsidRPr="00852503" w14:paraId="75965070" w14:textId="77777777" w:rsidTr="00075FED">
        <w:tc>
          <w:tcPr>
            <w:tcW w:w="9062" w:type="dxa"/>
          </w:tcPr>
          <w:p w14:paraId="7966BE0F" w14:textId="4518C292" w:rsidR="003F46DA" w:rsidRPr="00852503" w:rsidRDefault="003F46DA" w:rsidP="00AD4387">
            <w:pPr>
              <w:numPr>
                <w:ilvl w:val="0"/>
                <w:numId w:val="8"/>
              </w:numPr>
              <w:spacing w:line="120" w:lineRule="atLeast"/>
              <w:rPr>
                <w:rFonts w:asciiTheme="majorHAnsi" w:hAnsiTheme="majorHAnsi"/>
                <w:color w:val="000000" w:themeColor="text1"/>
                <w:sz w:val="22"/>
                <w:szCs w:val="22"/>
              </w:rPr>
            </w:pPr>
            <w:r>
              <w:rPr>
                <w:rFonts w:asciiTheme="majorHAnsi" w:hAnsiTheme="majorHAnsi"/>
                <w:color w:val="000000" w:themeColor="text1"/>
                <w:sz w:val="22"/>
                <w:szCs w:val="22"/>
              </w:rPr>
              <w:t>określa monotoniczność funkcji liniowej danej wzorem</w:t>
            </w:r>
          </w:p>
        </w:tc>
      </w:tr>
      <w:tr w:rsidR="00AD4387" w:rsidRPr="00852503" w14:paraId="03D15308" w14:textId="77777777" w:rsidTr="00075FED">
        <w:tc>
          <w:tcPr>
            <w:tcW w:w="9062" w:type="dxa"/>
          </w:tcPr>
          <w:p w14:paraId="4263A582"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oblicza wartość funkcji liniowej dla danego argumentu </w:t>
            </w:r>
          </w:p>
        </w:tc>
      </w:tr>
      <w:tr w:rsidR="00AD4387" w:rsidRPr="00852503" w14:paraId="7723AC4E" w14:textId="77777777" w:rsidTr="00075FED">
        <w:tc>
          <w:tcPr>
            <w:tcW w:w="9062" w:type="dxa"/>
          </w:tcPr>
          <w:p w14:paraId="106B157A"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miejsce zerowe funkcji liniowej</w:t>
            </w:r>
          </w:p>
        </w:tc>
      </w:tr>
      <w:tr w:rsidR="00AD4387" w:rsidRPr="00852503" w14:paraId="2251F485" w14:textId="77777777" w:rsidTr="00075FED">
        <w:tc>
          <w:tcPr>
            <w:tcW w:w="9062" w:type="dxa"/>
          </w:tcPr>
          <w:p w14:paraId="733A656D"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odczytuje z wykresu funkcji liniowej zbiór argumentów, dla których funkcja przyjmuje wartości dodatnie, ujemne</w:t>
            </w:r>
          </w:p>
        </w:tc>
      </w:tr>
      <w:tr w:rsidR="00AD4387" w:rsidRPr="00852503" w14:paraId="501A2F61" w14:textId="77777777" w:rsidTr="00075FED">
        <w:tc>
          <w:tcPr>
            <w:tcW w:w="9062" w:type="dxa"/>
          </w:tcPr>
          <w:p w14:paraId="3D1E57C7"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współrzędne punktów przecięcia wykresu funkcji liniowej z osiami układu współrzędnych</w:t>
            </w:r>
          </w:p>
        </w:tc>
      </w:tr>
      <w:tr w:rsidR="00B737BB" w:rsidRPr="00852503" w14:paraId="718F669E" w14:textId="77777777" w:rsidTr="00075FED">
        <w:tc>
          <w:tcPr>
            <w:tcW w:w="9062" w:type="dxa"/>
          </w:tcPr>
          <w:p w14:paraId="02FAFB82" w14:textId="1DE904A4" w:rsidR="00B737BB" w:rsidRPr="00852503" w:rsidRDefault="00B737BB" w:rsidP="00075FED">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współczynnik kierunkowy prostej, jeśli dane</w:t>
            </w:r>
            <w:r>
              <w:rPr>
                <w:rFonts w:asciiTheme="majorHAnsi" w:hAnsiTheme="majorHAnsi"/>
                <w:color w:val="000000" w:themeColor="text1"/>
                <w:sz w:val="22"/>
                <w:szCs w:val="22"/>
              </w:rPr>
              <w:t xml:space="preserve"> są</w:t>
            </w:r>
            <w:r w:rsidRPr="00852503">
              <w:rPr>
                <w:rFonts w:asciiTheme="majorHAnsi" w:hAnsiTheme="majorHAnsi"/>
                <w:color w:val="000000" w:themeColor="text1"/>
                <w:sz w:val="22"/>
                <w:szCs w:val="22"/>
              </w:rPr>
              <w:t xml:space="preserve"> współrzędne dwóch punktów należących do tej prostej</w:t>
            </w:r>
            <w:r w:rsidR="003F46DA">
              <w:rPr>
                <w:rFonts w:asciiTheme="majorHAnsi" w:hAnsiTheme="majorHAnsi"/>
                <w:color w:val="000000" w:themeColor="text1"/>
                <w:sz w:val="22"/>
                <w:szCs w:val="22"/>
              </w:rPr>
              <w:t>, gdy współrzędne tych punktów są liczbami wymiernymi</w:t>
            </w:r>
          </w:p>
        </w:tc>
      </w:tr>
      <w:tr w:rsidR="00AD4387" w:rsidRPr="00852503" w14:paraId="5027613A" w14:textId="77777777" w:rsidTr="00075FED">
        <w:tc>
          <w:tcPr>
            <w:tcW w:w="9062" w:type="dxa"/>
          </w:tcPr>
          <w:p w14:paraId="17987E06"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proste równoległe wśród prostych opisanych równaniami kierunkowymi</w:t>
            </w:r>
          </w:p>
        </w:tc>
      </w:tr>
      <w:tr w:rsidR="00AD4387" w:rsidRPr="00852503" w14:paraId="7C27A99A" w14:textId="77777777" w:rsidTr="00075FED">
        <w:tc>
          <w:tcPr>
            <w:tcW w:w="9062" w:type="dxa"/>
          </w:tcPr>
          <w:p w14:paraId="2667EE24"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wielkości wprost proporcjonalne</w:t>
            </w:r>
          </w:p>
        </w:tc>
      </w:tr>
    </w:tbl>
    <w:p w14:paraId="18A26093"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285FA2F9"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77FBED71"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Poziom</w:t>
      </w:r>
      <w:r w:rsidRPr="00852503">
        <w:rPr>
          <w:rFonts w:asciiTheme="majorHAnsi" w:hAnsiTheme="majorHAnsi"/>
          <w:b/>
          <w:bCs/>
          <w:color w:val="000000" w:themeColor="text1"/>
          <w:sz w:val="22"/>
          <w:szCs w:val="22"/>
        </w:rPr>
        <w:t>(P)</w:t>
      </w:r>
    </w:p>
    <w:p w14:paraId="16D0F0BA" w14:textId="77777777"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dostateczną</w:t>
      </w:r>
      <w:r w:rsidRPr="00852503">
        <w:rPr>
          <w:rFonts w:asciiTheme="majorHAnsi" w:hAnsiTheme="majorHAnsi"/>
          <w:color w:val="000000" w:themeColor="text1"/>
          <w:sz w:val="22"/>
          <w:szCs w:val="22"/>
        </w:rPr>
        <w:t>, jeśli opanował poziom (K)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3E30031D" w14:textId="77777777" w:rsidTr="00075FED">
        <w:tc>
          <w:tcPr>
            <w:tcW w:w="9062" w:type="dxa"/>
          </w:tcPr>
          <w:p w14:paraId="68AFDFF7" w14:textId="77777777" w:rsidR="00AD4387" w:rsidRPr="00730925" w:rsidRDefault="00AD4387" w:rsidP="00AD4387">
            <w:pPr>
              <w:numPr>
                <w:ilvl w:val="0"/>
                <w:numId w:val="8"/>
              </w:numPr>
              <w:spacing w:line="120" w:lineRule="atLeast"/>
              <w:rPr>
                <w:rFonts w:asciiTheme="majorHAnsi" w:hAnsiTheme="majorHAnsi"/>
                <w:color w:val="000000" w:themeColor="text1"/>
                <w:sz w:val="22"/>
                <w:szCs w:val="22"/>
              </w:rPr>
            </w:pPr>
            <w:r w:rsidRPr="00730925">
              <w:rPr>
                <w:rFonts w:asciiTheme="majorHAnsi" w:hAnsiTheme="majorHAnsi"/>
                <w:color w:val="000000" w:themeColor="text1"/>
                <w:sz w:val="22"/>
                <w:szCs w:val="22"/>
              </w:rPr>
              <w:t>interpretuje współczynniki występujące we wzorze funkcji liniowej</w:t>
            </w:r>
          </w:p>
        </w:tc>
      </w:tr>
      <w:tr w:rsidR="00AD4387" w:rsidRPr="00852503" w14:paraId="7DF25919" w14:textId="77777777" w:rsidTr="00075FED">
        <w:tc>
          <w:tcPr>
            <w:tcW w:w="9062" w:type="dxa"/>
          </w:tcPr>
          <w:p w14:paraId="52F43717"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argument, dla którego funkcja liniowa przyjmuje daną wartość</w:t>
            </w:r>
          </w:p>
        </w:tc>
      </w:tr>
      <w:tr w:rsidR="00AD4387" w:rsidRPr="00852503" w14:paraId="3B750799" w14:textId="77777777" w:rsidTr="00075FED">
        <w:tc>
          <w:tcPr>
            <w:tcW w:w="9062" w:type="dxa"/>
          </w:tcPr>
          <w:p w14:paraId="2DFF6FE9" w14:textId="0E444FCE" w:rsidR="00AD4387" w:rsidRPr="00F2530E" w:rsidRDefault="00AD4387" w:rsidP="00AD4387">
            <w:pPr>
              <w:numPr>
                <w:ilvl w:val="0"/>
                <w:numId w:val="8"/>
              </w:numPr>
              <w:spacing w:line="120" w:lineRule="atLeast"/>
              <w:rPr>
                <w:rFonts w:asciiTheme="majorHAnsi" w:hAnsiTheme="majorHAnsi"/>
                <w:color w:val="000000" w:themeColor="text1"/>
                <w:sz w:val="22"/>
                <w:szCs w:val="22"/>
              </w:rPr>
            </w:pPr>
            <w:r w:rsidRPr="00F2530E">
              <w:rPr>
                <w:rFonts w:asciiTheme="majorHAnsi" w:hAnsiTheme="majorHAnsi"/>
                <w:color w:val="000000" w:themeColor="text1"/>
                <w:sz w:val="22"/>
                <w:szCs w:val="22"/>
              </w:rPr>
              <w:lastRenderedPageBreak/>
              <w:t>wyznacza algebraicznie zbiór argumentów, dla których funkcja liniowa przyjmuje wartości dodatnie, ujemne oraz niedodatnie, nieujemne</w:t>
            </w:r>
          </w:p>
        </w:tc>
      </w:tr>
      <w:tr w:rsidR="00AD4387" w:rsidRPr="00852503" w14:paraId="164ED86A" w14:textId="77777777" w:rsidTr="00075FED">
        <w:tc>
          <w:tcPr>
            <w:tcW w:w="9062" w:type="dxa"/>
          </w:tcPr>
          <w:p w14:paraId="13B15D24"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równanie prostej przechodzącej przez dane dwa punkty</w:t>
            </w:r>
          </w:p>
        </w:tc>
      </w:tr>
      <w:tr w:rsidR="00AD4387" w:rsidRPr="00852503" w14:paraId="3393F29C" w14:textId="77777777" w:rsidTr="00075FED">
        <w:tc>
          <w:tcPr>
            <w:tcW w:w="9062" w:type="dxa"/>
          </w:tcPr>
          <w:p w14:paraId="639A5AA2"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przekształca równanie ogólne prostej do postaci kierunkowej i odwrotnie</w:t>
            </w:r>
          </w:p>
        </w:tc>
      </w:tr>
      <w:tr w:rsidR="00AD4387" w:rsidRPr="00852503" w14:paraId="1FACDC45" w14:textId="77777777" w:rsidTr="00075FED">
        <w:tc>
          <w:tcPr>
            <w:tcW w:w="9062" w:type="dxa"/>
          </w:tcPr>
          <w:p w14:paraId="4DCF2AE1"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sprawdza, czy dane trzy punkty są współliniowe</w:t>
            </w:r>
          </w:p>
        </w:tc>
      </w:tr>
      <w:tr w:rsidR="00AD4387" w:rsidRPr="00437050" w14:paraId="040EEB66" w14:textId="77777777" w:rsidTr="00075FED">
        <w:tc>
          <w:tcPr>
            <w:tcW w:w="9062" w:type="dxa"/>
          </w:tcPr>
          <w:p w14:paraId="458B1770" w14:textId="77777777" w:rsidR="00AD4387" w:rsidRPr="00437050" w:rsidRDefault="00AD4387" w:rsidP="00AD4387">
            <w:pPr>
              <w:numPr>
                <w:ilvl w:val="0"/>
                <w:numId w:val="8"/>
              </w:numPr>
              <w:spacing w:line="120" w:lineRule="atLeast"/>
              <w:rPr>
                <w:rFonts w:asciiTheme="majorHAnsi" w:hAnsiTheme="majorHAnsi"/>
                <w:sz w:val="22"/>
                <w:szCs w:val="22"/>
              </w:rPr>
            </w:pPr>
            <w:r w:rsidRPr="00852503">
              <w:rPr>
                <w:rFonts w:asciiTheme="majorHAnsi" w:hAnsiTheme="majorHAnsi"/>
                <w:color w:val="000000" w:themeColor="text1"/>
                <w:sz w:val="22"/>
                <w:szCs w:val="22"/>
              </w:rPr>
              <w:t xml:space="preserve">rozpoznaje proste </w:t>
            </w:r>
            <w:r>
              <w:rPr>
                <w:rFonts w:asciiTheme="majorHAnsi" w:hAnsiTheme="majorHAnsi"/>
                <w:color w:val="000000" w:themeColor="text1"/>
                <w:sz w:val="22"/>
                <w:szCs w:val="22"/>
              </w:rPr>
              <w:t xml:space="preserve">prostopadłe </w:t>
            </w:r>
            <w:r w:rsidRPr="00852503">
              <w:rPr>
                <w:rFonts w:asciiTheme="majorHAnsi" w:hAnsiTheme="majorHAnsi"/>
                <w:color w:val="000000" w:themeColor="text1"/>
                <w:sz w:val="22"/>
                <w:szCs w:val="22"/>
              </w:rPr>
              <w:t>wśród prostych opisanych równaniami kierunkowymi</w:t>
            </w:r>
          </w:p>
        </w:tc>
      </w:tr>
      <w:tr w:rsidR="00AD4387" w:rsidRPr="00852503" w14:paraId="22EF2D55" w14:textId="77777777" w:rsidTr="00075FED">
        <w:tc>
          <w:tcPr>
            <w:tcW w:w="9062" w:type="dxa"/>
          </w:tcPr>
          <w:p w14:paraId="4B695503"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wzór funkcji liniowej, której wykres przechodzi przez dany punkt i jest równoległy do wykresu danej funkcji liniowej</w:t>
            </w:r>
          </w:p>
        </w:tc>
      </w:tr>
      <w:tr w:rsidR="00AD4387" w:rsidRPr="00852503" w14:paraId="50E7039D" w14:textId="77777777" w:rsidTr="00075FED">
        <w:tc>
          <w:tcPr>
            <w:tcW w:w="9062" w:type="dxa"/>
          </w:tcPr>
          <w:p w14:paraId="4CAAD62B"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wyznacza wzór funkcji liniowej, której wykres przechodzi przez dany punkt i jest prostopadły do wykresu danej funkcji liniowej</w:t>
            </w:r>
          </w:p>
        </w:tc>
      </w:tr>
      <w:tr w:rsidR="00AD4387" w:rsidRPr="00852503" w14:paraId="30CCD50D" w14:textId="77777777" w:rsidTr="00075FED">
        <w:tc>
          <w:tcPr>
            <w:tcW w:w="9062" w:type="dxa"/>
          </w:tcPr>
          <w:p w14:paraId="49828FA0"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rozwiązuje układ równań metodą graficzną </w:t>
            </w:r>
          </w:p>
        </w:tc>
      </w:tr>
      <w:tr w:rsidR="00AD4387" w:rsidRPr="00852503" w14:paraId="167FE341" w14:textId="77777777" w:rsidTr="00075FED">
        <w:tc>
          <w:tcPr>
            <w:tcW w:w="9062" w:type="dxa"/>
          </w:tcPr>
          <w:p w14:paraId="3D162B17"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określa liczbę rozwiązań układu równań liniowych, korzystając z jego interpretacji geometrycznej </w:t>
            </w:r>
          </w:p>
        </w:tc>
      </w:tr>
      <w:tr w:rsidR="00AD4387" w:rsidRPr="00852503" w14:paraId="3C0E48B9" w14:textId="77777777" w:rsidTr="00075FED">
        <w:tc>
          <w:tcPr>
            <w:tcW w:w="9062" w:type="dxa"/>
          </w:tcPr>
          <w:p w14:paraId="433DFC8B"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opisuje równaniem wielkości wprost proporcjonalne</w:t>
            </w:r>
          </w:p>
        </w:tc>
      </w:tr>
    </w:tbl>
    <w:p w14:paraId="0B08AE16"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670B4367"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 xml:space="preserve">Poziom </w:t>
      </w:r>
      <w:r w:rsidRPr="00852503">
        <w:rPr>
          <w:rFonts w:asciiTheme="majorHAnsi" w:hAnsiTheme="majorHAnsi"/>
          <w:b/>
          <w:bCs/>
          <w:color w:val="000000" w:themeColor="text1"/>
          <w:sz w:val="22"/>
          <w:szCs w:val="22"/>
        </w:rPr>
        <w:t>(R)</w:t>
      </w:r>
      <w:r w:rsidRPr="00852503">
        <w:rPr>
          <w:rFonts w:asciiTheme="majorHAnsi" w:hAnsiTheme="majorHAnsi"/>
          <w:color w:val="000000" w:themeColor="text1"/>
          <w:sz w:val="22"/>
          <w:szCs w:val="22"/>
        </w:rPr>
        <w:t xml:space="preserve"> </w:t>
      </w:r>
    </w:p>
    <w:p w14:paraId="3625B636" w14:textId="77777777"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dobrą</w:t>
      </w:r>
      <w:r w:rsidRPr="00852503">
        <w:rPr>
          <w:rFonts w:asciiTheme="majorHAnsi" w:hAnsiTheme="majorHAnsi"/>
          <w:color w:val="000000" w:themeColor="text1"/>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32854CA9" w14:textId="77777777" w:rsidTr="00D5251B">
        <w:tc>
          <w:tcPr>
            <w:tcW w:w="9062" w:type="dxa"/>
          </w:tcPr>
          <w:p w14:paraId="5FCC0FC1"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dla jakich wartości parametru funkcja liniowa jest rosnąca, malejąca, stała</w:t>
            </w:r>
          </w:p>
        </w:tc>
      </w:tr>
      <w:tr w:rsidR="00AD4387" w:rsidRPr="00852503" w14:paraId="67DD31B2" w14:textId="77777777" w:rsidTr="00D5251B">
        <w:tc>
          <w:tcPr>
            <w:tcW w:w="9062" w:type="dxa"/>
          </w:tcPr>
          <w:p w14:paraId="3EDAB84D"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wzajemne położenie prostych na podstawie ich równań</w:t>
            </w:r>
          </w:p>
        </w:tc>
      </w:tr>
      <w:tr w:rsidR="00AD4387" w:rsidRPr="00852503" w14:paraId="40BF3BF2" w14:textId="77777777" w:rsidTr="00D5251B">
        <w:tc>
          <w:tcPr>
            <w:tcW w:w="9062" w:type="dxa"/>
          </w:tcPr>
          <w:p w14:paraId="2BC85DB2"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znajduje współrzędne wierzchołków wielokąta, gdy dane są równania prostych zawierających jego boki</w:t>
            </w:r>
          </w:p>
        </w:tc>
      </w:tr>
      <w:tr w:rsidR="00AD4387" w:rsidRPr="00852503" w14:paraId="7C258AB4" w14:textId="77777777" w:rsidTr="00D5251B">
        <w:tc>
          <w:tcPr>
            <w:tcW w:w="9062" w:type="dxa"/>
          </w:tcPr>
          <w:p w14:paraId="468BCC33"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analizuje własności funkcji liniowej</w:t>
            </w:r>
          </w:p>
        </w:tc>
      </w:tr>
    </w:tbl>
    <w:p w14:paraId="474714D9"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0CF7B39C"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15B214EE"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Poziom</w:t>
      </w:r>
      <w:r w:rsidRPr="00852503">
        <w:rPr>
          <w:rFonts w:asciiTheme="majorHAnsi" w:hAnsiTheme="majorHAnsi"/>
          <w:b/>
          <w:bCs/>
          <w:color w:val="000000" w:themeColor="text1"/>
          <w:sz w:val="22"/>
          <w:szCs w:val="22"/>
        </w:rPr>
        <w:t>(D)</w:t>
      </w:r>
    </w:p>
    <w:p w14:paraId="6BD9BD35" w14:textId="1C6F0489" w:rsidR="00AD4387" w:rsidRPr="00852503" w:rsidRDefault="00AD4387" w:rsidP="00AD4387">
      <w:pPr>
        <w:spacing w:line="120" w:lineRule="atLeast"/>
        <w:jc w:val="both"/>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bardzo dobrą</w:t>
      </w:r>
      <w:r w:rsidRPr="00852503">
        <w:rPr>
          <w:rFonts w:asciiTheme="majorHAnsi" w:hAnsiTheme="majorHAnsi"/>
          <w:color w:val="000000" w:themeColor="text1"/>
          <w:sz w:val="22"/>
          <w:szCs w:val="22"/>
        </w:rPr>
        <w:t xml:space="preserve">, jeśli opanował poziomy </w:t>
      </w:r>
      <w:r w:rsidR="00B8088A" w:rsidRPr="007341E2">
        <w:rPr>
          <w:rFonts w:asciiTheme="majorHAnsi" w:hAnsiTheme="majorHAnsi"/>
          <w:sz w:val="22"/>
          <w:szCs w:val="22"/>
        </w:rPr>
        <w:t>(K)</w:t>
      </w:r>
      <w:r w:rsidR="00B8088A">
        <w:rPr>
          <w:rFonts w:asciiTheme="majorHAnsi" w:hAnsiTheme="majorHAnsi"/>
          <w:sz w:val="22"/>
          <w:szCs w:val="22"/>
        </w:rPr>
        <w:t xml:space="preserve"> – </w:t>
      </w:r>
      <w:r w:rsidR="00B8088A" w:rsidRPr="007341E2">
        <w:rPr>
          <w:rFonts w:asciiTheme="majorHAnsi" w:hAnsiTheme="majorHAnsi"/>
          <w:sz w:val="22"/>
          <w:szCs w:val="22"/>
        </w:rPr>
        <w:t>(</w:t>
      </w:r>
      <w:r w:rsidR="00B8088A">
        <w:rPr>
          <w:rFonts w:asciiTheme="majorHAnsi" w:hAnsiTheme="majorHAnsi"/>
          <w:sz w:val="22"/>
          <w:szCs w:val="22"/>
        </w:rPr>
        <w:t>R</w:t>
      </w:r>
      <w:r w:rsidR="00B8088A" w:rsidRPr="007341E2">
        <w:rPr>
          <w:rFonts w:asciiTheme="majorHAnsi" w:hAnsiTheme="majorHAnsi"/>
          <w:sz w:val="22"/>
          <w:szCs w:val="22"/>
        </w:rPr>
        <w:t xml:space="preserve">) </w:t>
      </w:r>
      <w:r w:rsidRPr="00852503">
        <w:rPr>
          <w:rFonts w:asciiTheme="majorHAnsi" w:hAnsiTheme="majorHAnsi"/>
          <w:color w:val="000000" w:themeColor="text1"/>
          <w:sz w:val="22"/>
          <w:szCs w:val="22"/>
        </w:rPr>
        <w:t>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7E7172A9" w14:textId="77777777" w:rsidTr="004C2BCB">
        <w:tc>
          <w:tcPr>
            <w:tcW w:w="9062" w:type="dxa"/>
          </w:tcPr>
          <w:p w14:paraId="1B3C96CA"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pole figury ograniczonej wykresami funkcji liniowych oraz osiami układu współrzędnych</w:t>
            </w:r>
          </w:p>
        </w:tc>
      </w:tr>
      <w:tr w:rsidR="00AD4387" w:rsidRPr="00852503" w14:paraId="3C6821E2" w14:textId="77777777" w:rsidTr="004C2BCB">
        <w:tc>
          <w:tcPr>
            <w:tcW w:w="9062" w:type="dxa"/>
          </w:tcPr>
          <w:p w14:paraId="6148AED6"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rozpoznaje wzajemne położenie prostych na podstawie ich równań</w:t>
            </w:r>
          </w:p>
        </w:tc>
      </w:tr>
      <w:tr w:rsidR="00AD4387" w:rsidRPr="00852503" w14:paraId="54A6936C" w14:textId="77777777" w:rsidTr="004C2BCB">
        <w:tc>
          <w:tcPr>
            <w:tcW w:w="9062" w:type="dxa"/>
          </w:tcPr>
          <w:p w14:paraId="01E8A24A"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oblicza, dla jakich wartości parametru dwie proste są równoległe</w:t>
            </w:r>
          </w:p>
        </w:tc>
      </w:tr>
      <w:tr w:rsidR="00AD4387" w:rsidRPr="00852503" w14:paraId="06745CDA" w14:textId="77777777" w:rsidTr="004C2BCB">
        <w:tc>
          <w:tcPr>
            <w:tcW w:w="9062" w:type="dxa"/>
          </w:tcPr>
          <w:p w14:paraId="0FBDFBDF" w14:textId="3AA7C3C9"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stosuje warunek równoległości, prostopadłości prostych w dowodach własności figur</w:t>
            </w:r>
            <w:r w:rsidR="00EF7A10">
              <w:rPr>
                <w:rFonts w:asciiTheme="majorHAnsi" w:hAnsiTheme="majorHAnsi"/>
                <w:color w:val="000000" w:themeColor="text1"/>
                <w:sz w:val="22"/>
                <w:szCs w:val="22"/>
              </w:rPr>
              <w:t xml:space="preserve"> geometrycznych</w:t>
            </w:r>
          </w:p>
        </w:tc>
      </w:tr>
      <w:tr w:rsidR="00AD4387" w:rsidRPr="00852503" w14:paraId="5400789A" w14:textId="77777777" w:rsidTr="004C2BCB">
        <w:tc>
          <w:tcPr>
            <w:tcW w:w="9062" w:type="dxa"/>
          </w:tcPr>
          <w:p w14:paraId="391ACB92" w14:textId="24959D0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analizuje własności funkcji liniowej</w:t>
            </w:r>
            <w:r w:rsidR="00D5251B">
              <w:rPr>
                <w:rFonts w:asciiTheme="majorHAnsi" w:hAnsiTheme="majorHAnsi"/>
                <w:color w:val="000000" w:themeColor="text1"/>
                <w:sz w:val="22"/>
                <w:szCs w:val="22"/>
              </w:rPr>
              <w:t xml:space="preserve"> w zależności od wartości współczynników występujących w jej wzorze</w:t>
            </w:r>
          </w:p>
        </w:tc>
      </w:tr>
    </w:tbl>
    <w:p w14:paraId="311FA09C" w14:textId="77777777" w:rsidR="00AD4387" w:rsidRPr="00852503" w:rsidRDefault="00AD4387" w:rsidP="00AD4387">
      <w:pPr>
        <w:spacing w:line="120" w:lineRule="atLeast"/>
        <w:jc w:val="both"/>
        <w:rPr>
          <w:rFonts w:asciiTheme="majorHAnsi" w:hAnsiTheme="majorHAnsi"/>
          <w:color w:val="000000" w:themeColor="text1"/>
          <w:sz w:val="22"/>
          <w:szCs w:val="22"/>
        </w:rPr>
      </w:pPr>
    </w:p>
    <w:p w14:paraId="25615365" w14:textId="77777777" w:rsidR="00AD4387" w:rsidRPr="00852503" w:rsidRDefault="00AD4387" w:rsidP="00AD4387">
      <w:pPr>
        <w:spacing w:line="120" w:lineRule="atLeast"/>
        <w:jc w:val="both"/>
        <w:rPr>
          <w:rFonts w:asciiTheme="majorHAnsi" w:hAnsiTheme="majorHAnsi"/>
          <w:b/>
          <w:bCs/>
          <w:color w:val="000000" w:themeColor="text1"/>
          <w:sz w:val="22"/>
          <w:szCs w:val="22"/>
        </w:rPr>
      </w:pPr>
      <w:r w:rsidRPr="00852503">
        <w:rPr>
          <w:rFonts w:asciiTheme="majorHAnsi" w:hAnsiTheme="majorHAnsi"/>
          <w:color w:val="000000" w:themeColor="text1"/>
          <w:sz w:val="22"/>
          <w:szCs w:val="22"/>
        </w:rPr>
        <w:t>Poziom</w:t>
      </w:r>
      <w:r w:rsidRPr="00852503">
        <w:rPr>
          <w:rFonts w:asciiTheme="majorHAnsi" w:hAnsiTheme="majorHAnsi"/>
          <w:b/>
          <w:bCs/>
          <w:color w:val="000000" w:themeColor="text1"/>
          <w:sz w:val="22"/>
          <w:szCs w:val="22"/>
        </w:rPr>
        <w:t xml:space="preserve"> (W)</w:t>
      </w:r>
    </w:p>
    <w:p w14:paraId="21C9118D" w14:textId="77777777" w:rsidR="00AD4387" w:rsidRPr="00852503" w:rsidRDefault="00AD4387" w:rsidP="00AD4387">
      <w:pPr>
        <w:pStyle w:val="Tekstpodstawowy"/>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 xml:space="preserve">Uczeń otrzymuje ocenę </w:t>
      </w:r>
      <w:r w:rsidRPr="00852503">
        <w:rPr>
          <w:rFonts w:asciiTheme="majorHAnsi" w:hAnsiTheme="majorHAnsi"/>
          <w:b/>
          <w:bCs/>
          <w:color w:val="000000" w:themeColor="text1"/>
          <w:sz w:val="22"/>
          <w:szCs w:val="22"/>
        </w:rPr>
        <w:t>celującą</w:t>
      </w:r>
      <w:r w:rsidRPr="00852503">
        <w:rPr>
          <w:rFonts w:asciiTheme="majorHAnsi" w:hAnsiTheme="majorHAnsi"/>
          <w:color w:val="000000" w:themeColor="text1"/>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4387" w:rsidRPr="00852503" w14:paraId="247194E6" w14:textId="77777777" w:rsidTr="00075FED">
        <w:tc>
          <w:tcPr>
            <w:tcW w:w="9062" w:type="dxa"/>
          </w:tcPr>
          <w:p w14:paraId="39B3091E"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wyprowadza wzór na współczynnik kierunkowy prostej przechodzącej przez dwa punkty</w:t>
            </w:r>
          </w:p>
        </w:tc>
      </w:tr>
      <w:tr w:rsidR="00AD4387" w:rsidRPr="00852503" w14:paraId="610C202B" w14:textId="77777777" w:rsidTr="00075FED">
        <w:tc>
          <w:tcPr>
            <w:tcW w:w="9062" w:type="dxa"/>
          </w:tcPr>
          <w:p w14:paraId="3469FC98"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udowadnia warunek prostopadłości prostych o danych równaniach kierunkowych</w:t>
            </w:r>
          </w:p>
        </w:tc>
      </w:tr>
      <w:tr w:rsidR="00AD4387" w:rsidRPr="00852503" w14:paraId="5789DB75" w14:textId="77777777" w:rsidTr="00075FED">
        <w:tc>
          <w:tcPr>
            <w:tcW w:w="9062" w:type="dxa"/>
          </w:tcPr>
          <w:p w14:paraId="293B005E" w14:textId="77777777" w:rsidR="00AD4387" w:rsidRPr="00852503" w:rsidRDefault="00AD4387" w:rsidP="00AD4387">
            <w:pPr>
              <w:numPr>
                <w:ilvl w:val="0"/>
                <w:numId w:val="8"/>
              </w:numPr>
              <w:spacing w:line="120" w:lineRule="atLeast"/>
              <w:rPr>
                <w:rFonts w:asciiTheme="majorHAnsi" w:hAnsiTheme="majorHAnsi"/>
                <w:color w:val="000000" w:themeColor="text1"/>
                <w:sz w:val="22"/>
                <w:szCs w:val="22"/>
              </w:rPr>
            </w:pPr>
            <w:r w:rsidRPr="00852503">
              <w:rPr>
                <w:rFonts w:asciiTheme="majorHAnsi" w:hAnsiTheme="majorHAnsi"/>
                <w:color w:val="000000" w:themeColor="text1"/>
                <w:sz w:val="22"/>
                <w:szCs w:val="22"/>
              </w:rPr>
              <w:t>rozwiązuje zadania o znacznym stopniu trudności dotyczące funkcji liniowej</w:t>
            </w:r>
          </w:p>
        </w:tc>
      </w:tr>
    </w:tbl>
    <w:p w14:paraId="51F23506" w14:textId="77777777" w:rsidR="007F65F9" w:rsidRPr="00437050" w:rsidRDefault="007F65F9" w:rsidP="007F65F9">
      <w:pPr>
        <w:spacing w:line="120" w:lineRule="atLeast"/>
        <w:jc w:val="both"/>
        <w:rPr>
          <w:rFonts w:asciiTheme="majorHAnsi" w:hAnsiTheme="majorHAnsi"/>
          <w:b/>
          <w:sz w:val="22"/>
          <w:szCs w:val="22"/>
        </w:rPr>
      </w:pPr>
    </w:p>
    <w:p w14:paraId="23583221" w14:textId="77777777" w:rsidR="00DC2F33" w:rsidRDefault="00DC2F33" w:rsidP="00437050">
      <w:pPr>
        <w:pStyle w:val="Nagwek1"/>
        <w:spacing w:line="120" w:lineRule="atLeast"/>
        <w:rPr>
          <w:rFonts w:asciiTheme="majorHAnsi" w:hAnsiTheme="majorHAnsi"/>
          <w:szCs w:val="22"/>
        </w:rPr>
      </w:pPr>
    </w:p>
    <w:p w14:paraId="0987F24F" w14:textId="77777777" w:rsidR="000D1711" w:rsidRPr="000E37BC" w:rsidRDefault="000D1711" w:rsidP="00437050">
      <w:pPr>
        <w:pStyle w:val="Nagwek1"/>
        <w:spacing w:line="120" w:lineRule="atLeast"/>
        <w:rPr>
          <w:rFonts w:asciiTheme="majorHAnsi" w:hAnsiTheme="majorHAnsi"/>
          <w:szCs w:val="22"/>
        </w:rPr>
      </w:pPr>
      <w:r w:rsidRPr="000E37BC">
        <w:rPr>
          <w:rFonts w:asciiTheme="majorHAnsi" w:hAnsiTheme="majorHAnsi"/>
          <w:szCs w:val="22"/>
        </w:rPr>
        <w:t>6. PLANIMETRIA</w:t>
      </w:r>
    </w:p>
    <w:p w14:paraId="3F677DC4" w14:textId="3BC1350D"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(K)</w:t>
      </w:r>
    </w:p>
    <w:p w14:paraId="0050A378" w14:textId="0DC14E54"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dopuszczającą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6934C26F" w14:textId="77777777" w:rsidTr="0090554B">
        <w:tc>
          <w:tcPr>
            <w:tcW w:w="9062" w:type="dxa"/>
          </w:tcPr>
          <w:p w14:paraId="309BEF36"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rozróżnia trójkąty: ostrokątne, prostokątne, rozwartokątne</w:t>
            </w:r>
          </w:p>
        </w:tc>
      </w:tr>
      <w:tr w:rsidR="000D1711" w:rsidRPr="00437050" w14:paraId="2252E9DC" w14:textId="77777777" w:rsidTr="0090554B">
        <w:tc>
          <w:tcPr>
            <w:tcW w:w="9062" w:type="dxa"/>
          </w:tcPr>
          <w:p w14:paraId="2814000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sumie miar kątów w trójkącie</w:t>
            </w:r>
            <w:r w:rsidR="003D10A1" w:rsidRPr="00437050">
              <w:rPr>
                <w:rFonts w:asciiTheme="majorHAnsi" w:hAnsiTheme="majorHAnsi"/>
                <w:sz w:val="22"/>
                <w:szCs w:val="22"/>
              </w:rPr>
              <w:t xml:space="preserve"> w prostych przypadkach</w:t>
            </w:r>
          </w:p>
        </w:tc>
      </w:tr>
      <w:tr w:rsidR="000D1711" w:rsidRPr="00437050" w14:paraId="6FE43189" w14:textId="77777777" w:rsidTr="0090554B">
        <w:tc>
          <w:tcPr>
            <w:tcW w:w="9062" w:type="dxa"/>
          </w:tcPr>
          <w:p w14:paraId="15DA39B2" w14:textId="30AA5151" w:rsidR="000D1711" w:rsidRPr="00437050" w:rsidRDefault="00D75DF2">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sidR="00F637B7">
              <w:rPr>
                <w:rFonts w:asciiTheme="majorHAnsi" w:hAnsiTheme="majorHAnsi"/>
                <w:sz w:val="22"/>
                <w:szCs w:val="22"/>
              </w:rPr>
              <w:t>zasadnia</w:t>
            </w:r>
            <w:r w:rsidRPr="00437050">
              <w:rPr>
                <w:rFonts w:asciiTheme="majorHAnsi" w:hAnsiTheme="majorHAnsi"/>
                <w:sz w:val="22"/>
                <w:szCs w:val="22"/>
              </w:rPr>
              <w:t xml:space="preserve"> </w:t>
            </w:r>
            <w:r w:rsidR="000D1711" w:rsidRPr="00437050">
              <w:rPr>
                <w:rFonts w:asciiTheme="majorHAnsi" w:hAnsiTheme="majorHAnsi"/>
                <w:sz w:val="22"/>
                <w:szCs w:val="22"/>
              </w:rPr>
              <w:t>przystawanie trójkątów, wykorzystując cechy przystawania</w:t>
            </w:r>
            <w:r w:rsidR="005D38A5" w:rsidRPr="00437050">
              <w:rPr>
                <w:rFonts w:asciiTheme="majorHAnsi" w:hAnsiTheme="majorHAnsi"/>
                <w:sz w:val="22"/>
                <w:szCs w:val="22"/>
              </w:rPr>
              <w:t xml:space="preserve"> </w:t>
            </w:r>
            <w:r w:rsidR="005D38A5" w:rsidRPr="00437050">
              <w:rPr>
                <w:rFonts w:asciiTheme="majorHAnsi" w:hAnsiTheme="majorHAnsi"/>
                <w:bCs/>
                <w:sz w:val="22"/>
                <w:szCs w:val="22"/>
              </w:rPr>
              <w:t>(proste przypadki)</w:t>
            </w:r>
          </w:p>
        </w:tc>
      </w:tr>
      <w:tr w:rsidR="000D1711" w:rsidRPr="00437050" w14:paraId="5453AAAB" w14:textId="77777777" w:rsidTr="0090554B">
        <w:tc>
          <w:tcPr>
            <w:tcW w:w="9062" w:type="dxa"/>
          </w:tcPr>
          <w:p w14:paraId="28335514"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zapisuje proporcje boków w trójkątach podobnych</w:t>
            </w:r>
          </w:p>
        </w:tc>
      </w:tr>
      <w:tr w:rsidR="000D1711" w:rsidRPr="00437050" w14:paraId="2C02CDBB" w14:textId="77777777" w:rsidTr="0090554B">
        <w:tc>
          <w:tcPr>
            <w:tcW w:w="9062" w:type="dxa"/>
          </w:tcPr>
          <w:p w14:paraId="660D6C5B"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lastRenderedPageBreak/>
              <w:t>sprawdza, czy dane figury są podobne</w:t>
            </w:r>
          </w:p>
        </w:tc>
      </w:tr>
      <w:tr w:rsidR="000D1711" w:rsidRPr="00437050" w14:paraId="31EA7AB6" w14:textId="77777777" w:rsidTr="0090554B">
        <w:tc>
          <w:tcPr>
            <w:tcW w:w="9062" w:type="dxa"/>
          </w:tcPr>
          <w:p w14:paraId="469DE1C1"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wskazuje w wielokątach odcinki proporcjonalne</w:t>
            </w:r>
          </w:p>
        </w:tc>
      </w:tr>
    </w:tbl>
    <w:p w14:paraId="0C2053C6" w14:textId="77777777" w:rsidR="000D1711" w:rsidRPr="00437050" w:rsidRDefault="000D1711" w:rsidP="00437050">
      <w:pPr>
        <w:spacing w:line="120" w:lineRule="atLeast"/>
        <w:jc w:val="both"/>
        <w:rPr>
          <w:rFonts w:asciiTheme="majorHAnsi" w:hAnsiTheme="majorHAnsi"/>
          <w:sz w:val="22"/>
          <w:szCs w:val="22"/>
        </w:rPr>
      </w:pPr>
    </w:p>
    <w:p w14:paraId="2294F3C4" w14:textId="124F6936" w:rsidR="0090554B" w:rsidRPr="00437050" w:rsidRDefault="0090554B" w:rsidP="0090554B">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(P)</w:t>
      </w:r>
    </w:p>
    <w:p w14:paraId="47586BD0" w14:textId="245AF1D2" w:rsidR="0090554B" w:rsidRPr="00437050" w:rsidRDefault="0090554B" w:rsidP="0090554B">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dostateczną</w:t>
      </w:r>
      <w:r w:rsidRPr="00437050">
        <w:rPr>
          <w:rFonts w:asciiTheme="majorHAnsi" w:hAnsiTheme="majorHAnsi"/>
          <w:sz w:val="22"/>
          <w:szCs w:val="22"/>
        </w:rPr>
        <w:t>, jeśli</w:t>
      </w:r>
      <w:r>
        <w:rPr>
          <w:rFonts w:asciiTheme="majorHAnsi" w:hAnsiTheme="majorHAnsi"/>
          <w:sz w:val="22"/>
          <w:szCs w:val="22"/>
        </w:rPr>
        <w:t xml:space="preserve"> </w:t>
      </w:r>
      <w:r w:rsidRPr="00437050">
        <w:rPr>
          <w:rFonts w:asciiTheme="majorHAnsi" w:hAnsiTheme="majorHAnsi"/>
          <w:sz w:val="22"/>
          <w:szCs w:val="22"/>
        </w:rPr>
        <w:t>opanował poziomy (K)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637B7" w:rsidRPr="00437050" w14:paraId="59EC0ED1" w14:textId="77777777" w:rsidTr="00075FED">
        <w:tc>
          <w:tcPr>
            <w:tcW w:w="9062" w:type="dxa"/>
          </w:tcPr>
          <w:p w14:paraId="53A772CD" w14:textId="77777777" w:rsidR="00F637B7" w:rsidRPr="00437050" w:rsidRDefault="00F637B7"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sprawdza, czy z trzech odcinków o danych długościach można zbudować trójkąt</w:t>
            </w:r>
          </w:p>
        </w:tc>
      </w:tr>
      <w:tr w:rsidR="0090554B" w:rsidRPr="00437050" w14:paraId="29F15BAD" w14:textId="77777777" w:rsidTr="00BF6B90">
        <w:tc>
          <w:tcPr>
            <w:tcW w:w="9062" w:type="dxa"/>
          </w:tcPr>
          <w:p w14:paraId="4BD0F26F" w14:textId="283D6C44"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sidR="00F637B7">
              <w:rPr>
                <w:rFonts w:asciiTheme="majorHAnsi" w:hAnsiTheme="majorHAnsi"/>
                <w:sz w:val="22"/>
                <w:szCs w:val="22"/>
              </w:rPr>
              <w:t>zasadnia</w:t>
            </w:r>
            <w:r w:rsidRPr="00437050">
              <w:rPr>
                <w:rFonts w:asciiTheme="majorHAnsi" w:hAnsiTheme="majorHAnsi"/>
                <w:sz w:val="22"/>
                <w:szCs w:val="22"/>
              </w:rPr>
              <w:t xml:space="preserve"> podobieństwo trójkątów, wykorzystując cechy podobieństwa </w:t>
            </w:r>
            <w:r w:rsidRPr="00437050">
              <w:rPr>
                <w:rFonts w:asciiTheme="majorHAnsi" w:hAnsiTheme="majorHAnsi"/>
                <w:bCs/>
                <w:sz w:val="22"/>
                <w:szCs w:val="22"/>
              </w:rPr>
              <w:t>(proste przypadki)</w:t>
            </w:r>
          </w:p>
        </w:tc>
      </w:tr>
      <w:tr w:rsidR="0090554B" w:rsidRPr="00437050" w14:paraId="28CDD554" w14:textId="77777777" w:rsidTr="00BF6B90">
        <w:tc>
          <w:tcPr>
            <w:tcW w:w="9062" w:type="dxa"/>
          </w:tcPr>
          <w:p w14:paraId="1E972E09" w14:textId="08A25C9D"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 xml:space="preserve">wykorzystuje podobieństwo trójkątów do rozwiązywania </w:t>
            </w:r>
            <w:r w:rsidR="00F637B7">
              <w:rPr>
                <w:rFonts w:asciiTheme="majorHAnsi" w:hAnsiTheme="majorHAnsi"/>
                <w:sz w:val="22"/>
                <w:szCs w:val="22"/>
              </w:rPr>
              <w:t>prostych</w:t>
            </w:r>
            <w:r w:rsidRPr="00437050">
              <w:rPr>
                <w:rFonts w:asciiTheme="majorHAnsi" w:hAnsiTheme="majorHAnsi"/>
                <w:sz w:val="22"/>
                <w:szCs w:val="22"/>
              </w:rPr>
              <w:t xml:space="preserve"> zadań</w:t>
            </w:r>
          </w:p>
        </w:tc>
      </w:tr>
      <w:tr w:rsidR="0090554B" w:rsidRPr="00437050" w14:paraId="44DEA903" w14:textId="77777777" w:rsidTr="00BF6B90">
        <w:tc>
          <w:tcPr>
            <w:tcW w:w="9062" w:type="dxa"/>
          </w:tcPr>
          <w:p w14:paraId="0BB1F3B2" w14:textId="49BDA3CF" w:rsidR="0090554B" w:rsidRPr="00437050" w:rsidRDefault="00F637B7" w:rsidP="00075FED">
            <w:pPr>
              <w:numPr>
                <w:ilvl w:val="0"/>
                <w:numId w:val="10"/>
              </w:numPr>
              <w:spacing w:line="120" w:lineRule="atLeast"/>
              <w:rPr>
                <w:rFonts w:asciiTheme="majorHAnsi" w:hAnsiTheme="majorHAnsi"/>
                <w:sz w:val="22"/>
                <w:szCs w:val="22"/>
              </w:rPr>
            </w:pPr>
            <w:r>
              <w:rPr>
                <w:rFonts w:asciiTheme="majorHAnsi" w:hAnsiTheme="majorHAnsi"/>
                <w:sz w:val="22"/>
                <w:szCs w:val="22"/>
              </w:rPr>
              <w:t xml:space="preserve">stosuje podobieństwo wielokątów do </w:t>
            </w:r>
            <w:r w:rsidR="0090554B" w:rsidRPr="00437050">
              <w:rPr>
                <w:rFonts w:asciiTheme="majorHAnsi" w:hAnsiTheme="majorHAnsi"/>
                <w:sz w:val="22"/>
                <w:szCs w:val="22"/>
              </w:rPr>
              <w:t>oblicza</w:t>
            </w:r>
            <w:r>
              <w:rPr>
                <w:rFonts w:asciiTheme="majorHAnsi" w:hAnsiTheme="majorHAnsi"/>
                <w:sz w:val="22"/>
                <w:szCs w:val="22"/>
              </w:rPr>
              <w:t>nia</w:t>
            </w:r>
            <w:r w:rsidR="0090554B" w:rsidRPr="00437050">
              <w:rPr>
                <w:rFonts w:asciiTheme="majorHAnsi" w:hAnsiTheme="majorHAnsi"/>
                <w:sz w:val="22"/>
                <w:szCs w:val="22"/>
              </w:rPr>
              <w:t xml:space="preserve"> długości boków </w:t>
            </w:r>
          </w:p>
        </w:tc>
      </w:tr>
      <w:tr w:rsidR="0090554B" w:rsidRPr="00437050" w14:paraId="76C7B367" w14:textId="77777777" w:rsidTr="00BF6B90">
        <w:tc>
          <w:tcPr>
            <w:tcW w:w="9062" w:type="dxa"/>
          </w:tcPr>
          <w:p w14:paraId="2D06BE85" w14:textId="77777777"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w prostych zadaniach twierdzenie o stosunku pól figur podobnych</w:t>
            </w:r>
          </w:p>
        </w:tc>
      </w:tr>
      <w:tr w:rsidR="0090554B" w:rsidRPr="00437050" w14:paraId="465FC883" w14:textId="77777777" w:rsidTr="00BF6B90">
        <w:tc>
          <w:tcPr>
            <w:tcW w:w="9062" w:type="dxa"/>
          </w:tcPr>
          <w:p w14:paraId="72B289DD" w14:textId="77777777" w:rsidR="0090554B" w:rsidRPr="00437050" w:rsidRDefault="0090554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proste zadania, wykorzystując twierdzenie Talesa</w:t>
            </w:r>
          </w:p>
        </w:tc>
      </w:tr>
    </w:tbl>
    <w:p w14:paraId="368EE286" w14:textId="77777777" w:rsidR="0090554B" w:rsidRDefault="0090554B" w:rsidP="00437050">
      <w:pPr>
        <w:spacing w:line="120" w:lineRule="atLeast"/>
        <w:jc w:val="both"/>
        <w:rPr>
          <w:rFonts w:asciiTheme="majorHAnsi" w:hAnsiTheme="majorHAnsi"/>
          <w:sz w:val="22"/>
          <w:szCs w:val="22"/>
        </w:rPr>
      </w:pPr>
    </w:p>
    <w:p w14:paraId="4F3A9252" w14:textId="78038C2F"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w:t>
      </w:r>
    </w:p>
    <w:p w14:paraId="150C20E5" w14:textId="03F8EB7B"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00BF6B90">
        <w:rPr>
          <w:rFonts w:asciiTheme="majorHAnsi" w:hAnsiTheme="majorHAnsi"/>
          <w:sz w:val="22"/>
          <w:szCs w:val="22"/>
        </w:rPr>
        <w:t>,</w:t>
      </w:r>
      <w:r w:rsidRPr="00437050">
        <w:rPr>
          <w:rFonts w:asciiTheme="majorHAnsi" w:hAnsiTheme="majorHAnsi"/>
          <w:sz w:val="22"/>
          <w:szCs w:val="22"/>
        </w:rPr>
        <w:t xml:space="preserve">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533" w:rsidRPr="00437050" w14:paraId="4F70EBDF" w14:textId="77777777" w:rsidTr="00BF6B90">
        <w:tc>
          <w:tcPr>
            <w:tcW w:w="9062" w:type="dxa"/>
          </w:tcPr>
          <w:p w14:paraId="0D56A126"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o sumie miar kątów w trójkącie</w:t>
            </w:r>
          </w:p>
        </w:tc>
      </w:tr>
      <w:tr w:rsidR="00166533" w:rsidRPr="00437050" w14:paraId="1F7BB50D" w14:textId="77777777" w:rsidTr="00BF6B90">
        <w:tc>
          <w:tcPr>
            <w:tcW w:w="9062" w:type="dxa"/>
          </w:tcPr>
          <w:p w14:paraId="171BC5B0" w14:textId="10F51073"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cechy przystawania trójkątów do rozwiązywania zadań geometrycznych</w:t>
            </w:r>
          </w:p>
        </w:tc>
      </w:tr>
      <w:tr w:rsidR="00166533" w:rsidRPr="00437050" w14:paraId="3470B9D4" w14:textId="77777777" w:rsidTr="00BF6B90">
        <w:tc>
          <w:tcPr>
            <w:tcW w:w="9062" w:type="dxa"/>
          </w:tcPr>
          <w:p w14:paraId="67DD6B78" w14:textId="5B1E837A"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praktycznych problemów</w:t>
            </w:r>
            <w:r w:rsidR="005D38A5" w:rsidRPr="00437050">
              <w:rPr>
                <w:rFonts w:asciiTheme="majorHAnsi" w:hAnsiTheme="majorHAnsi"/>
                <w:sz w:val="22"/>
                <w:szCs w:val="22"/>
              </w:rPr>
              <w:t xml:space="preserve"> </w:t>
            </w:r>
            <w:r w:rsidR="00D0220B">
              <w:rPr>
                <w:rFonts w:asciiTheme="majorHAnsi" w:hAnsiTheme="majorHAnsi"/>
                <w:sz w:val="22"/>
                <w:szCs w:val="22"/>
              </w:rPr>
              <w:t xml:space="preserve">i </w:t>
            </w:r>
            <w:r w:rsidR="005D38A5" w:rsidRPr="00437050">
              <w:rPr>
                <w:rFonts w:asciiTheme="majorHAnsi" w:hAnsiTheme="majorHAnsi"/>
                <w:sz w:val="22"/>
                <w:szCs w:val="22"/>
              </w:rPr>
              <w:t>zadań geometrycznych</w:t>
            </w:r>
          </w:p>
        </w:tc>
      </w:tr>
      <w:tr w:rsidR="00166533" w:rsidRPr="00437050" w14:paraId="0526F328" w14:textId="77777777" w:rsidTr="00BF6B90">
        <w:tc>
          <w:tcPr>
            <w:tcW w:w="9062" w:type="dxa"/>
          </w:tcPr>
          <w:p w14:paraId="6395CEAF"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dotyczące podobieństwa wielokątów</w:t>
            </w:r>
          </w:p>
        </w:tc>
      </w:tr>
      <w:tr w:rsidR="00166533" w:rsidRPr="00437050" w14:paraId="538CD8E3" w14:textId="77777777" w:rsidTr="00BF6B90">
        <w:tc>
          <w:tcPr>
            <w:tcW w:w="9062" w:type="dxa"/>
          </w:tcPr>
          <w:p w14:paraId="424B085E"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wykorzystując twierdzenie Talesa</w:t>
            </w:r>
          </w:p>
        </w:tc>
      </w:tr>
      <w:tr w:rsidR="005860CC" w:rsidRPr="00437050" w14:paraId="52E6C885" w14:textId="77777777" w:rsidTr="00BF6B90">
        <w:tc>
          <w:tcPr>
            <w:tcW w:w="9062" w:type="dxa"/>
          </w:tcPr>
          <w:p w14:paraId="081619C1" w14:textId="3D43DB43" w:rsidR="005860CC" w:rsidRPr="00437050" w:rsidRDefault="005860CC" w:rsidP="005860CC">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w:t>
            </w:r>
            <w:r w:rsidR="00D0220B">
              <w:rPr>
                <w:rFonts w:asciiTheme="majorHAnsi" w:hAnsiTheme="majorHAnsi"/>
                <w:sz w:val="22"/>
                <w:szCs w:val="22"/>
              </w:rPr>
              <w:t>,</w:t>
            </w:r>
            <w:r w:rsidRPr="00437050">
              <w:rPr>
                <w:rFonts w:asciiTheme="majorHAnsi" w:hAnsiTheme="majorHAnsi"/>
                <w:sz w:val="22"/>
                <w:szCs w:val="22"/>
              </w:rPr>
              <w:t xml:space="preserve"> </w:t>
            </w:r>
            <w:r>
              <w:rPr>
                <w:rFonts w:asciiTheme="majorHAnsi" w:hAnsiTheme="majorHAnsi"/>
                <w:sz w:val="22"/>
                <w:szCs w:val="22"/>
              </w:rPr>
              <w:t>korzystając z przystawania trójkątów</w:t>
            </w:r>
          </w:p>
        </w:tc>
      </w:tr>
    </w:tbl>
    <w:p w14:paraId="09C5DDFA" w14:textId="77777777" w:rsidR="000D1711" w:rsidRPr="00437050" w:rsidRDefault="000D1711" w:rsidP="00437050">
      <w:pPr>
        <w:spacing w:line="120" w:lineRule="atLeast"/>
        <w:jc w:val="both"/>
        <w:rPr>
          <w:rFonts w:asciiTheme="majorHAnsi" w:hAnsiTheme="majorHAnsi"/>
          <w:sz w:val="22"/>
          <w:szCs w:val="22"/>
        </w:rPr>
      </w:pPr>
    </w:p>
    <w:p w14:paraId="0F5623F2" w14:textId="3951B951" w:rsidR="00BF6B90" w:rsidRPr="00437050" w:rsidRDefault="00BF6B90" w:rsidP="00BF6B9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(D)</w:t>
      </w:r>
    </w:p>
    <w:p w14:paraId="76ADAA44" w14:textId="19606A5D" w:rsidR="00BF6B90" w:rsidRPr="00437050" w:rsidRDefault="00BF6B90" w:rsidP="00BF6B9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bardzo dobrą</w:t>
      </w:r>
      <w:r w:rsidRPr="00437050">
        <w:rPr>
          <w:rFonts w:asciiTheme="majorHAnsi" w:hAnsiTheme="majorHAnsi"/>
          <w:sz w:val="22"/>
          <w:szCs w:val="22"/>
        </w:rPr>
        <w:t>, jeśli opanował poziomy (K)</w:t>
      </w:r>
      <w:r w:rsidR="00621EC5">
        <w:rPr>
          <w:rFonts w:asciiTheme="majorHAnsi" w:hAnsiTheme="majorHAnsi"/>
          <w:sz w:val="22"/>
          <w:szCs w:val="22"/>
        </w:rPr>
        <w:t xml:space="preserve"> – </w:t>
      </w:r>
      <w:r w:rsidRPr="00437050">
        <w:rPr>
          <w:rFonts w:asciiTheme="majorHAnsi" w:hAnsiTheme="majorHAnsi"/>
          <w:sz w:val="22"/>
          <w:szCs w:val="22"/>
        </w:rPr>
        <w:t>(</w:t>
      </w:r>
      <w:r w:rsidR="00B8088A">
        <w:rPr>
          <w:rFonts w:asciiTheme="majorHAnsi" w:hAnsiTheme="majorHAnsi"/>
          <w:sz w:val="22"/>
          <w:szCs w:val="22"/>
        </w:rPr>
        <w:t>R</w:t>
      </w:r>
      <w:r w:rsidRPr="00437050">
        <w:rPr>
          <w:rFonts w:asciiTheme="majorHAnsi" w:hAnsiTheme="majorHAnsi"/>
          <w:sz w:val="22"/>
          <w:szCs w:val="22"/>
        </w:rPr>
        <w:t>)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D0220B" w:rsidRPr="00437050" w14:paraId="167A8F99" w14:textId="77777777" w:rsidTr="00075FED">
        <w:tc>
          <w:tcPr>
            <w:tcW w:w="9062" w:type="dxa"/>
          </w:tcPr>
          <w:p w14:paraId="36B69B8F" w14:textId="55737670" w:rsidR="00D0220B" w:rsidRPr="00437050" w:rsidRDefault="00897762" w:rsidP="00075FED">
            <w:pPr>
              <w:numPr>
                <w:ilvl w:val="0"/>
                <w:numId w:val="10"/>
              </w:numPr>
              <w:spacing w:line="120" w:lineRule="atLeast"/>
              <w:rPr>
                <w:rFonts w:asciiTheme="majorHAnsi" w:hAnsiTheme="majorHAnsi"/>
                <w:sz w:val="22"/>
                <w:szCs w:val="22"/>
              </w:rPr>
            </w:pPr>
            <w:r w:rsidRPr="00BC2821">
              <w:rPr>
                <w:rFonts w:asciiTheme="majorHAnsi" w:hAnsiTheme="majorHAnsi"/>
                <w:spacing w:val="-4"/>
                <w:sz w:val="22"/>
                <w:szCs w:val="22"/>
              </w:rPr>
              <w:t>przeprowadza dowód twierdzenia o mierze kąta zewnętrznego trójkąta</w:t>
            </w:r>
            <w:r w:rsidRPr="00437050">
              <w:rPr>
                <w:rFonts w:asciiTheme="majorHAnsi" w:hAnsiTheme="majorHAnsi"/>
                <w:sz w:val="22"/>
                <w:szCs w:val="22"/>
              </w:rPr>
              <w:t xml:space="preserve"> </w:t>
            </w:r>
          </w:p>
        </w:tc>
      </w:tr>
      <w:tr w:rsidR="00BF61DD" w:rsidRPr="00437050" w14:paraId="4162B06F" w14:textId="77777777" w:rsidTr="00075FED">
        <w:tc>
          <w:tcPr>
            <w:tcW w:w="9062" w:type="dxa"/>
          </w:tcPr>
          <w:p w14:paraId="75C5D3FE" w14:textId="4F74DB52" w:rsidR="00BF61DD" w:rsidRPr="00BC2821" w:rsidRDefault="00BF61DD" w:rsidP="00075FED">
            <w:pPr>
              <w:numPr>
                <w:ilvl w:val="0"/>
                <w:numId w:val="10"/>
              </w:numPr>
              <w:spacing w:line="120" w:lineRule="atLeast"/>
              <w:rPr>
                <w:rFonts w:asciiTheme="majorHAnsi" w:hAnsiTheme="majorHAnsi"/>
                <w:spacing w:val="-4"/>
                <w:sz w:val="22"/>
                <w:szCs w:val="22"/>
              </w:rPr>
            </w:pPr>
            <w:r>
              <w:rPr>
                <w:rFonts w:asciiTheme="majorHAnsi" w:hAnsiTheme="majorHAnsi"/>
                <w:spacing w:val="-4"/>
                <w:sz w:val="22"/>
                <w:szCs w:val="22"/>
              </w:rPr>
              <w:t>udowadnia, że symetralne boków trójkąta przecinają się w jednym punkcie</w:t>
            </w:r>
          </w:p>
        </w:tc>
      </w:tr>
      <w:tr w:rsidR="00BF61DD" w:rsidRPr="00437050" w14:paraId="3EF15838" w14:textId="77777777" w:rsidTr="00075FED">
        <w:tc>
          <w:tcPr>
            <w:tcW w:w="9062" w:type="dxa"/>
          </w:tcPr>
          <w:p w14:paraId="3CF5DB78" w14:textId="0076726D" w:rsidR="00BF61DD" w:rsidRDefault="00BF61DD" w:rsidP="00075FED">
            <w:pPr>
              <w:numPr>
                <w:ilvl w:val="0"/>
                <w:numId w:val="10"/>
              </w:numPr>
              <w:spacing w:line="120" w:lineRule="atLeast"/>
              <w:rPr>
                <w:rFonts w:asciiTheme="majorHAnsi" w:hAnsiTheme="majorHAnsi"/>
                <w:spacing w:val="-4"/>
                <w:sz w:val="22"/>
                <w:szCs w:val="22"/>
              </w:rPr>
            </w:pPr>
            <w:r>
              <w:rPr>
                <w:rFonts w:asciiTheme="majorHAnsi" w:hAnsiTheme="majorHAnsi"/>
                <w:spacing w:val="-4"/>
                <w:sz w:val="22"/>
                <w:szCs w:val="22"/>
              </w:rPr>
              <w:t>udowadnia, że dwusieczne kątów trójkąta przecinają się w jednym punkcie</w:t>
            </w:r>
          </w:p>
        </w:tc>
      </w:tr>
      <w:tr w:rsidR="00897762" w:rsidRPr="00437050" w14:paraId="4125581C" w14:textId="77777777" w:rsidTr="00075FED">
        <w:tc>
          <w:tcPr>
            <w:tcW w:w="9062" w:type="dxa"/>
          </w:tcPr>
          <w:p w14:paraId="335E3BB5" w14:textId="1D3BEA4F" w:rsidR="00897762" w:rsidRPr="00BC2821" w:rsidRDefault="00897762" w:rsidP="00075FED">
            <w:pPr>
              <w:numPr>
                <w:ilvl w:val="0"/>
                <w:numId w:val="10"/>
              </w:numPr>
              <w:spacing w:line="120" w:lineRule="atLeast"/>
              <w:rPr>
                <w:rFonts w:asciiTheme="majorHAnsi" w:hAnsiTheme="majorHAnsi"/>
                <w:spacing w:val="-4"/>
                <w:sz w:val="22"/>
                <w:szCs w:val="22"/>
              </w:rPr>
            </w:pPr>
            <w:r w:rsidRPr="00437050">
              <w:rPr>
                <w:rFonts w:asciiTheme="majorHAnsi" w:hAnsiTheme="majorHAnsi"/>
                <w:sz w:val="22"/>
                <w:szCs w:val="22"/>
              </w:rPr>
              <w:t>stosuje cechy przystawania trójkątów do rozwiązywania trudniejszych zadań geometrycznych</w:t>
            </w:r>
          </w:p>
        </w:tc>
      </w:tr>
      <w:tr w:rsidR="00D0220B" w:rsidRPr="00437050" w14:paraId="15B65DFA" w14:textId="77777777" w:rsidTr="00075FED">
        <w:tc>
          <w:tcPr>
            <w:tcW w:w="9062" w:type="dxa"/>
          </w:tcPr>
          <w:p w14:paraId="76E3A178" w14:textId="77777777" w:rsidR="00D0220B" w:rsidRPr="00437050" w:rsidRDefault="00D0220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praktycznych problemów i trudniejszych zadań geometrycznych</w:t>
            </w:r>
          </w:p>
        </w:tc>
      </w:tr>
      <w:tr w:rsidR="00D0220B" w:rsidRPr="00437050" w14:paraId="766E89AA" w14:textId="77777777" w:rsidTr="00075FED">
        <w:tc>
          <w:tcPr>
            <w:tcW w:w="9062" w:type="dxa"/>
          </w:tcPr>
          <w:p w14:paraId="2649C09A" w14:textId="7D0796AE" w:rsidR="00D0220B" w:rsidRPr="00437050" w:rsidRDefault="00D0220B" w:rsidP="00075FED">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w:t>
            </w:r>
            <w:r w:rsidR="00946211">
              <w:rPr>
                <w:rFonts w:asciiTheme="majorHAnsi" w:hAnsiTheme="majorHAnsi"/>
                <w:sz w:val="22"/>
                <w:szCs w:val="22"/>
              </w:rPr>
              <w:t>,</w:t>
            </w:r>
            <w:r w:rsidRPr="00437050">
              <w:rPr>
                <w:rFonts w:asciiTheme="majorHAnsi" w:hAnsiTheme="majorHAnsi"/>
                <w:sz w:val="22"/>
                <w:szCs w:val="22"/>
              </w:rPr>
              <w:t xml:space="preserve"> </w:t>
            </w:r>
            <w:r>
              <w:rPr>
                <w:rFonts w:asciiTheme="majorHAnsi" w:hAnsiTheme="majorHAnsi"/>
                <w:sz w:val="22"/>
                <w:szCs w:val="22"/>
              </w:rPr>
              <w:t>korzystając z podobieństwa trójkątów</w:t>
            </w:r>
          </w:p>
        </w:tc>
      </w:tr>
      <w:tr w:rsidR="005860CC" w:rsidRPr="00437050" w14:paraId="55E5044D" w14:textId="77777777" w:rsidTr="005860CC">
        <w:tc>
          <w:tcPr>
            <w:tcW w:w="9062" w:type="dxa"/>
          </w:tcPr>
          <w:p w14:paraId="75ABABA6" w14:textId="62951C2C" w:rsidR="005860CC" w:rsidRPr="00437050" w:rsidRDefault="005860CC" w:rsidP="005860CC">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 z zastosowaniem twierdzenia Talesa</w:t>
            </w:r>
          </w:p>
        </w:tc>
      </w:tr>
    </w:tbl>
    <w:p w14:paraId="6DF6771E" w14:textId="77777777" w:rsidR="00D0220B" w:rsidRDefault="00D0220B" w:rsidP="00437050">
      <w:pPr>
        <w:spacing w:line="120" w:lineRule="atLeast"/>
        <w:jc w:val="both"/>
        <w:rPr>
          <w:rFonts w:asciiTheme="majorHAnsi" w:hAnsiTheme="majorHAnsi"/>
          <w:sz w:val="22"/>
          <w:szCs w:val="22"/>
        </w:rPr>
      </w:pPr>
    </w:p>
    <w:p w14:paraId="06E187AE" w14:textId="6F3F6444"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151ED91C" w14:textId="77777777" w:rsidR="000D1711" w:rsidRPr="00437050" w:rsidRDefault="000D1711"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3361133D" w14:textId="77777777" w:rsidTr="005860CC">
        <w:tc>
          <w:tcPr>
            <w:tcW w:w="9062" w:type="dxa"/>
          </w:tcPr>
          <w:p w14:paraId="5B7BB1C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Talesa</w:t>
            </w:r>
          </w:p>
        </w:tc>
      </w:tr>
      <w:tr w:rsidR="000D1711" w:rsidRPr="00437050" w14:paraId="59760218" w14:textId="77777777" w:rsidTr="005860CC">
        <w:tc>
          <w:tcPr>
            <w:tcW w:w="9062" w:type="dxa"/>
          </w:tcPr>
          <w:p w14:paraId="273C903B" w14:textId="77777777" w:rsidR="000D1711" w:rsidRPr="00437050" w:rsidRDefault="000D1711" w:rsidP="00437050">
            <w:pPr>
              <w:numPr>
                <w:ilvl w:val="0"/>
                <w:numId w:val="10"/>
              </w:numPr>
              <w:spacing w:line="120" w:lineRule="atLeast"/>
              <w:rPr>
                <w:rFonts w:asciiTheme="majorHAnsi" w:hAnsiTheme="majorHAnsi"/>
                <w:b/>
                <w:sz w:val="22"/>
                <w:szCs w:val="22"/>
              </w:rPr>
            </w:pPr>
            <w:r w:rsidRPr="00437050">
              <w:rPr>
                <w:rFonts w:asciiTheme="majorHAnsi" w:hAnsiTheme="majorHAnsi"/>
                <w:sz w:val="22"/>
                <w:szCs w:val="22"/>
              </w:rPr>
              <w:t>rozwiązuje zadania o znacznym stopniu trudności dotyczące przystawania i</w:t>
            </w:r>
            <w:r w:rsidR="00D75DF2">
              <w:rPr>
                <w:rFonts w:asciiTheme="majorHAnsi" w:hAnsiTheme="majorHAnsi"/>
                <w:sz w:val="22"/>
                <w:szCs w:val="22"/>
              </w:rPr>
              <w:t> </w:t>
            </w:r>
            <w:r w:rsidRPr="00437050">
              <w:rPr>
                <w:rFonts w:asciiTheme="majorHAnsi" w:hAnsiTheme="majorHAnsi"/>
                <w:sz w:val="22"/>
                <w:szCs w:val="22"/>
              </w:rPr>
              <w:t>podobieństw</w:t>
            </w:r>
            <w:r w:rsidR="00D75DF2">
              <w:rPr>
                <w:rFonts w:asciiTheme="majorHAnsi" w:hAnsiTheme="majorHAnsi"/>
                <w:sz w:val="22"/>
                <w:szCs w:val="22"/>
              </w:rPr>
              <w:t>a</w:t>
            </w:r>
            <w:r w:rsidRPr="00437050">
              <w:rPr>
                <w:rFonts w:asciiTheme="majorHAnsi" w:hAnsiTheme="majorHAnsi"/>
                <w:sz w:val="22"/>
                <w:szCs w:val="22"/>
              </w:rPr>
              <w:t xml:space="preserve"> figur</w:t>
            </w:r>
            <w:r w:rsidRPr="00437050">
              <w:rPr>
                <w:rFonts w:asciiTheme="majorHAnsi" w:hAnsiTheme="majorHAnsi"/>
                <w:b/>
                <w:sz w:val="22"/>
                <w:szCs w:val="22"/>
              </w:rPr>
              <w:t xml:space="preserve"> </w:t>
            </w:r>
          </w:p>
        </w:tc>
      </w:tr>
    </w:tbl>
    <w:p w14:paraId="3F736433" w14:textId="77777777" w:rsidR="00DC2F33" w:rsidRDefault="00DC2F33" w:rsidP="00437050">
      <w:pPr>
        <w:spacing w:line="120" w:lineRule="atLeast"/>
        <w:jc w:val="both"/>
        <w:rPr>
          <w:rFonts w:asciiTheme="majorHAnsi" w:hAnsiTheme="majorHAnsi"/>
          <w:b/>
        </w:rPr>
      </w:pPr>
    </w:p>
    <w:sectPr w:rsidR="00DC2F33" w:rsidSect="00437050">
      <w:footerReference w:type="even" r:id="rId17"/>
      <w:footerReference w:type="default" r:id="rId18"/>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B304" w14:textId="77777777" w:rsidR="00C178C3" w:rsidRDefault="00C178C3">
      <w:r>
        <w:separator/>
      </w:r>
    </w:p>
  </w:endnote>
  <w:endnote w:type="continuationSeparator" w:id="0">
    <w:p w14:paraId="2AC7C69D" w14:textId="77777777" w:rsidR="00C178C3" w:rsidRDefault="00C1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BD13" w14:textId="77777777" w:rsidR="00647B94" w:rsidRDefault="00F97851" w:rsidP="00D62CBA">
    <w:pPr>
      <w:pStyle w:val="Stopka"/>
      <w:framePr w:wrap="around" w:vAnchor="text" w:hAnchor="margin" w:xAlign="right" w:y="1"/>
      <w:rPr>
        <w:rStyle w:val="Numerstrony"/>
      </w:rPr>
    </w:pPr>
    <w:r>
      <w:rPr>
        <w:rStyle w:val="Numerstrony"/>
      </w:rPr>
      <w:fldChar w:fldCharType="begin"/>
    </w:r>
    <w:r w:rsidR="00647B94">
      <w:rPr>
        <w:rStyle w:val="Numerstrony"/>
      </w:rPr>
      <w:instrText xml:space="preserve">PAGE  </w:instrText>
    </w:r>
    <w:r>
      <w:rPr>
        <w:rStyle w:val="Numerstrony"/>
      </w:rPr>
      <w:fldChar w:fldCharType="end"/>
    </w:r>
  </w:p>
  <w:p w14:paraId="575D663B" w14:textId="77777777" w:rsidR="00647B94" w:rsidRDefault="00647B94" w:rsidP="00D62C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C3BF" w14:textId="77777777" w:rsidR="00647B94" w:rsidRDefault="00787C24" w:rsidP="00D62CBA">
    <w:pPr>
      <w:pStyle w:val="Stopka"/>
      <w:ind w:right="360"/>
    </w:pPr>
    <w:r>
      <w:rPr>
        <w:noProof/>
      </w:rPr>
      <mc:AlternateContent>
        <mc:Choice Requires="wpg">
          <w:drawing>
            <wp:anchor distT="0" distB="0" distL="114300" distR="114300" simplePos="0" relativeHeight="251659264" behindDoc="0" locked="0" layoutInCell="1" allowOverlap="1" wp14:anchorId="7F3A02CD" wp14:editId="6F8A736C">
              <wp:simplePos x="0" y="0"/>
              <wp:positionH relativeFrom="column">
                <wp:posOffset>-191135</wp:posOffset>
              </wp:positionH>
              <wp:positionV relativeFrom="paragraph">
                <wp:posOffset>-93345</wp:posOffset>
              </wp:positionV>
              <wp:extent cx="3029585" cy="363855"/>
              <wp:effectExtent l="0" t="0" r="0" b="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363855"/>
                        <a:chOff x="1197" y="15878"/>
                        <a:chExt cx="4771" cy="573"/>
                      </a:xfrm>
                    </wpg:grpSpPr>
                    <pic:pic xmlns:pic="http://schemas.openxmlformats.org/drawingml/2006/picture">
                      <pic:nvPicPr>
                        <pic:cNvPr id="15" name="Picture 16" descr="logoNE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197" y="15878"/>
                          <a:ext cx="833" cy="573"/>
                        </a:xfrm>
                        <a:prstGeom prst="rect">
                          <a:avLst/>
                        </a:prstGeom>
                        <a:noFill/>
                        <a:ln>
                          <a:noFill/>
                        </a:ln>
                        <a:extLst>
                          <a:ext uri="{909E8E84-426E-40dd-AFC4-6F175D3DCCD1}"/>
                          <a:ext uri="{91240B29-F687-4f45-9708-019B960494DF}"/>
                        </a:extLst>
                      </pic:spPr>
                    </pic:pic>
                    <wps:wsp>
                      <wps:cNvPr id="16" name="Text Box 17"/>
                      <wps:cNvSpPr txBox="1">
                        <a:spLocks/>
                      </wps:cNvSpPr>
                      <wps:spPr bwMode="auto">
                        <a:xfrm>
                          <a:off x="2030" y="15878"/>
                          <a:ext cx="3938" cy="567"/>
                        </a:xfrm>
                        <a:prstGeom prst="rect">
                          <a:avLst/>
                        </a:prstGeom>
                        <a:solidFill>
                          <a:srgbClr val="FFFFFF"/>
                        </a:solidFill>
                        <a:ln>
                          <a:noFill/>
                        </a:ln>
                        <a:extLst>
                          <a:ext uri="{91240B29-F687-4f45-9708-019B960494DF}"/>
                        </a:extLst>
                      </wps:spPr>
                      <wps:txbx>
                        <w:txbxContent>
                          <w:p w14:paraId="2D7AE74D" w14:textId="77777777" w:rsidR="00647B94" w:rsidRPr="00F20F8E" w:rsidRDefault="00647B94" w:rsidP="00FA3738">
                            <w:pPr>
                              <w:pStyle w:val="StopkaCopyright"/>
                            </w:pPr>
                            <w:r w:rsidRPr="00F20F8E">
                              <w:t>www.dlanauczyciela.pl</w:t>
                            </w:r>
                          </w:p>
                          <w:p w14:paraId="5F08528E" w14:textId="77777777" w:rsidR="00647B94" w:rsidRPr="00F20F8E" w:rsidRDefault="00647B94" w:rsidP="00FA3738">
                            <w:pPr>
                              <w:pStyle w:val="StopkaCopyright"/>
                            </w:pPr>
                            <w:r w:rsidRPr="00F20F8E">
                              <w:t>© Copyright by Nowa Era Sp. z o.o.</w:t>
                            </w:r>
                          </w:p>
                        </w:txbxContent>
                      </wps:txbx>
                      <wps:bodyPr rot="0" vert="horz" wrap="square" lIns="14400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A02CD" id="Group 18" o:spid="_x0000_s1026" style="position:absolute;margin-left:-15.05pt;margin-top:-7.35pt;width:238.55pt;height:28.65pt;z-index:251659264" coordorigin="1197,15878" coordsize="4771,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NE_rgb" style="position:absolute;left:1197;top:15878;width:833;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">
                <v:imagedata r:id="rId2" o:title="logoNE_rgb"/>
                <o:lock v:ext="edit" aspectratio="f"/>
              </v:shape>
              <v:shapetype id="_x0000_t202" coordsize="21600,21600" o:spt="202" path="m,l,21600r21600,l21600,xe">
                <v:stroke joinstyle="miter"/>
                <v:path gradientshapeok="t" o:connecttype="rect"/>
              </v:shapetype>
              <v:shape id="Text Box 17" o:spid="_x0000_s1028" type="#_x0000_t202" style="position:absolute;left:2030;top:15878;width:393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" stroked="f">
                <v:textbox inset="4mm,1mm,0,0">
                  <w:txbxContent>
                    <w:p w14:paraId="2D7AE74D" w14:textId="77777777" w:rsidR="00647B94" w:rsidRPr="00F20F8E" w:rsidRDefault="00647B94" w:rsidP="00FA3738">
                      <w:pPr>
                        <w:pStyle w:val="StopkaCopyright"/>
                      </w:pPr>
                      <w:r w:rsidRPr="00F20F8E">
                        <w:t>www.dlanauczyciela.pl</w:t>
                      </w:r>
                    </w:p>
                    <w:p w14:paraId="5F08528E" w14:textId="77777777" w:rsidR="00647B94" w:rsidRPr="00F20F8E" w:rsidRDefault="00647B94" w:rsidP="00FA3738">
                      <w:pPr>
                        <w:pStyle w:val="StopkaCopyright"/>
                      </w:pPr>
                      <w:r w:rsidRPr="00F20F8E">
                        <w:t>© Copyright by Nowa Era Sp. z o.o.</w:t>
                      </w:r>
                    </w:p>
                  </w:txbxContent>
                </v:textbox>
              </v:shape>
            </v:group>
          </w:pict>
        </mc:Fallback>
      </mc:AlternateContent>
    </w:r>
    <w:r w:rsidR="00647B94">
      <w:ptab w:relativeTo="margin" w:alignment="center" w:leader="none"/>
    </w:r>
    <w:r w:rsidR="00647B94">
      <w:ptab w:relativeTo="margin" w:alignment="right" w:leader="none"/>
    </w:r>
    <w:r w:rsidR="00F97851" w:rsidRPr="00FA3738">
      <w:rPr>
        <w:rFonts w:asciiTheme="minorHAnsi" w:hAnsiTheme="minorHAnsi" w:cstheme="minorHAnsi"/>
        <w:b/>
      </w:rPr>
      <w:fldChar w:fldCharType="begin"/>
    </w:r>
    <w:r w:rsidR="00647B94" w:rsidRPr="00FA3738">
      <w:rPr>
        <w:rFonts w:asciiTheme="minorHAnsi" w:hAnsiTheme="minorHAnsi" w:cstheme="minorHAnsi"/>
        <w:b/>
      </w:rPr>
      <w:instrText>PAGE   \* MERGEFORMAT</w:instrText>
    </w:r>
    <w:r w:rsidR="00F97851" w:rsidRPr="00FA3738">
      <w:rPr>
        <w:rFonts w:asciiTheme="minorHAnsi" w:hAnsiTheme="minorHAnsi" w:cstheme="minorHAnsi"/>
        <w:b/>
      </w:rPr>
      <w:fldChar w:fldCharType="separate"/>
    </w:r>
    <w:r w:rsidR="008E0B4D">
      <w:rPr>
        <w:rFonts w:asciiTheme="minorHAnsi" w:hAnsiTheme="minorHAnsi" w:cstheme="minorHAnsi"/>
        <w:b/>
        <w:noProof/>
      </w:rPr>
      <w:t>8</w:t>
    </w:r>
    <w:r w:rsidR="00F97851" w:rsidRPr="00FA3738">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9D9B1" w14:textId="77777777" w:rsidR="00C178C3" w:rsidRDefault="00C178C3">
      <w:r>
        <w:separator/>
      </w:r>
    </w:p>
  </w:footnote>
  <w:footnote w:type="continuationSeparator" w:id="0">
    <w:p w14:paraId="4A7797D3" w14:textId="77777777" w:rsidR="00C178C3" w:rsidRDefault="00C1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6B4C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6D8526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8E018B1"/>
    <w:multiLevelType w:val="hybridMultilevel"/>
    <w:tmpl w:val="F46C9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E04B2"/>
    <w:multiLevelType w:val="hybridMultilevel"/>
    <w:tmpl w:val="9B8CB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3784"/>
    <w:multiLevelType w:val="hybridMultilevel"/>
    <w:tmpl w:val="E292B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C010B"/>
    <w:multiLevelType w:val="hybridMultilevel"/>
    <w:tmpl w:val="E68A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A46DE"/>
    <w:multiLevelType w:val="hybridMultilevel"/>
    <w:tmpl w:val="0936BD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A40ED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215BFE"/>
    <w:multiLevelType w:val="hybridMultilevel"/>
    <w:tmpl w:val="EE3AD6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A6076"/>
    <w:multiLevelType w:val="hybridMultilevel"/>
    <w:tmpl w:val="01EAD0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095F"/>
    <w:multiLevelType w:val="hybridMultilevel"/>
    <w:tmpl w:val="5A0E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7F3462"/>
    <w:multiLevelType w:val="hybridMultilevel"/>
    <w:tmpl w:val="B770C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C27AF"/>
    <w:multiLevelType w:val="hybridMultilevel"/>
    <w:tmpl w:val="221ABE6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68455EA4"/>
    <w:multiLevelType w:val="hybridMultilevel"/>
    <w:tmpl w:val="1AE629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7300D"/>
    <w:multiLevelType w:val="hybridMultilevel"/>
    <w:tmpl w:val="26AC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293E03"/>
    <w:multiLevelType w:val="hybridMultilevel"/>
    <w:tmpl w:val="897033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F363B"/>
    <w:multiLevelType w:val="hybridMultilevel"/>
    <w:tmpl w:val="82F42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77BA5A5B"/>
    <w:multiLevelType w:val="hybridMultilevel"/>
    <w:tmpl w:val="588427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5070458">
    <w:abstractNumId w:val="2"/>
  </w:num>
  <w:num w:numId="2" w16cid:durableId="1185823462">
    <w:abstractNumId w:val="17"/>
  </w:num>
  <w:num w:numId="3" w16cid:durableId="1149251523">
    <w:abstractNumId w:val="20"/>
  </w:num>
  <w:num w:numId="4" w16cid:durableId="1079979236">
    <w:abstractNumId w:val="4"/>
  </w:num>
  <w:num w:numId="5" w16cid:durableId="826896290">
    <w:abstractNumId w:val="3"/>
  </w:num>
  <w:num w:numId="6" w16cid:durableId="149030732">
    <w:abstractNumId w:val="6"/>
  </w:num>
  <w:num w:numId="7" w16cid:durableId="1904290559">
    <w:abstractNumId w:val="15"/>
  </w:num>
  <w:num w:numId="8" w16cid:durableId="701324227">
    <w:abstractNumId w:val="8"/>
  </w:num>
  <w:num w:numId="9" w16cid:durableId="1473865327">
    <w:abstractNumId w:val="11"/>
  </w:num>
  <w:num w:numId="10" w16cid:durableId="836530844">
    <w:abstractNumId w:val="9"/>
  </w:num>
  <w:num w:numId="11" w16cid:durableId="1594973329">
    <w:abstractNumId w:val="19"/>
  </w:num>
  <w:num w:numId="12" w16cid:durableId="1861817633">
    <w:abstractNumId w:val="14"/>
  </w:num>
  <w:num w:numId="13" w16cid:durableId="1673265623">
    <w:abstractNumId w:val="12"/>
  </w:num>
  <w:num w:numId="14" w16cid:durableId="310599520">
    <w:abstractNumId w:val="7"/>
  </w:num>
  <w:num w:numId="15" w16cid:durableId="566646967">
    <w:abstractNumId w:val="1"/>
  </w:num>
  <w:num w:numId="16" w16cid:durableId="1057242136">
    <w:abstractNumId w:val="0"/>
  </w:num>
  <w:num w:numId="17" w16cid:durableId="1500073002">
    <w:abstractNumId w:val="18"/>
  </w:num>
  <w:num w:numId="18" w16cid:durableId="33820825">
    <w:abstractNumId w:val="10"/>
  </w:num>
  <w:num w:numId="19" w16cid:durableId="661198834">
    <w:abstractNumId w:val="16"/>
  </w:num>
  <w:num w:numId="20" w16cid:durableId="2141486825">
    <w:abstractNumId w:val="5"/>
  </w:num>
  <w:num w:numId="21" w16cid:durableId="424693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4"/>
    <w:rsid w:val="00000738"/>
    <w:rsid w:val="0000417E"/>
    <w:rsid w:val="00010AFF"/>
    <w:rsid w:val="0001243E"/>
    <w:rsid w:val="000178B2"/>
    <w:rsid w:val="00031738"/>
    <w:rsid w:val="00041927"/>
    <w:rsid w:val="00041DF0"/>
    <w:rsid w:val="00045649"/>
    <w:rsid w:val="00063A96"/>
    <w:rsid w:val="00064BFC"/>
    <w:rsid w:val="00083C7C"/>
    <w:rsid w:val="0009535D"/>
    <w:rsid w:val="000963C8"/>
    <w:rsid w:val="000A1A35"/>
    <w:rsid w:val="000A1BFC"/>
    <w:rsid w:val="000A3819"/>
    <w:rsid w:val="000B000F"/>
    <w:rsid w:val="000B5E8C"/>
    <w:rsid w:val="000D1711"/>
    <w:rsid w:val="000D2527"/>
    <w:rsid w:val="000E37BC"/>
    <w:rsid w:val="000E7E57"/>
    <w:rsid w:val="000F528D"/>
    <w:rsid w:val="000F55AE"/>
    <w:rsid w:val="000F6C2E"/>
    <w:rsid w:val="00102150"/>
    <w:rsid w:val="00104B1B"/>
    <w:rsid w:val="00113869"/>
    <w:rsid w:val="001158CC"/>
    <w:rsid w:val="001160FC"/>
    <w:rsid w:val="001218AA"/>
    <w:rsid w:val="0012441B"/>
    <w:rsid w:val="0012577E"/>
    <w:rsid w:val="0013257E"/>
    <w:rsid w:val="0013567D"/>
    <w:rsid w:val="00142DED"/>
    <w:rsid w:val="00142F90"/>
    <w:rsid w:val="0014591A"/>
    <w:rsid w:val="00146A0C"/>
    <w:rsid w:val="001477EC"/>
    <w:rsid w:val="00155B3F"/>
    <w:rsid w:val="00163332"/>
    <w:rsid w:val="001645D0"/>
    <w:rsid w:val="00166533"/>
    <w:rsid w:val="00185BC1"/>
    <w:rsid w:val="00193636"/>
    <w:rsid w:val="00196390"/>
    <w:rsid w:val="001D4A44"/>
    <w:rsid w:val="001D575D"/>
    <w:rsid w:val="001D7B3C"/>
    <w:rsid w:val="001F08D9"/>
    <w:rsid w:val="001F1699"/>
    <w:rsid w:val="002048E0"/>
    <w:rsid w:val="002127E0"/>
    <w:rsid w:val="0023169D"/>
    <w:rsid w:val="00242AD3"/>
    <w:rsid w:val="00242C29"/>
    <w:rsid w:val="002565E0"/>
    <w:rsid w:val="002628CD"/>
    <w:rsid w:val="00283D1D"/>
    <w:rsid w:val="0029605B"/>
    <w:rsid w:val="0029758A"/>
    <w:rsid w:val="00297D43"/>
    <w:rsid w:val="002A09E7"/>
    <w:rsid w:val="002B1E2D"/>
    <w:rsid w:val="002B2504"/>
    <w:rsid w:val="002B2832"/>
    <w:rsid w:val="002B605D"/>
    <w:rsid w:val="002C08E7"/>
    <w:rsid w:val="002C0D07"/>
    <w:rsid w:val="002D5D55"/>
    <w:rsid w:val="00300B5E"/>
    <w:rsid w:val="003050FC"/>
    <w:rsid w:val="003117E0"/>
    <w:rsid w:val="003225F6"/>
    <w:rsid w:val="0033308E"/>
    <w:rsid w:val="00341B94"/>
    <w:rsid w:val="0034789C"/>
    <w:rsid w:val="00350C94"/>
    <w:rsid w:val="00353192"/>
    <w:rsid w:val="003531F8"/>
    <w:rsid w:val="00365D82"/>
    <w:rsid w:val="003738DD"/>
    <w:rsid w:val="0037411D"/>
    <w:rsid w:val="00386398"/>
    <w:rsid w:val="003911C4"/>
    <w:rsid w:val="00391333"/>
    <w:rsid w:val="00395CCE"/>
    <w:rsid w:val="003A18D2"/>
    <w:rsid w:val="003A44AE"/>
    <w:rsid w:val="003B0193"/>
    <w:rsid w:val="003B5DDB"/>
    <w:rsid w:val="003C18E0"/>
    <w:rsid w:val="003D10A1"/>
    <w:rsid w:val="003D2D3C"/>
    <w:rsid w:val="003E2FFE"/>
    <w:rsid w:val="003E3E18"/>
    <w:rsid w:val="003E788D"/>
    <w:rsid w:val="003F46DA"/>
    <w:rsid w:val="00416672"/>
    <w:rsid w:val="004175EA"/>
    <w:rsid w:val="00420C37"/>
    <w:rsid w:val="00422B37"/>
    <w:rsid w:val="004230E7"/>
    <w:rsid w:val="004316EE"/>
    <w:rsid w:val="00437050"/>
    <w:rsid w:val="00440CEF"/>
    <w:rsid w:val="004431FB"/>
    <w:rsid w:val="004559F3"/>
    <w:rsid w:val="004573F7"/>
    <w:rsid w:val="00461576"/>
    <w:rsid w:val="00477B41"/>
    <w:rsid w:val="004871EF"/>
    <w:rsid w:val="00493C1D"/>
    <w:rsid w:val="004B0166"/>
    <w:rsid w:val="004B3FCB"/>
    <w:rsid w:val="004B61F3"/>
    <w:rsid w:val="004C0F50"/>
    <w:rsid w:val="004C2BCB"/>
    <w:rsid w:val="004C5162"/>
    <w:rsid w:val="004C5C81"/>
    <w:rsid w:val="004E2C89"/>
    <w:rsid w:val="004E3810"/>
    <w:rsid w:val="004F07A4"/>
    <w:rsid w:val="004F1C69"/>
    <w:rsid w:val="004F72DB"/>
    <w:rsid w:val="005111DC"/>
    <w:rsid w:val="00512644"/>
    <w:rsid w:val="005232DB"/>
    <w:rsid w:val="00523B79"/>
    <w:rsid w:val="00523FA4"/>
    <w:rsid w:val="005240C6"/>
    <w:rsid w:val="00526BEE"/>
    <w:rsid w:val="00527877"/>
    <w:rsid w:val="00533739"/>
    <w:rsid w:val="005422F4"/>
    <w:rsid w:val="00557764"/>
    <w:rsid w:val="00564E62"/>
    <w:rsid w:val="00567AC2"/>
    <w:rsid w:val="00574AFC"/>
    <w:rsid w:val="00585FF0"/>
    <w:rsid w:val="005860CC"/>
    <w:rsid w:val="005865D7"/>
    <w:rsid w:val="00586C38"/>
    <w:rsid w:val="00586C55"/>
    <w:rsid w:val="005870A4"/>
    <w:rsid w:val="00592957"/>
    <w:rsid w:val="00595716"/>
    <w:rsid w:val="00597563"/>
    <w:rsid w:val="005A4FC8"/>
    <w:rsid w:val="005B0925"/>
    <w:rsid w:val="005B2D42"/>
    <w:rsid w:val="005B39D0"/>
    <w:rsid w:val="005B3C76"/>
    <w:rsid w:val="005B61F6"/>
    <w:rsid w:val="005B6A41"/>
    <w:rsid w:val="005C3208"/>
    <w:rsid w:val="005D124F"/>
    <w:rsid w:val="005D2696"/>
    <w:rsid w:val="005D38A5"/>
    <w:rsid w:val="005E255D"/>
    <w:rsid w:val="005F1D46"/>
    <w:rsid w:val="005F49DD"/>
    <w:rsid w:val="005F5BE5"/>
    <w:rsid w:val="00603209"/>
    <w:rsid w:val="00614221"/>
    <w:rsid w:val="006177AA"/>
    <w:rsid w:val="00621EC5"/>
    <w:rsid w:val="00626693"/>
    <w:rsid w:val="00626B4B"/>
    <w:rsid w:val="00632A0B"/>
    <w:rsid w:val="00636CED"/>
    <w:rsid w:val="00637AEA"/>
    <w:rsid w:val="006453D1"/>
    <w:rsid w:val="00647B94"/>
    <w:rsid w:val="0065439B"/>
    <w:rsid w:val="00656098"/>
    <w:rsid w:val="00657261"/>
    <w:rsid w:val="00660201"/>
    <w:rsid w:val="006643AE"/>
    <w:rsid w:val="00682BC0"/>
    <w:rsid w:val="0068433F"/>
    <w:rsid w:val="00686158"/>
    <w:rsid w:val="00690B1B"/>
    <w:rsid w:val="00693E45"/>
    <w:rsid w:val="00696BAB"/>
    <w:rsid w:val="006A3017"/>
    <w:rsid w:val="006A7F8A"/>
    <w:rsid w:val="006B4F03"/>
    <w:rsid w:val="006D162F"/>
    <w:rsid w:val="006D3B78"/>
    <w:rsid w:val="006E16A7"/>
    <w:rsid w:val="006F5341"/>
    <w:rsid w:val="0070262B"/>
    <w:rsid w:val="00702EAD"/>
    <w:rsid w:val="00707630"/>
    <w:rsid w:val="00707C99"/>
    <w:rsid w:val="007105B4"/>
    <w:rsid w:val="0071224D"/>
    <w:rsid w:val="00712C90"/>
    <w:rsid w:val="00713358"/>
    <w:rsid w:val="00724A15"/>
    <w:rsid w:val="00730925"/>
    <w:rsid w:val="00740985"/>
    <w:rsid w:val="007559B1"/>
    <w:rsid w:val="0076152C"/>
    <w:rsid w:val="00761E37"/>
    <w:rsid w:val="00764A5D"/>
    <w:rsid w:val="00767F52"/>
    <w:rsid w:val="00775650"/>
    <w:rsid w:val="00787C24"/>
    <w:rsid w:val="007A0D61"/>
    <w:rsid w:val="007A262B"/>
    <w:rsid w:val="007A5A49"/>
    <w:rsid w:val="007B600D"/>
    <w:rsid w:val="007C3BBD"/>
    <w:rsid w:val="007C5CAF"/>
    <w:rsid w:val="007D08D5"/>
    <w:rsid w:val="007D0DD6"/>
    <w:rsid w:val="007E59B6"/>
    <w:rsid w:val="007F65F9"/>
    <w:rsid w:val="0080579D"/>
    <w:rsid w:val="0080717B"/>
    <w:rsid w:val="00807C79"/>
    <w:rsid w:val="00815A78"/>
    <w:rsid w:val="00825AEC"/>
    <w:rsid w:val="00831D2B"/>
    <w:rsid w:val="00832AA6"/>
    <w:rsid w:val="00835E6C"/>
    <w:rsid w:val="008400CF"/>
    <w:rsid w:val="008468D6"/>
    <w:rsid w:val="00871422"/>
    <w:rsid w:val="0089194B"/>
    <w:rsid w:val="0089354C"/>
    <w:rsid w:val="00896AE7"/>
    <w:rsid w:val="00897762"/>
    <w:rsid w:val="008A02AE"/>
    <w:rsid w:val="008A337B"/>
    <w:rsid w:val="008A4A1D"/>
    <w:rsid w:val="008B339F"/>
    <w:rsid w:val="008B5208"/>
    <w:rsid w:val="008C5C0F"/>
    <w:rsid w:val="008D13AA"/>
    <w:rsid w:val="008D55BA"/>
    <w:rsid w:val="008D5818"/>
    <w:rsid w:val="008E0B4D"/>
    <w:rsid w:val="008F51E6"/>
    <w:rsid w:val="00903E61"/>
    <w:rsid w:val="00905433"/>
    <w:rsid w:val="0090554B"/>
    <w:rsid w:val="00912F0A"/>
    <w:rsid w:val="00914063"/>
    <w:rsid w:val="0092027A"/>
    <w:rsid w:val="0092659A"/>
    <w:rsid w:val="00930EF0"/>
    <w:rsid w:val="00931FDC"/>
    <w:rsid w:val="00932E51"/>
    <w:rsid w:val="00934246"/>
    <w:rsid w:val="009402C3"/>
    <w:rsid w:val="00946211"/>
    <w:rsid w:val="009478CC"/>
    <w:rsid w:val="00952E2E"/>
    <w:rsid w:val="00962145"/>
    <w:rsid w:val="00993CD2"/>
    <w:rsid w:val="009C21EA"/>
    <w:rsid w:val="009C4F85"/>
    <w:rsid w:val="009C57EE"/>
    <w:rsid w:val="009C7576"/>
    <w:rsid w:val="009D2435"/>
    <w:rsid w:val="009D3E8E"/>
    <w:rsid w:val="009D53C9"/>
    <w:rsid w:val="009E325C"/>
    <w:rsid w:val="009F3380"/>
    <w:rsid w:val="009F6662"/>
    <w:rsid w:val="00A02AB2"/>
    <w:rsid w:val="00A07152"/>
    <w:rsid w:val="00A10BCB"/>
    <w:rsid w:val="00A22FFF"/>
    <w:rsid w:val="00A24C13"/>
    <w:rsid w:val="00A372D9"/>
    <w:rsid w:val="00A4026C"/>
    <w:rsid w:val="00A42E03"/>
    <w:rsid w:val="00A47B78"/>
    <w:rsid w:val="00A54755"/>
    <w:rsid w:val="00A55117"/>
    <w:rsid w:val="00A60B95"/>
    <w:rsid w:val="00A63E12"/>
    <w:rsid w:val="00A67E9D"/>
    <w:rsid w:val="00A7425E"/>
    <w:rsid w:val="00A7555A"/>
    <w:rsid w:val="00A771F9"/>
    <w:rsid w:val="00A94102"/>
    <w:rsid w:val="00A9592B"/>
    <w:rsid w:val="00A96AFF"/>
    <w:rsid w:val="00AA08F9"/>
    <w:rsid w:val="00AA1270"/>
    <w:rsid w:val="00AB2B6D"/>
    <w:rsid w:val="00AC410F"/>
    <w:rsid w:val="00AC5382"/>
    <w:rsid w:val="00AD4387"/>
    <w:rsid w:val="00AD7F1D"/>
    <w:rsid w:val="00AE3E94"/>
    <w:rsid w:val="00AE5530"/>
    <w:rsid w:val="00AE62D4"/>
    <w:rsid w:val="00AE6B7C"/>
    <w:rsid w:val="00AF5461"/>
    <w:rsid w:val="00AF5AAE"/>
    <w:rsid w:val="00B07C77"/>
    <w:rsid w:val="00B10C0F"/>
    <w:rsid w:val="00B1476B"/>
    <w:rsid w:val="00B2040C"/>
    <w:rsid w:val="00B22A80"/>
    <w:rsid w:val="00B36694"/>
    <w:rsid w:val="00B46D36"/>
    <w:rsid w:val="00B51167"/>
    <w:rsid w:val="00B62637"/>
    <w:rsid w:val="00B64FF5"/>
    <w:rsid w:val="00B65262"/>
    <w:rsid w:val="00B67F21"/>
    <w:rsid w:val="00B71216"/>
    <w:rsid w:val="00B72490"/>
    <w:rsid w:val="00B737BB"/>
    <w:rsid w:val="00B7769A"/>
    <w:rsid w:val="00B8088A"/>
    <w:rsid w:val="00B8786F"/>
    <w:rsid w:val="00B94DEB"/>
    <w:rsid w:val="00BA4F3F"/>
    <w:rsid w:val="00BA6442"/>
    <w:rsid w:val="00BA7F92"/>
    <w:rsid w:val="00BB56BD"/>
    <w:rsid w:val="00BC3F83"/>
    <w:rsid w:val="00BD4BFC"/>
    <w:rsid w:val="00BD5FE9"/>
    <w:rsid w:val="00BE2CA2"/>
    <w:rsid w:val="00BE70E2"/>
    <w:rsid w:val="00BF61DD"/>
    <w:rsid w:val="00BF6B90"/>
    <w:rsid w:val="00BF7E47"/>
    <w:rsid w:val="00C01047"/>
    <w:rsid w:val="00C010D0"/>
    <w:rsid w:val="00C06BDA"/>
    <w:rsid w:val="00C12117"/>
    <w:rsid w:val="00C145B7"/>
    <w:rsid w:val="00C1623C"/>
    <w:rsid w:val="00C178C3"/>
    <w:rsid w:val="00C25E9D"/>
    <w:rsid w:val="00C26EE6"/>
    <w:rsid w:val="00C3709C"/>
    <w:rsid w:val="00C40567"/>
    <w:rsid w:val="00C61747"/>
    <w:rsid w:val="00C6466E"/>
    <w:rsid w:val="00C71734"/>
    <w:rsid w:val="00C8244F"/>
    <w:rsid w:val="00C82D24"/>
    <w:rsid w:val="00C97C89"/>
    <w:rsid w:val="00C97FC8"/>
    <w:rsid w:val="00CA6344"/>
    <w:rsid w:val="00CB04EB"/>
    <w:rsid w:val="00CB4930"/>
    <w:rsid w:val="00CB60A6"/>
    <w:rsid w:val="00CB7DFD"/>
    <w:rsid w:val="00CC3B22"/>
    <w:rsid w:val="00CD12EB"/>
    <w:rsid w:val="00CD3AB8"/>
    <w:rsid w:val="00CE4BA3"/>
    <w:rsid w:val="00D001FF"/>
    <w:rsid w:val="00D0220B"/>
    <w:rsid w:val="00D06000"/>
    <w:rsid w:val="00D21321"/>
    <w:rsid w:val="00D23C16"/>
    <w:rsid w:val="00D44E44"/>
    <w:rsid w:val="00D5251B"/>
    <w:rsid w:val="00D5262C"/>
    <w:rsid w:val="00D52A25"/>
    <w:rsid w:val="00D53DED"/>
    <w:rsid w:val="00D60146"/>
    <w:rsid w:val="00D602AE"/>
    <w:rsid w:val="00D62CBA"/>
    <w:rsid w:val="00D75DF2"/>
    <w:rsid w:val="00D76235"/>
    <w:rsid w:val="00D80BAB"/>
    <w:rsid w:val="00D82E57"/>
    <w:rsid w:val="00D86FF4"/>
    <w:rsid w:val="00DB3DB1"/>
    <w:rsid w:val="00DB5F30"/>
    <w:rsid w:val="00DB7B0E"/>
    <w:rsid w:val="00DC2300"/>
    <w:rsid w:val="00DC2F33"/>
    <w:rsid w:val="00DC44AF"/>
    <w:rsid w:val="00DC5B26"/>
    <w:rsid w:val="00DD1BCB"/>
    <w:rsid w:val="00DD221B"/>
    <w:rsid w:val="00DD5912"/>
    <w:rsid w:val="00DE7E64"/>
    <w:rsid w:val="00DF0A13"/>
    <w:rsid w:val="00DF1246"/>
    <w:rsid w:val="00DF3222"/>
    <w:rsid w:val="00E02966"/>
    <w:rsid w:val="00E071BE"/>
    <w:rsid w:val="00E21C6D"/>
    <w:rsid w:val="00E30EF5"/>
    <w:rsid w:val="00E36A05"/>
    <w:rsid w:val="00E45B1F"/>
    <w:rsid w:val="00E520E5"/>
    <w:rsid w:val="00E535AE"/>
    <w:rsid w:val="00E548EF"/>
    <w:rsid w:val="00E62D5D"/>
    <w:rsid w:val="00E77DF9"/>
    <w:rsid w:val="00E86C7E"/>
    <w:rsid w:val="00E92974"/>
    <w:rsid w:val="00E94273"/>
    <w:rsid w:val="00E942D8"/>
    <w:rsid w:val="00EA4F94"/>
    <w:rsid w:val="00EA7393"/>
    <w:rsid w:val="00EB06F3"/>
    <w:rsid w:val="00ED2F2D"/>
    <w:rsid w:val="00ED339C"/>
    <w:rsid w:val="00ED36B6"/>
    <w:rsid w:val="00EE086A"/>
    <w:rsid w:val="00EE1F31"/>
    <w:rsid w:val="00EF06CD"/>
    <w:rsid w:val="00EF2FC3"/>
    <w:rsid w:val="00EF5B39"/>
    <w:rsid w:val="00EF7136"/>
    <w:rsid w:val="00EF74B9"/>
    <w:rsid w:val="00EF7A10"/>
    <w:rsid w:val="00EF7E3A"/>
    <w:rsid w:val="00F05C6C"/>
    <w:rsid w:val="00F0632F"/>
    <w:rsid w:val="00F1295E"/>
    <w:rsid w:val="00F16A35"/>
    <w:rsid w:val="00F17963"/>
    <w:rsid w:val="00F2530E"/>
    <w:rsid w:val="00F27A75"/>
    <w:rsid w:val="00F3327D"/>
    <w:rsid w:val="00F33CFF"/>
    <w:rsid w:val="00F42F42"/>
    <w:rsid w:val="00F45FF3"/>
    <w:rsid w:val="00F519E2"/>
    <w:rsid w:val="00F51BB2"/>
    <w:rsid w:val="00F637B7"/>
    <w:rsid w:val="00F64092"/>
    <w:rsid w:val="00F64DD4"/>
    <w:rsid w:val="00F667E9"/>
    <w:rsid w:val="00F72897"/>
    <w:rsid w:val="00F84131"/>
    <w:rsid w:val="00F85796"/>
    <w:rsid w:val="00F93EC3"/>
    <w:rsid w:val="00F95717"/>
    <w:rsid w:val="00F97851"/>
    <w:rsid w:val="00FA114E"/>
    <w:rsid w:val="00FA3738"/>
    <w:rsid w:val="00FA613E"/>
    <w:rsid w:val="00FA77DE"/>
    <w:rsid w:val="00FC3571"/>
    <w:rsid w:val="00FC359B"/>
    <w:rsid w:val="00FC3FA1"/>
    <w:rsid w:val="00FC5466"/>
    <w:rsid w:val="00FD1BE8"/>
    <w:rsid w:val="00FD2D42"/>
    <w:rsid w:val="00FD4B2D"/>
    <w:rsid w:val="00FE5E80"/>
    <w:rsid w:val="00FF1B75"/>
    <w:rsid w:val="00FF2816"/>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B3C671D"/>
  <w15:docId w15:val="{0C5A3BD3-8217-DB41-A933-F781F1B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694"/>
    <w:rPr>
      <w:sz w:val="24"/>
      <w:szCs w:val="24"/>
    </w:rPr>
  </w:style>
  <w:style w:type="paragraph" w:styleId="Nagwek1">
    <w:name w:val="heading 1"/>
    <w:basedOn w:val="Normalny"/>
    <w:next w:val="Normalny"/>
    <w:link w:val="Nagwek1Znak"/>
    <w:qFormat/>
    <w:rsid w:val="00B36694"/>
    <w:pPr>
      <w:keepNext/>
      <w:jc w:val="both"/>
      <w:outlineLvl w:val="0"/>
    </w:pPr>
    <w:rPr>
      <w:b/>
      <w:bCs/>
    </w:rPr>
  </w:style>
  <w:style w:type="paragraph" w:styleId="Nagwek2">
    <w:name w:val="heading 2"/>
    <w:basedOn w:val="Normalny"/>
    <w:next w:val="Normalny"/>
    <w:qFormat/>
    <w:rsid w:val="00B36694"/>
    <w:pPr>
      <w:keepNext/>
      <w:outlineLvl w:val="1"/>
    </w:pPr>
    <w:rPr>
      <w:b/>
      <w:bCs/>
    </w:rPr>
  </w:style>
  <w:style w:type="paragraph" w:styleId="Nagwek3">
    <w:name w:val="heading 3"/>
    <w:basedOn w:val="Normalny"/>
    <w:next w:val="Normalny"/>
    <w:qFormat/>
    <w:rsid w:val="00B36694"/>
    <w:pPr>
      <w:keepNext/>
      <w:outlineLvl w:val="2"/>
    </w:pPr>
    <w:rPr>
      <w:b/>
      <w:bCs/>
      <w:sz w:val="28"/>
    </w:rPr>
  </w:style>
  <w:style w:type="paragraph" w:styleId="Nagwek4">
    <w:name w:val="heading 4"/>
    <w:basedOn w:val="Normalny"/>
    <w:next w:val="Normalny"/>
    <w:link w:val="Nagwek4Znak"/>
    <w:uiPriority w:val="9"/>
    <w:qFormat/>
    <w:rsid w:val="00A67E9D"/>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36694"/>
    <w:pPr>
      <w:jc w:val="both"/>
    </w:pPr>
  </w:style>
  <w:style w:type="paragraph" w:styleId="Stopka">
    <w:name w:val="footer"/>
    <w:basedOn w:val="Normalny"/>
    <w:link w:val="StopkaZnak"/>
    <w:uiPriority w:val="99"/>
    <w:rsid w:val="00B36694"/>
    <w:pPr>
      <w:tabs>
        <w:tab w:val="center" w:pos="4536"/>
        <w:tab w:val="right" w:pos="9072"/>
      </w:tabs>
    </w:pPr>
  </w:style>
  <w:style w:type="character" w:styleId="Numerstrony">
    <w:name w:val="page number"/>
    <w:basedOn w:val="Domylnaczcionkaakapitu"/>
    <w:rsid w:val="00B36694"/>
  </w:style>
  <w:style w:type="paragraph" w:styleId="Nagwek">
    <w:name w:val="header"/>
    <w:basedOn w:val="Normalny"/>
    <w:link w:val="NagwekZnak"/>
    <w:uiPriority w:val="99"/>
    <w:rsid w:val="00B36694"/>
    <w:pPr>
      <w:tabs>
        <w:tab w:val="center" w:pos="4536"/>
        <w:tab w:val="right" w:pos="9072"/>
      </w:tabs>
    </w:pPr>
  </w:style>
  <w:style w:type="paragraph" w:styleId="Tekstpodstawowywcity">
    <w:name w:val="Body Text Indent"/>
    <w:basedOn w:val="Normalny"/>
    <w:rsid w:val="00B36694"/>
    <w:pPr>
      <w:ind w:firstLine="708"/>
    </w:pPr>
    <w:rPr>
      <w:sz w:val="20"/>
      <w:szCs w:val="20"/>
    </w:rPr>
  </w:style>
  <w:style w:type="character" w:customStyle="1" w:styleId="Tekstzastpczy1">
    <w:name w:val="Tekst zastępczy1"/>
    <w:uiPriority w:val="99"/>
    <w:semiHidden/>
    <w:rsid w:val="000F528D"/>
    <w:rPr>
      <w:color w:val="808080"/>
    </w:rPr>
  </w:style>
  <w:style w:type="paragraph" w:styleId="Tekstdymka">
    <w:name w:val="Balloon Text"/>
    <w:basedOn w:val="Normalny"/>
    <w:link w:val="TekstdymkaZnak"/>
    <w:uiPriority w:val="99"/>
    <w:semiHidden/>
    <w:unhideWhenUsed/>
    <w:rsid w:val="000F528D"/>
    <w:rPr>
      <w:rFonts w:ascii="Tahoma" w:hAnsi="Tahoma" w:cs="Tahoma"/>
      <w:sz w:val="16"/>
      <w:szCs w:val="16"/>
    </w:rPr>
  </w:style>
  <w:style w:type="character" w:customStyle="1" w:styleId="TekstdymkaZnak">
    <w:name w:val="Tekst dymka Znak"/>
    <w:link w:val="Tekstdymka"/>
    <w:uiPriority w:val="99"/>
    <w:semiHidden/>
    <w:rsid w:val="000F528D"/>
    <w:rPr>
      <w:rFonts w:ascii="Tahoma" w:hAnsi="Tahoma" w:cs="Tahoma"/>
      <w:sz w:val="16"/>
      <w:szCs w:val="16"/>
    </w:rPr>
  </w:style>
  <w:style w:type="paragraph" w:customStyle="1" w:styleId="Kolorowalistaakcent11">
    <w:name w:val="Kolorowa lista — akcent 11"/>
    <w:basedOn w:val="Normalny"/>
    <w:uiPriority w:val="99"/>
    <w:qFormat/>
    <w:rsid w:val="00B46D36"/>
    <w:pPr>
      <w:ind w:left="720"/>
      <w:contextualSpacing/>
    </w:pPr>
  </w:style>
  <w:style w:type="character" w:styleId="Odwoaniedokomentarza">
    <w:name w:val="annotation reference"/>
    <w:uiPriority w:val="99"/>
    <w:semiHidden/>
    <w:unhideWhenUsed/>
    <w:rsid w:val="00FA77DE"/>
    <w:rPr>
      <w:sz w:val="16"/>
      <w:szCs w:val="16"/>
    </w:rPr>
  </w:style>
  <w:style w:type="paragraph" w:styleId="Tekstkomentarza">
    <w:name w:val="annotation text"/>
    <w:basedOn w:val="Normalny"/>
    <w:link w:val="TekstkomentarzaZnak"/>
    <w:uiPriority w:val="99"/>
    <w:semiHidden/>
    <w:unhideWhenUsed/>
    <w:rsid w:val="00FA77DE"/>
    <w:rPr>
      <w:sz w:val="20"/>
      <w:szCs w:val="20"/>
    </w:rPr>
  </w:style>
  <w:style w:type="character" w:customStyle="1" w:styleId="TekstkomentarzaZnak">
    <w:name w:val="Tekst komentarza Znak"/>
    <w:basedOn w:val="Domylnaczcionkaakapitu"/>
    <w:link w:val="Tekstkomentarza"/>
    <w:uiPriority w:val="99"/>
    <w:semiHidden/>
    <w:rsid w:val="00FA77DE"/>
  </w:style>
  <w:style w:type="paragraph" w:styleId="Tematkomentarza">
    <w:name w:val="annotation subject"/>
    <w:basedOn w:val="Tekstkomentarza"/>
    <w:next w:val="Tekstkomentarza"/>
    <w:link w:val="TematkomentarzaZnak"/>
    <w:uiPriority w:val="99"/>
    <w:semiHidden/>
    <w:unhideWhenUsed/>
    <w:rsid w:val="00FA77DE"/>
    <w:rPr>
      <w:b/>
      <w:bCs/>
    </w:rPr>
  </w:style>
  <w:style w:type="character" w:customStyle="1" w:styleId="TematkomentarzaZnak">
    <w:name w:val="Temat komentarza Znak"/>
    <w:link w:val="Tematkomentarza"/>
    <w:uiPriority w:val="99"/>
    <w:semiHidden/>
    <w:rsid w:val="00FA77DE"/>
    <w:rPr>
      <w:b/>
      <w:bCs/>
    </w:rPr>
  </w:style>
  <w:style w:type="paragraph" w:styleId="Listapunktowana2">
    <w:name w:val="List Bullet 2"/>
    <w:basedOn w:val="Normalny"/>
    <w:uiPriority w:val="99"/>
    <w:unhideWhenUsed/>
    <w:rsid w:val="00B64FF5"/>
    <w:pPr>
      <w:numPr>
        <w:numId w:val="15"/>
      </w:numPr>
      <w:contextualSpacing/>
    </w:pPr>
  </w:style>
  <w:style w:type="character" w:customStyle="1" w:styleId="Nagwek4Znak">
    <w:name w:val="Nagłówek 4 Znak"/>
    <w:link w:val="Nagwek4"/>
    <w:uiPriority w:val="9"/>
    <w:semiHidden/>
    <w:rsid w:val="00A67E9D"/>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qFormat/>
    <w:rsid w:val="00A67E9D"/>
    <w:pPr>
      <w:keepLines/>
      <w:spacing w:before="200"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A67E9D"/>
    <w:pPr>
      <w:spacing w:before="0"/>
    </w:pPr>
    <w:rPr>
      <w:sz w:val="28"/>
      <w:szCs w:val="28"/>
    </w:rPr>
  </w:style>
  <w:style w:type="character" w:customStyle="1" w:styleId="TytulArial20Znak">
    <w:name w:val="Tytul Arial 20 Znak"/>
    <w:link w:val="TytulArial20"/>
    <w:rsid w:val="00A67E9D"/>
    <w:rPr>
      <w:rFonts w:ascii="Arial" w:hAnsi="Arial" w:cs="Arial"/>
      <w:b/>
      <w:bCs/>
      <w:color w:val="92D050"/>
      <w:sz w:val="40"/>
      <w:szCs w:val="40"/>
      <w:lang w:eastAsia="en-US"/>
    </w:rPr>
  </w:style>
  <w:style w:type="character" w:customStyle="1" w:styleId="PodtytulArial14Znak">
    <w:name w:val="Podtytul Arial 14 Znak"/>
    <w:link w:val="PodtytulArial14"/>
    <w:rsid w:val="00A67E9D"/>
    <w:rPr>
      <w:rFonts w:ascii="Arial" w:hAnsi="Arial" w:cs="Arial"/>
      <w:b/>
      <w:bCs/>
      <w:color w:val="92D050"/>
      <w:sz w:val="28"/>
      <w:szCs w:val="28"/>
      <w:lang w:eastAsia="en-US"/>
    </w:rPr>
  </w:style>
  <w:style w:type="character" w:customStyle="1" w:styleId="NagwekZnak">
    <w:name w:val="Nagłówek Znak"/>
    <w:link w:val="Nagwek"/>
    <w:uiPriority w:val="99"/>
    <w:rsid w:val="008A02AE"/>
    <w:rPr>
      <w:sz w:val="24"/>
      <w:szCs w:val="24"/>
    </w:rPr>
  </w:style>
  <w:style w:type="character" w:styleId="Tekstzastpczy">
    <w:name w:val="Placeholder Text"/>
    <w:basedOn w:val="Domylnaczcionkaakapitu"/>
    <w:uiPriority w:val="99"/>
    <w:semiHidden/>
    <w:rsid w:val="005422F4"/>
    <w:rPr>
      <w:color w:val="808080"/>
    </w:rPr>
  </w:style>
  <w:style w:type="paragraph" w:customStyle="1" w:styleId="StronaTytuowaAutorzy">
    <w:name w:val="Strona Tytułowa Autorzy"/>
    <w:qFormat/>
    <w:rsid w:val="00D53DED"/>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D53DED"/>
    <w:pPr>
      <w:suppressAutoHyphens/>
      <w:jc w:val="center"/>
    </w:pPr>
    <w:rPr>
      <w:rFonts w:ascii="Roboto" w:eastAsia="Calibri" w:hAnsi="Roboto"/>
      <w:sz w:val="64"/>
      <w:szCs w:val="22"/>
      <w:lang w:eastAsia="en-US"/>
    </w:rPr>
  </w:style>
  <w:style w:type="paragraph" w:customStyle="1" w:styleId="StronaTytuowaCopyright">
    <w:name w:val="Strona Tytułowa Copyright"/>
    <w:basedOn w:val="Normalny"/>
    <w:qFormat/>
    <w:rsid w:val="00D5262C"/>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FA3738"/>
    <w:pPr>
      <w:jc w:val="both"/>
    </w:pPr>
    <w:rPr>
      <w:rFonts w:ascii="Roboto" w:eastAsia="Calibri" w:hAnsi="Roboto"/>
      <w:iCs/>
      <w:color w:val="000000" w:themeColor="text1"/>
      <w:sz w:val="16"/>
      <w:szCs w:val="18"/>
      <w:lang w:eastAsia="en-US"/>
    </w:rPr>
  </w:style>
  <w:style w:type="character" w:customStyle="1" w:styleId="StopkaZnak">
    <w:name w:val="Stopka Znak"/>
    <w:basedOn w:val="Domylnaczcionkaakapitu"/>
    <w:link w:val="Stopka"/>
    <w:uiPriority w:val="99"/>
    <w:rsid w:val="00FA3738"/>
    <w:rPr>
      <w:sz w:val="24"/>
      <w:szCs w:val="24"/>
    </w:rPr>
  </w:style>
  <w:style w:type="paragraph" w:styleId="Akapitzlist">
    <w:name w:val="List Paragraph"/>
    <w:basedOn w:val="Normalny"/>
    <w:uiPriority w:val="34"/>
    <w:qFormat/>
    <w:rsid w:val="00CB7DFD"/>
    <w:pPr>
      <w:ind w:left="720"/>
      <w:contextualSpacing/>
    </w:pPr>
  </w:style>
  <w:style w:type="character" w:customStyle="1" w:styleId="Nagwek1Znak">
    <w:name w:val="Nagłówek 1 Znak"/>
    <w:basedOn w:val="Domylnaczcionkaakapitu"/>
    <w:link w:val="Nagwek1"/>
    <w:rsid w:val="00AD4387"/>
    <w:rPr>
      <w:b/>
      <w:bCs/>
      <w:sz w:val="24"/>
      <w:szCs w:val="24"/>
    </w:rPr>
  </w:style>
  <w:style w:type="character" w:customStyle="1" w:styleId="TekstpodstawowyZnak">
    <w:name w:val="Tekst podstawowy Znak"/>
    <w:basedOn w:val="Domylnaczcionkaakapitu"/>
    <w:link w:val="Tekstpodstawowy"/>
    <w:rsid w:val="00AD4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6377-A750-4916-80BB-41F0E699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2779</Words>
  <Characters>19880</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Propozycja przedmiotowego systemu ocenienia z matematyki w klasie I</vt:lpstr>
    </vt:vector>
  </TitlesOfParts>
  <Company>N/A</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przedmiotowego systemu ocenienia z matematyki w klasie I</dc:title>
  <dc:creator>Dorota Ponczek</dc:creator>
  <cp:lastModifiedBy>Anna Mikos</cp:lastModifiedBy>
  <cp:revision>2</cp:revision>
  <cp:lastPrinted>2007-07-18T08:53:00Z</cp:lastPrinted>
  <dcterms:created xsi:type="dcterms:W3CDTF">2024-09-07T17:25:00Z</dcterms:created>
  <dcterms:modified xsi:type="dcterms:W3CDTF">2024-09-07T17:25:00Z</dcterms:modified>
</cp:coreProperties>
</file>