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4274D8AC" w:rsidR="00B679D2" w:rsidRPr="0011251F" w:rsidRDefault="0011251F" w:rsidP="0011251F">
      <w:pPr>
        <w:spacing w:after="0" w:line="259" w:lineRule="auto"/>
        <w:ind w:left="10" w:right="7"/>
        <w:jc w:val="left"/>
        <w:rPr>
          <w:rFonts w:ascii="Arial" w:hAnsi="Arial" w:cs="Arial"/>
          <w:b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A05C34">
        <w:rPr>
          <w:rFonts w:ascii="Arial" w:hAnsi="Arial" w:cs="Arial"/>
          <w:b/>
          <w:sz w:val="32"/>
          <w:szCs w:val="32"/>
        </w:rPr>
        <w:t>ach 4-8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6D1156FE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1C588B">
        <w:rPr>
          <w:rFonts w:ascii="Arial" w:hAnsi="Arial" w:cs="Arial"/>
          <w:b/>
          <w:color w:val="00B050"/>
          <w:sz w:val="32"/>
          <w:szCs w:val="32"/>
        </w:rPr>
        <w:t>1683-2020-2021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33996BF2" w14:textId="77777777" w:rsidR="001C588B" w:rsidRDefault="00EE4FE0" w:rsidP="001C588B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>opracowane dla ucznia z dostosowaniem wymagań.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A47495">
        <w:rPr>
          <w:rFonts w:ascii="Arial" w:hAnsi="Arial" w:cs="Arial"/>
          <w:color w:val="00B050"/>
          <w:sz w:val="28"/>
          <w:szCs w:val="28"/>
        </w:rPr>
        <w:t>W</w:t>
      </w:r>
      <w:r w:rsidR="00513E4E" w:rsidRPr="00513E4E">
        <w:rPr>
          <w:rFonts w:ascii="Arial" w:hAnsi="Arial" w:cs="Arial"/>
          <w:color w:val="00B050"/>
          <w:sz w:val="28"/>
          <w:szCs w:val="28"/>
        </w:rPr>
        <w:t xml:space="preserve">ydłużać czas na zapoznanie się z tekstem, sprawdzać rozumienie poleceń, samodzielnie czytanych treści. </w:t>
      </w:r>
      <w:r w:rsidR="001C588B">
        <w:rPr>
          <w:rFonts w:ascii="Arial" w:hAnsi="Arial" w:cs="Arial"/>
          <w:color w:val="00B050"/>
          <w:sz w:val="28"/>
          <w:szCs w:val="28"/>
        </w:rPr>
        <w:t>Uczennica n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ie powinna brać udziału w zajęcia z klas</w:t>
      </w:r>
      <w:r w:rsidR="001C588B">
        <w:rPr>
          <w:rFonts w:ascii="Arial" w:hAnsi="Arial" w:cs="Arial"/>
          <w:color w:val="00B050"/>
          <w:sz w:val="28"/>
          <w:szCs w:val="28"/>
        </w:rPr>
        <w:t>ą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 xml:space="preserve"> wymagających umiejętności płynnego czytania, czytania ze zrozumieniem, poprawności językowej oraz podstawowych umiejętności matematycznych.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Dostosowanie metod, form nauczania i wymagań.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Zmniejszenie ilości, stopnia trudności i obszerności zadań.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Dzielenie materiału na mniejsze partie, wyznaczanie czasu na ich opanowanie i odpytywanie.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Formułowanie prostych pytań, powoływanie się na ilustrujące przykłady.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Podchodzić do Natalii w trakcie samodzielnej pracy w celu udzielania dodatkowej pomocy.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Pozwalać na dokańczanie w domu prac wykonywanych na lekcjach.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Odpytywać po uprzedzeniu z czego i kiedy będzie odpytywana.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Omawianie niewielkich partii materiałów i o mniejszym stopniu trudności, pamiętając , że obniżenie wymagań nie możne zejść poniżej podstawy programowej.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Sprawdzać na kartkówkach i sprawdzianach rozumienie poleceń</w:t>
      </w:r>
      <w:r w:rsidR="001C588B">
        <w:rPr>
          <w:rFonts w:ascii="Arial" w:hAnsi="Arial" w:cs="Arial"/>
          <w:color w:val="00B050"/>
          <w:sz w:val="28"/>
          <w:szCs w:val="28"/>
        </w:rPr>
        <w:t xml:space="preserve"> </w:t>
      </w:r>
      <w:r w:rsidR="001C588B" w:rsidRPr="001C588B">
        <w:rPr>
          <w:rFonts w:ascii="Arial" w:hAnsi="Arial" w:cs="Arial"/>
          <w:color w:val="00B050"/>
          <w:sz w:val="28"/>
          <w:szCs w:val="28"/>
        </w:rPr>
        <w:t>.</w:t>
      </w:r>
    </w:p>
    <w:p w14:paraId="054DB56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1135E5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5BA69D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21FEF93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4DAB6F5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44DC78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591298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kierującego ruchem drogowym,</w:t>
      </w:r>
    </w:p>
    <w:p w14:paraId="3979EC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156024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dzieli materiał odpowiednimi narzędziami,</w:t>
      </w:r>
    </w:p>
    <w:p w14:paraId="2456D5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323D6C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796711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0224BD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znaki drogowe i sygnały świetlne dotyczące pieszych,</w:t>
      </w:r>
    </w:p>
    <w:p w14:paraId="5697E0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1B8D7F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1E5978C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697C23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5A679CA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53F0C7B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572BBC8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43EBA41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4201D5A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5B6F1B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508C310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2D424B5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351020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35C6991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1EEBA7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518E500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5BA104F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podstawowe gatunki drewna oraz jego zastosowania,</w:t>
      </w:r>
    </w:p>
    <w:p w14:paraId="4B4966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narzędzia do obróbki drewna i materiałów drewnopochodnych,</w:t>
      </w:r>
    </w:p>
    <w:p w14:paraId="59DD02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0EB5B3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6BA2EF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64D0FC7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 i mechanicznych,</w:t>
      </w:r>
    </w:p>
    <w:p w14:paraId="407316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1A20395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143DC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036FE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76750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01F1894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2A2CB05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0F75553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23521F0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207C39E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58C6839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52B36A4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4800527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 rysunkowych do zasad bhp i ppoż stosuje się nakłaniany przez nauczyciela.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4F68C6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018FF3C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0A86C5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prawidłowo określa pierwszeństwa przejazdu,</w:t>
      </w:r>
    </w:p>
    <w:p w14:paraId="6F46FA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najczęstsze przyczyny wypadków powodowanych przez pieszych i rowerzystów,</w:t>
      </w:r>
    </w:p>
    <w:p w14:paraId="10F9A4B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5430366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58A2E86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7CBB787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numery telefonów alarmowych,</w:t>
      </w:r>
    </w:p>
    <w:p w14:paraId="3F0A138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009CCE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1AA27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653AA8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16577BE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3538707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513F0C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7ADAD5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383250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zasad bhp i ppoż, obowiązujących w pracowni.</w:t>
      </w:r>
    </w:p>
    <w:p w14:paraId="7D36286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21B84F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36BFA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70EDD7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6F6B85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0AEC04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1B66BD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4F791A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740CA0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238159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3454322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asortymenty drewna zna przerób drewna i zastosowanie,</w:t>
      </w:r>
    </w:p>
    <w:p w14:paraId="1D1434F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materiały drewnopochodne,</w:t>
      </w:r>
    </w:p>
    <w:p w14:paraId="2B41CAA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1608C6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69A6C3A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sztuczne, wymaga pomocy i mobilizacji do pracy ze strony n-la,</w:t>
      </w:r>
    </w:p>
    <w:p w14:paraId="3DAD8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44348C6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2EFB0C2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700E31F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6B9FF65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72B992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542732C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7ED4112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28A3C21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2D5AB99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0C8D99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2F51910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6734BD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6D49BA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4072096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71DFF8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385E93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1F4CFD2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6798735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5E8ED1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wyjaśnia zasady pierwszeństwa obowiązujące na drogach dla rowerów,</w:t>
      </w:r>
    </w:p>
    <w:p w14:paraId="2813EB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znaki występujące na kąpieliskach,</w:t>
      </w:r>
    </w:p>
    <w:p w14:paraId="1F3617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792B9F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1984AC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11D4B9D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zachować się w czasie wypadku,</w:t>
      </w:r>
    </w:p>
    <w:p w14:paraId="28E90E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0FCF7F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265BFD5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3213AFC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384B3AB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391834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70A8D1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17678B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7A57E4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18EFD3E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439FF35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6A474EE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4CAC0A1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7F0C7B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1CDCB2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59BB888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0A721FD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573CC2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50FE1C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umie zdjąć z figury wymiary niezbędne przy zakupie odzieży,</w:t>
      </w:r>
    </w:p>
    <w:p w14:paraId="3F98A50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5DFFFCC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4090FBB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15166A4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17F755B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069F6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2B52BD0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202B3D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35F2271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25D1D6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7E1240C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1D4B26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67015BD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3A2CD08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644960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6E0240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6765C6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4686DF6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3F359E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0706E4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E6714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439C56E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FBF5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49F834A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520903D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lastRenderedPageBreak/>
        <w:t>Ocena bardzo dobra:</w:t>
      </w:r>
    </w:p>
    <w:p w14:paraId="3EE4739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jak zapobiegać wypadkom w szkole,</w:t>
      </w:r>
    </w:p>
    <w:p w14:paraId="5D34568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3BE95D7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02B3EDA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4BB031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1601B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1F0A49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68A305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511C624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48F44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5DABAF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1E791CD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7534AC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4169824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7B69AA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0358DF5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037D46E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7814EE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5613FF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584400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3DF0B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5ECF61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54CE302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051A9A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symbole i zastosowanie tworzyw sztucznych,</w:t>
      </w:r>
    </w:p>
    <w:p w14:paraId="68B127E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na drodze w grupie,</w:t>
      </w:r>
    </w:p>
    <w:p w14:paraId="6F5582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3E707C8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7C65072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4AD036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przy rozwiązywaniu zadań problemowych, organizacji stanowiska pracy,</w:t>
      </w:r>
    </w:p>
    <w:p w14:paraId="30B5F3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4F4E35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0661AD9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6C4C4E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466948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500754F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44535AE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4CD31B3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59C8223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6DD6516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51FDD50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11E33EA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55E721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1EFCF2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68DD0D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036141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451679F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0A529E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kryteria i warunki uzyskania karty rowerowej,</w:t>
      </w:r>
    </w:p>
    <w:p w14:paraId="1E985CB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zaangażowany emocjonalnie,</w:t>
      </w:r>
    </w:p>
    <w:p w14:paraId="562895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6E0B30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3E4BF0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regulaminu pracowni, zasad bezpieczeństwa i higieny pracy oraz przeciwpożarowej,</w:t>
      </w:r>
    </w:p>
    <w:p w14:paraId="024E85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19673C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2CC10E48" w:rsidR="00B679D2" w:rsidRPr="00017887" w:rsidRDefault="00B679D2" w:rsidP="00A05C34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251F"/>
    <w:rsid w:val="0011451B"/>
    <w:rsid w:val="001C588B"/>
    <w:rsid w:val="00513E4E"/>
    <w:rsid w:val="0064422F"/>
    <w:rsid w:val="007728BE"/>
    <w:rsid w:val="00915DEF"/>
    <w:rsid w:val="00A05C34"/>
    <w:rsid w:val="00A47495"/>
    <w:rsid w:val="00B679D2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1745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7</cp:revision>
  <dcterms:created xsi:type="dcterms:W3CDTF">2023-05-30T20:57:00Z</dcterms:created>
  <dcterms:modified xsi:type="dcterms:W3CDTF">2023-05-31T17:29:00Z</dcterms:modified>
</cp:coreProperties>
</file>