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68E7" w14:textId="33D85F85" w:rsidR="002D5671" w:rsidRPr="000E6E08" w:rsidRDefault="002D5671" w:rsidP="002D56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Wymagania edukacyjne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C0ACE">
        <w:rPr>
          <w:rFonts w:ascii="Arial" w:hAnsi="Arial" w:cs="Arial"/>
          <w:b/>
          <w:bCs/>
          <w:sz w:val="28"/>
          <w:szCs w:val="28"/>
        </w:rPr>
        <w:t>z geografii</w:t>
      </w:r>
      <w:r>
        <w:rPr>
          <w:rFonts w:ascii="Arial" w:hAnsi="Arial" w:cs="Arial"/>
          <w:b/>
          <w:bCs/>
          <w:sz w:val="28"/>
          <w:szCs w:val="28"/>
        </w:rPr>
        <w:t xml:space="preserve"> dla ucznia klasy </w:t>
      </w:r>
      <w:r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posiadającego opinię Poradni Psychologiczno-Pedagogicznej nr </w:t>
      </w:r>
      <w:r w:rsidRPr="00564108">
        <w:rPr>
          <w:rFonts w:ascii="Arial" w:hAnsi="Arial" w:cs="Arial"/>
          <w:b/>
          <w:bCs/>
          <w:kern w:val="0"/>
          <w:sz w:val="28"/>
          <w:szCs w:val="28"/>
        </w:rPr>
        <w:t>460/2021/2022</w:t>
      </w:r>
      <w:r>
        <w:rPr>
          <w:kern w:val="0"/>
        </w:rPr>
        <w:t xml:space="preserve">    </w:t>
      </w:r>
    </w:p>
    <w:p w14:paraId="0995D725" w14:textId="77777777" w:rsidR="002D5671" w:rsidRDefault="002D5671" w:rsidP="002D56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675E5C0" w14:textId="1512B426" w:rsidR="002D5671" w:rsidRPr="00835C6D" w:rsidRDefault="002D5671" w:rsidP="002D56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73FBB56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lub na globusie równik, południki 0° i 180° oraz półkule: południową, północną, wschodnią i zachodnią</w:t>
      </w:r>
    </w:p>
    <w:p w14:paraId="1A6A917A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symbole oznaczające kierunki geograficzne</w:t>
      </w:r>
    </w:p>
    <w:p w14:paraId="055BA833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do czego służą współrzędne geograficzne</w:t>
      </w:r>
    </w:p>
    <w:p w14:paraId="28506CD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rodzaje ciał niebieskich znajdujących się w Układzie Słonecznym</w:t>
      </w:r>
    </w:p>
    <w:p w14:paraId="306B61EC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planety Układu Słonecznego w kolejności od znajdującej się najbliżej Słońca do tej, która jest położona najdalej </w:t>
      </w:r>
    </w:p>
    <w:p w14:paraId="229865F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obrotowy Ziemi</w:t>
      </w:r>
    </w:p>
    <w:p w14:paraId="4B8C764B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górowanie Słońca</w:t>
      </w:r>
    </w:p>
    <w:p w14:paraId="66A2F29C" w14:textId="77777777" w:rsidR="002D5671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trwania ruchu obrotowego</w:t>
      </w:r>
    </w:p>
    <w:p w14:paraId="144242EF" w14:textId="77777777" w:rsidR="002D5671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obrotowy Ziemi przy użyciu modeli</w:t>
      </w:r>
    </w:p>
    <w:p w14:paraId="4D0E92C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obiegowy Ziemi</w:t>
      </w:r>
    </w:p>
    <w:p w14:paraId="4320DE5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obiegowy Ziemi przy użyciu modeli</w:t>
      </w:r>
    </w:p>
    <w:p w14:paraId="5EFE7C7B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daty rozpoczęcia astronomicznych pór roku</w:t>
      </w:r>
    </w:p>
    <w:p w14:paraId="63FA6275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globusie i mapie strefy oświetlenia Ziemi</w:t>
      </w:r>
    </w:p>
    <w:p w14:paraId="17A0124D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Europy na mapie świata</w:t>
      </w:r>
    </w:p>
    <w:p w14:paraId="72EAC7BF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nazwy większych mórz, zatok, cieśnin i wysp Europy i wskazuje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je na mapie</w:t>
      </w:r>
    </w:p>
    <w:p w14:paraId="33FDD7EF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przebieg umownej granicy między Europą a Azją</w:t>
      </w:r>
    </w:p>
    <w:p w14:paraId="2C51B4E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elementy krajobrazu Islandii na podstawie fotografii</w:t>
      </w:r>
    </w:p>
    <w:p w14:paraId="5594F966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klimatyczne w Europie na podstawie mapy klimatycznej</w:t>
      </w:r>
    </w:p>
    <w:p w14:paraId="4F3099D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obszary w Europie o cechach klimatu morskiego i kontynentalnego</w:t>
      </w:r>
    </w:p>
    <w:p w14:paraId="168ABA8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podaje liczbę państw Europy</w:t>
      </w:r>
    </w:p>
    <w:p w14:paraId="6321A1D4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politycznej największe i najmniejsze państwa Europy</w:t>
      </w:r>
    </w:p>
    <w:p w14:paraId="1C4A4059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rozmieszczenie ludności Europy</w:t>
      </w:r>
    </w:p>
    <w:p w14:paraId="6793533F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gęstość zaludnienia</w:t>
      </w:r>
    </w:p>
    <w:p w14:paraId="19ED8B94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rozmieszczenia ludności obszary o dużej i małej gęstości zaludnienia</w:t>
      </w:r>
    </w:p>
    <w:p w14:paraId="491071A0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starzejące się kraje Europy</w:t>
      </w:r>
    </w:p>
    <w:p w14:paraId="16E3DE32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grupy ludów zamieszkujących Europę na podstawie mapy tematycznej</w:t>
      </w:r>
    </w:p>
    <w:p w14:paraId="3ECFDA30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języki i religie występujące w Europie</w:t>
      </w:r>
    </w:p>
    <w:p w14:paraId="46F23BDA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Paryż i Londyn na mapie Europy</w:t>
      </w:r>
    </w:p>
    <w:p w14:paraId="55EF00EC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rolnictwa</w:t>
      </w:r>
    </w:p>
    <w:p w14:paraId="4D0338B2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plony</w:t>
      </w:r>
    </w:p>
    <w:p w14:paraId="0FA2F22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główne cechy środowiska przyrodniczego Danii i Węgier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Europy</w:t>
      </w:r>
    </w:p>
    <w:p w14:paraId="792FEAA6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rośliny uprawne i zwierzęta hodowlane o największym znaczeniu dla rolnictwa Danii i Węgier</w:t>
      </w:r>
    </w:p>
    <w:p w14:paraId="3E49DC8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przemysłu</w:t>
      </w:r>
    </w:p>
    <w:p w14:paraId="329D7152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francuskie wyroby przemysłowe</w:t>
      </w:r>
    </w:p>
    <w:p w14:paraId="5D11278F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odnawialnych i nieodnawialnych źródeł energii na podstawie schematu</w:t>
      </w:r>
    </w:p>
    <w:p w14:paraId="762791CE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typy elektrowni na podstawie fotografii</w:t>
      </w:r>
    </w:p>
    <w:p w14:paraId="67118B8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walory przyrodnicze Europy Południowej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27220E36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atrakcje turystyczne w wybranych krajach Europy Południowej na podstawie mapy tematycznej i fotografii</w:t>
      </w:r>
    </w:p>
    <w:p w14:paraId="6087FD7D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działy przetwórstwa przemysłowego w Niemczech na podstawie diagramu kołowego</w:t>
      </w:r>
    </w:p>
    <w:p w14:paraId="5C149660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Nadrenię Północną-Westfalię</w:t>
      </w:r>
    </w:p>
    <w:p w14:paraId="1CD9C548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przyrodnicze i kulturowe Czech i Słowacji</w:t>
      </w:r>
    </w:p>
    <w:p w14:paraId="69721DEA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</w:t>
      </w:r>
      <w:r>
        <w:rPr>
          <w:rFonts w:ascii="Arial" w:hAnsi="Arial" w:cs="Arial"/>
          <w:sz w:val="28"/>
          <w:szCs w:val="28"/>
        </w:rPr>
        <w:t>i</w:t>
      </w:r>
      <w:r w:rsidRPr="00835C6D">
        <w:rPr>
          <w:rFonts w:ascii="Arial" w:hAnsi="Arial" w:cs="Arial"/>
          <w:sz w:val="28"/>
          <w:szCs w:val="28"/>
        </w:rPr>
        <w:t>a atrakcje turystyczne w Czechach i na Słowacji</w:t>
      </w:r>
    </w:p>
    <w:p w14:paraId="59F29424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</w:t>
      </w:r>
      <w:r>
        <w:rPr>
          <w:rFonts w:ascii="Arial" w:hAnsi="Arial" w:cs="Arial"/>
          <w:sz w:val="28"/>
          <w:szCs w:val="28"/>
        </w:rPr>
        <w:t>d</w:t>
      </w:r>
      <w:r w:rsidRPr="00835C6D">
        <w:rPr>
          <w:rFonts w:ascii="Arial" w:hAnsi="Arial" w:cs="Arial"/>
          <w:sz w:val="28"/>
          <w:szCs w:val="28"/>
        </w:rPr>
        <w:t>nicze Litwy i Białorusi</w:t>
      </w:r>
    </w:p>
    <w:p w14:paraId="4A2A05C4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</w:t>
      </w:r>
      <w:r>
        <w:rPr>
          <w:rFonts w:ascii="Arial" w:hAnsi="Arial" w:cs="Arial"/>
          <w:sz w:val="28"/>
          <w:szCs w:val="28"/>
        </w:rPr>
        <w:t>a</w:t>
      </w:r>
      <w:r w:rsidRPr="00835C6D">
        <w:rPr>
          <w:rFonts w:ascii="Arial" w:hAnsi="Arial" w:cs="Arial"/>
          <w:sz w:val="28"/>
          <w:szCs w:val="28"/>
        </w:rPr>
        <w:t>wia główne atrakcje turystyczne Litwy i Białorusi</w:t>
      </w:r>
    </w:p>
    <w:p w14:paraId="492BFE2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położenie geograficzne Ukrainy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37C10E3B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Ukrainy na podstawie mapy gospodarczej</w:t>
      </w:r>
    </w:p>
    <w:p w14:paraId="044BC9E6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największe krainy geograficzne Rosji</w:t>
      </w:r>
    </w:p>
    <w:p w14:paraId="6A8D359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Rosji na podstawie mapy gospodarczej</w:t>
      </w:r>
    </w:p>
    <w:p w14:paraId="464D2B02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lokalizuje na mapie Rosji główne obszary upraw</w:t>
      </w:r>
    </w:p>
    <w:p w14:paraId="1977C71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sąsiadów Polski</w:t>
      </w:r>
    </w:p>
    <w:p w14:paraId="231C9AC3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przykłady współpracy Polski z sąsiednimi krajami</w:t>
      </w:r>
    </w:p>
    <w:p w14:paraId="1B69FE8A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4C56A37D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południków i równoleżników</w:t>
      </w:r>
    </w:p>
    <w:p w14:paraId="32CAC475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wartości południków i równoleżników w miarach kątowych</w:t>
      </w:r>
    </w:p>
    <w:p w14:paraId="27DF9260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długość geograficzna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szerokość geograficzna</w:t>
      </w:r>
    </w:p>
    <w:p w14:paraId="46FF267F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rozciągłość południkowa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rozciągłość równoleżnikowa</w:t>
      </w:r>
    </w:p>
    <w:p w14:paraId="4574A3C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gwiazda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planetoida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meteoryt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kometa</w:t>
      </w:r>
    </w:p>
    <w:p w14:paraId="26BB509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różnicę między gwiazdą a planetą</w:t>
      </w:r>
    </w:p>
    <w:p w14:paraId="7B0EDDFB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ruchu obrotowego Ziemi</w:t>
      </w:r>
    </w:p>
    <w:p w14:paraId="0466EA70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występowanie dnia i nocy jako głównego następstwo ruchu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obrotowego</w:t>
      </w:r>
    </w:p>
    <w:p w14:paraId="7B3C6EBA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cechy ruchu obiegowego Ziemi</w:t>
      </w:r>
    </w:p>
    <w:p w14:paraId="5870BD92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oświetlenia Ziemi i wskazuje ich granice na mapie lub globusie</w:t>
      </w:r>
    </w:p>
    <w:p w14:paraId="7825685F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przebieg umownej granicy między Europą a Azją</w:t>
      </w:r>
    </w:p>
    <w:p w14:paraId="4E21F8A6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decydujące o długości linii brzegowej Europy</w:t>
      </w:r>
    </w:p>
    <w:p w14:paraId="084CE72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największe krainy geograficzne Europy i wskazuje je na mapie</w:t>
      </w:r>
    </w:p>
    <w:p w14:paraId="094B82E8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geograficzne Islandii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30E9AE50" w14:textId="77777777" w:rsidR="002D5671" w:rsidRDefault="002D5671" w:rsidP="002D5671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wulkan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magma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erupcja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lawa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bazalt</w:t>
      </w:r>
    </w:p>
    <w:p w14:paraId="0FD0F71A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kryterium wyróżniania stref klimatycznych</w:t>
      </w:r>
    </w:p>
    <w:p w14:paraId="5EA45139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wybranych typów i odmian klimatu Europy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</w:p>
    <w:p w14:paraId="60CCDB0F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politycznej Europy państwa powstałe na przełomie lat 80. i 90. XX w.</w:t>
      </w:r>
    </w:p>
    <w:p w14:paraId="2DFCC91C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ludności w Europie na podstawie mapy rozmieszczenia ludności</w:t>
      </w:r>
    </w:p>
    <w:p w14:paraId="55BBF7E9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liczbę ludności Europy na tle liczby ludności pozostałych kontynentów na podstawie wykresów</w:t>
      </w:r>
    </w:p>
    <w:p w14:paraId="27227D16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zróżnicowanie językowe ludności Europy na podstawie mapy tematycznej</w:t>
      </w:r>
    </w:p>
    <w:p w14:paraId="71258DDB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przyczyny migracji Ludności</w:t>
      </w:r>
    </w:p>
    <w:p w14:paraId="48BFF4BB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kraje imigracyjne i kraje emigracyjne w Europie</w:t>
      </w:r>
    </w:p>
    <w:p w14:paraId="071C929D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krajobrazu wielkomiejskiego</w:t>
      </w:r>
    </w:p>
    <w:p w14:paraId="6E313AFE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największe miasta Europy i świata</w:t>
      </w:r>
    </w:p>
    <w:p w14:paraId="71B117AF" w14:textId="77777777" w:rsidR="002D5671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miasta Europy z miastami świata na podstawie wykresó</w:t>
      </w:r>
      <w:r>
        <w:rPr>
          <w:rFonts w:ascii="Arial" w:hAnsi="Arial" w:cs="Arial"/>
          <w:sz w:val="28"/>
          <w:szCs w:val="28"/>
        </w:rPr>
        <w:t>w</w:t>
      </w:r>
    </w:p>
    <w:p w14:paraId="31E686B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główne cechy środowiska przyrodniczego Danii i Węgier sprzyjające rozwojowi rolnictwa na podstawie map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ogólnogeograficznych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tematycznych</w:t>
      </w:r>
    </w:p>
    <w:p w14:paraId="73CA005A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rozwoju przemysłu we Francji</w:t>
      </w:r>
    </w:p>
    <w:p w14:paraId="277C648C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działów nowoczesnego przemysłu we Francji</w:t>
      </w:r>
    </w:p>
    <w:p w14:paraId="6A2A1F68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strukturę produkcji energii w Europie</w:t>
      </w:r>
    </w:p>
    <w:p w14:paraId="6D03BCBC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główne zalety i wady różnych typów elektrowni</w:t>
      </w:r>
    </w:p>
    <w:p w14:paraId="436C5DFA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walory kulturowe Europy Południowej na podstawie fotografii</w:t>
      </w:r>
    </w:p>
    <w:p w14:paraId="2F5E0608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elementy infrastruktury turystycznej na podstawie fotografii oraz tekstów źródłowych</w:t>
      </w:r>
    </w:p>
    <w:p w14:paraId="451A1BF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przemysłu w niemieckiej gospodarce</w:t>
      </w:r>
    </w:p>
    <w:p w14:paraId="15AF183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niemieckie wyroby przemysłowe</w:t>
      </w:r>
    </w:p>
    <w:p w14:paraId="7940AEC6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obiekty z Listy światowego dziedzictwa UNESCO w Czechach i na Słowacji na ilustracjach</w:t>
      </w:r>
    </w:p>
    <w:p w14:paraId="417DD5FE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atrakcje turystyczne Litwy i Białorusi na podstawie mapy tematycznej i fotografii</w:t>
      </w:r>
    </w:p>
    <w:p w14:paraId="1387590D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 podstawie mapy cechy środowiska przyrodniczego Ukrainy sprzyjające rozwojowi gospodarki</w:t>
      </w:r>
    </w:p>
    <w:p w14:paraId="4A70112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wskazuje na mapie obszary, nad którymi Ukraina utraciła kontrolę </w:t>
      </w:r>
    </w:p>
    <w:p w14:paraId="484EDF4E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gałęzie przemysłu Rosji na podstawie mapy gospodarczej</w:t>
      </w:r>
    </w:p>
    <w:p w14:paraId="14D9A0E2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najważniejsze rośliny uprawne w Rosji na podstawie mapy gospodarczej</w:t>
      </w:r>
    </w:p>
    <w:p w14:paraId="7BFDC701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nazwy euroregionów na podstawie mapy</w:t>
      </w:r>
    </w:p>
    <w:p w14:paraId="51C86773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10358ACF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odczytuje szerokość geograficzną i długość geograficzną wybranych punktów na globusie i mapie</w:t>
      </w:r>
    </w:p>
    <w:p w14:paraId="711AED7B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odszukuje obiekty na mapie na podstawie podanych współrzędnych geograficznych</w:t>
      </w:r>
    </w:p>
    <w:p w14:paraId="3115700F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rodzaje ciał niebieskich przedstawionych na ilustracji</w:t>
      </w:r>
    </w:p>
    <w:p w14:paraId="1E78CA5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dzienną wędrówkę Słońca po niebie, posługując się ilustracją lub planszą</w:t>
      </w:r>
    </w:p>
    <w:p w14:paraId="1AF72BBF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wędrówkę Słońca po niebie w różnych porach roku na podstawie ilustracji</w:t>
      </w:r>
    </w:p>
    <w:p w14:paraId="1756047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przebieg linii zmiany daty</w:t>
      </w:r>
    </w:p>
    <w:p w14:paraId="59F55CE2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zmiany w oświetleniu Ziemi w pierwszych dniach astronomicznych pór roku na podstawie ilustracji</w:t>
      </w:r>
    </w:p>
    <w:p w14:paraId="34F9314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następstwa ruchu obiegowego Ziemi</w:t>
      </w:r>
    </w:p>
    <w:p w14:paraId="56E44F34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jakiej podstawie wyróżnia się strefy oświetlenia Ziemi</w:t>
      </w:r>
    </w:p>
    <w:p w14:paraId="0FBF52A3" w14:textId="77777777" w:rsidR="002D5671" w:rsidRPr="00835C6D" w:rsidRDefault="002D5671" w:rsidP="002D5671">
      <w:pPr>
        <w:spacing w:before="40"/>
        <w:ind w:right="-28"/>
        <w:jc w:val="both"/>
        <w:rPr>
          <w:rFonts w:ascii="Arial" w:hAnsi="Arial" w:cs="Arial"/>
          <w:sz w:val="28"/>
          <w:szCs w:val="28"/>
        </w:rPr>
      </w:pPr>
    </w:p>
    <w:p w14:paraId="39D1FB66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ukształtowanie powierzchni Europy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47A65D22" w14:textId="77777777" w:rsidR="002D5671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Islandii względem płyt litosfery na podstawie mapy geologicznej </w:t>
      </w:r>
    </w:p>
    <w:p w14:paraId="544FBC7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przykłady obszarów występowania trzęsień ziemi i wybuchów wulkanów na świecie na podstawie mapy geologicznej i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11FDF64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wpływające na zróżnicowanie klimatyczne Europy na podstawie map klimatycznych</w:t>
      </w:r>
    </w:p>
    <w:p w14:paraId="56DDBB7D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różnice między strefami klimatycznymi, które znajdują się w Europie</w:t>
      </w:r>
    </w:p>
    <w:p w14:paraId="136E7F02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zmiany liczby ludności Europy</w:t>
      </w:r>
    </w:p>
    <w:p w14:paraId="110B25FA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wieku i płci ludności na podstawie piramid wieku i płci ludności wybranych krajów Europy</w:t>
      </w:r>
    </w:p>
    <w:p w14:paraId="73BCAEC6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przyczyny zróżnicowania narodowościowego i językowego ludności w Europie </w:t>
      </w:r>
    </w:p>
    <w:p w14:paraId="2889E2A9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zróżnicowanie kulturowe i religijne w Europie</w:t>
      </w:r>
    </w:p>
    <w:p w14:paraId="4CC92344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życia w wielkim mieście</w:t>
      </w:r>
    </w:p>
    <w:p w14:paraId="5B5AD88B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położenie i układ przestrzenny Londynu i Paryża na podstawie map</w:t>
      </w:r>
    </w:p>
    <w:p w14:paraId="47323B7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warunki przyrodnicze i </w:t>
      </w:r>
      <w:proofErr w:type="spellStart"/>
      <w:r w:rsidRPr="00835C6D">
        <w:rPr>
          <w:rFonts w:ascii="Arial" w:hAnsi="Arial" w:cs="Arial"/>
          <w:sz w:val="28"/>
          <w:szCs w:val="28"/>
        </w:rPr>
        <w:t>pozaprzyrodnicze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rozwoju rolnictwa w Europie</w:t>
      </w:r>
    </w:p>
    <w:p w14:paraId="6D201E7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najważniejszych upraw i hodowli w Danii i na Węgrzech na podstawie map rolnictwa tych krajów</w:t>
      </w:r>
    </w:p>
    <w:p w14:paraId="043CC99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czym się charakteryzuje nowoczesny przemysł we Francji</w:t>
      </w:r>
    </w:p>
    <w:p w14:paraId="2B0D8489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zmiany w wykorzystaniu źródeł energii w Europie w XX i XXI w. na podstawie wykresu </w:t>
      </w:r>
    </w:p>
    <w:p w14:paraId="40A252D6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znaczenie turystyki w krajach Europy Południowej na podstawie wykresów dotyczących liczby turystów i wpływów z turystyki</w:t>
      </w:r>
    </w:p>
    <w:p w14:paraId="2E50B82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zmian zapoczątkowanych w przemyśle w Niemczech w latach 60. XX w.</w:t>
      </w:r>
    </w:p>
    <w:p w14:paraId="69B4A26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zatrudnienia w przemyśle w Niemczech na podstawie diagramu kołowego</w:t>
      </w:r>
    </w:p>
    <w:p w14:paraId="51C73025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charakteryzuje środowisko przyrodnicze Czech i Słowacji na </w:t>
      </w:r>
      <w:r>
        <w:rPr>
          <w:rFonts w:ascii="Arial" w:hAnsi="Arial" w:cs="Arial"/>
          <w:sz w:val="28"/>
          <w:szCs w:val="28"/>
        </w:rPr>
        <w:t>p</w:t>
      </w:r>
      <w:r w:rsidRPr="00835C6D">
        <w:rPr>
          <w:rFonts w:ascii="Arial" w:hAnsi="Arial" w:cs="Arial"/>
          <w:sz w:val="28"/>
          <w:szCs w:val="28"/>
        </w:rPr>
        <w:t xml:space="preserve">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618ED66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turystyki aktywnej na Słowacji</w:t>
      </w:r>
    </w:p>
    <w:p w14:paraId="3FC41AE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środowisko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61485EC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czynniki wpływające na atrakcyjność turystyczną Litwy i Białorusi</w:t>
      </w:r>
    </w:p>
    <w:p w14:paraId="3068590D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zmniejszania się liczby ludności Ukrainy na podstawie wykresu i schematu</w:t>
      </w:r>
    </w:p>
    <w:p w14:paraId="2E2D0504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środowiska przyrodniczego Rosji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1026344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jakie czynniki wpływają na stan gospodarki Rosji</w:t>
      </w:r>
    </w:p>
    <w:p w14:paraId="24AF9E98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usług w Rosji</w:t>
      </w:r>
    </w:p>
    <w:p w14:paraId="0064062A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relacje Polski z Rosją podstawie dodatkowych źródeł</w:t>
      </w:r>
    </w:p>
    <w:p w14:paraId="184D1DAD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 xml:space="preserve">Na 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835C6D">
        <w:rPr>
          <w:rFonts w:ascii="Arial" w:hAnsi="Arial" w:cs="Arial"/>
          <w:b/>
          <w:bCs/>
          <w:sz w:val="28"/>
          <w:szCs w:val="28"/>
        </w:rPr>
        <w:t>cenę bardzo dobrą uczeń spełnia kryteria na ocenę dobrą oraz:</w:t>
      </w:r>
    </w:p>
    <w:p w14:paraId="617833F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matematycznogeograficzne punktów i obszarów na mapie świata i mapie Europy</w:t>
      </w:r>
    </w:p>
    <w:p w14:paraId="5B6E62D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na podstawie mapy drogowej</w:t>
      </w:r>
    </w:p>
    <w:p w14:paraId="34D231BD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oblicza rozciągłość południkową i rozciągłość równoleżnikową wybranych obszarów na Ziemi</w:t>
      </w:r>
    </w:p>
    <w:p w14:paraId="7ECAE78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punktu, w którym się znajduje, za pomocą aplikacji obsługującej mapy w smartfonie  lub komputerze</w:t>
      </w:r>
    </w:p>
    <w:p w14:paraId="49209436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budowę Układu Słonecznego</w:t>
      </w:r>
    </w:p>
    <w:p w14:paraId="01E2ACC5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zależność między kątem padania promieni słonecznych a długością cienia gnomonu lub drzewa na podstawie ilustracji</w:t>
      </w:r>
    </w:p>
    <w:p w14:paraId="700AAA2D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określa różnicę między czasem strefowym a czasem słonecznym na kuli ziemskiej</w:t>
      </w:r>
    </w:p>
    <w:p w14:paraId="642F6B6C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dnia polarnego i nocy polarnej</w:t>
      </w:r>
    </w:p>
    <w:p w14:paraId="0A38EE5F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strefy oświetlenia  Ziemi z uwzględnieniem kąta padania promieni słonecznych, czasu trwania dnia i nocy oraz występowania pór roku</w:t>
      </w:r>
    </w:p>
    <w:p w14:paraId="451D67B6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ukształtowanie powierzchni wschodniej i zachodniej oraz północnej i południowej części Europy</w:t>
      </w:r>
    </w:p>
    <w:p w14:paraId="1420899C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gejzerów na Islandii</w:t>
      </w:r>
    </w:p>
    <w:p w14:paraId="3F4BED0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strefy klimatyczne w Europie i charakterystyczną dla nich roślinność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5ED01634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prądów morskich na temperaturę powietrza w Europie</w:t>
      </w:r>
    </w:p>
    <w:p w14:paraId="6FF0B6BC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wpływ ukształtowania powierzchni na klimat Europy </w:t>
      </w:r>
    </w:p>
    <w:p w14:paraId="009F2F14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piramidy wieku i płci społeczeństw: młodego </w:t>
      </w:r>
      <w:r w:rsidRPr="00835C6D">
        <w:rPr>
          <w:rFonts w:ascii="Arial" w:hAnsi="Arial" w:cs="Arial"/>
          <w:sz w:val="28"/>
          <w:szCs w:val="28"/>
        </w:rPr>
        <w:br/>
        <w:t>i starzejącego się</w:t>
      </w:r>
    </w:p>
    <w:p w14:paraId="75DDD194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skutki zróżnicowania  kulturowego ludności Europy</w:t>
      </w:r>
    </w:p>
    <w:p w14:paraId="59BE074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korzyści i zagrożenia związane z migracjami ludności</w:t>
      </w:r>
    </w:p>
    <w:p w14:paraId="6A297B51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Paryż i Londyn pod względem ich znaczenia na świecie</w:t>
      </w:r>
    </w:p>
    <w:p w14:paraId="546CB46E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wydajność rolnictwa Danii i Węgier na podstawie wykresów</w:t>
      </w:r>
    </w:p>
    <w:p w14:paraId="6952D04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nowoczesnych usług we Francji na podstawie diagramów przedstawiających strukturę zatrudnienia według sektorów oraz strukturę wytwarzania PKB we Francji</w:t>
      </w:r>
    </w:p>
    <w:p w14:paraId="290D1859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usługi turystyczne i transportowe we Francji</w:t>
      </w:r>
    </w:p>
    <w:p w14:paraId="766BDF0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 elektrowni jądrowych</w:t>
      </w:r>
    </w:p>
    <w:p w14:paraId="23580170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rozwoju turystyki na infrastrukturę turystyczną oraz strukturę zatrudnienia w krajach Europy Południowej</w:t>
      </w:r>
    </w:p>
    <w:p w14:paraId="023BDCC4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główne kierunki zmian przemysłu w Nadrenii Północnej-</w:t>
      </w:r>
      <w:r w:rsidRPr="00835C6D">
        <w:rPr>
          <w:rFonts w:ascii="Arial" w:hAnsi="Arial" w:cs="Arial"/>
          <w:sz w:val="28"/>
          <w:szCs w:val="28"/>
        </w:rPr>
        <w:br/>
        <w:t>-Westfalii na podstawie mapy i fotografii</w:t>
      </w:r>
    </w:p>
    <w:p w14:paraId="4D90EBB9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charakteryzuje nowoczesne przetwórstwo przemysłowe w Nadrenii Północnej-Westfalii na podstawie mapy</w:t>
      </w:r>
    </w:p>
    <w:p w14:paraId="4BAFEB9B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cechy środowiska przyrodniczego Czech i Słowacji</w:t>
      </w:r>
    </w:p>
    <w:p w14:paraId="36EE6A28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przykłady atrakcji turystycznych i rekreacyjno-</w:t>
      </w:r>
      <w:r w:rsidRPr="00835C6D">
        <w:rPr>
          <w:rFonts w:ascii="Arial" w:hAnsi="Arial" w:cs="Arial"/>
          <w:sz w:val="28"/>
          <w:szCs w:val="28"/>
        </w:rPr>
        <w:br/>
        <w:t>-sportowych Czech i Słowacji na podstawie fotografii</w:t>
      </w:r>
    </w:p>
    <w:p w14:paraId="736B59FE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walory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786860D4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konfliktów na Ukrainie</w:t>
      </w:r>
    </w:p>
    <w:p w14:paraId="57579316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lokalizacji głównych okręgów przemysłowych Rosji</w:t>
      </w:r>
    </w:p>
    <w:p w14:paraId="55B2866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przemysłu w gospodarce Rosji</w:t>
      </w:r>
    </w:p>
    <w:p w14:paraId="3CDA642C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stosunki Polski z sąsiadami na podstawie dodatkowych źródeł</w:t>
      </w:r>
    </w:p>
    <w:p w14:paraId="2141CE84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749C7252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 terenie współrzędne geograficzne dowolnych punktów za pomocą mapy i odbiornika GPS</w:t>
      </w:r>
    </w:p>
    <w:p w14:paraId="30DAA1DC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związek między ruchem obrotowym Ziemi a takimi zjawiskami jak pozorna wędrówka Słońca po niebie, górowanie Słońca, występowanie dnia i nocy, dobowy rytm życia człowieka i przyrody, występowanie stref czasowych</w:t>
      </w:r>
    </w:p>
    <w:p w14:paraId="4E80485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strefowy na podstawie mapy stref czasowych</w:t>
      </w:r>
    </w:p>
    <w:p w14:paraId="2A632BA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położeniem geograficznym obszaru a wysokością górowania Słońca</w:t>
      </w:r>
    </w:p>
    <w:p w14:paraId="398DC862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ruchem obiegowym Ziemi a strefami jej oświetlenia oraz strefowym zróżnicowaniem klimatów i krajobrazów na Ziemi</w:t>
      </w:r>
    </w:p>
    <w:p w14:paraId="0F4D2BF9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działalności lądolodu na ukształtowanie północnej części Europy na podstawie mapy i dodatkowych źródeł informacji</w:t>
      </w:r>
    </w:p>
    <w:p w14:paraId="1E9CB72A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położenia na granicy płyt litosfery na występowanie wulkanów i trzęsień ziemi na Islandii</w:t>
      </w:r>
    </w:p>
    <w:p w14:paraId="7D2B999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wyjaśnia, dlaczego w Europie na tej samej szerokości geograficznej występują różne typy i odmiany klimatu</w:t>
      </w:r>
    </w:p>
    <w:p w14:paraId="0CAF9C02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zależności między strefami oświetlenia Ziemi a strefami klimatycznymi na podstawie ilustracji oraz map klimatycznych</w:t>
      </w:r>
    </w:p>
    <w:p w14:paraId="4800B917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rolę Unii Europejskiej w przemianach społecznych i gospodarczych Europy</w:t>
      </w:r>
    </w:p>
    <w:p w14:paraId="5EC9825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przyczyny i skutki starzenia się społeczeństw Europy</w:t>
      </w:r>
    </w:p>
    <w:p w14:paraId="73994AE5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działania, które można podjąć, aby zmniejszyć tempo starzenia się społeczeństwa Europy</w:t>
      </w:r>
    </w:p>
    <w:p w14:paraId="5ADB1B7E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nielegalnej imigracji do Europy</w:t>
      </w:r>
    </w:p>
    <w:p w14:paraId="22BA849F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skutki migracji ludności między państwami Europy oraz imigracji ludności z innych kontynentów</w:t>
      </w:r>
    </w:p>
    <w:p w14:paraId="687E850D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rolę i funkcje Paryża i Londynu jako wielkich metropolii</w:t>
      </w:r>
    </w:p>
    <w:p w14:paraId="58C333E4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dlaczego w Europie występują korzystne warunki przyrodnicze do rozwoju rolnictwa</w:t>
      </w:r>
    </w:p>
    <w:p w14:paraId="53AA8872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pozytywne i negatywne skutki rozwoju nowoczesnego rolnictwa w Europie</w:t>
      </w:r>
    </w:p>
    <w:p w14:paraId="5041565A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rolę i znaczenie nowoczesnego przemysłu i usług we Francji</w:t>
      </w:r>
    </w:p>
    <w:p w14:paraId="759AABD6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wpływ warunków środowiska przyrodniczego w wybranych krajach Europy na wykorzystanie różnych źródeł energii</w:t>
      </w:r>
    </w:p>
    <w:p w14:paraId="49BF1539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sektora kreatywnego na gospodarkę Nadrenii Północnej-</w:t>
      </w:r>
      <w:r w:rsidRPr="00835C6D">
        <w:rPr>
          <w:rFonts w:ascii="Arial" w:hAnsi="Arial" w:cs="Arial"/>
          <w:sz w:val="28"/>
          <w:szCs w:val="28"/>
        </w:rPr>
        <w:br/>
        <w:t>-Westfalii</w:t>
      </w:r>
    </w:p>
    <w:p w14:paraId="429DF58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Niemcy są światową potęgą gospodarczą na podstawie danych statystycznych oraz map gospodarczych</w:t>
      </w:r>
    </w:p>
    <w:p w14:paraId="40E07935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Czechy i Słowacja to kraje atrakcyjne pod względem turystycznym</w:t>
      </w:r>
    </w:p>
    <w:p w14:paraId="7E96BF31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projektuje wycieczkę na Litwę i Białoruś, posługując się różnymi mapami</w:t>
      </w:r>
    </w:p>
    <w:p w14:paraId="7831ABF0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konsekwencje gospodarcze konfliktów na Ukrainie</w:t>
      </w:r>
    </w:p>
    <w:p w14:paraId="249E212E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atrakcje turystyczne Ukrainy na podstawie dodatkowych źródeł oraz fotografii</w:t>
      </w:r>
    </w:p>
    <w:p w14:paraId="616BB97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wpływ konfliktu z Ukrainą na Rosję</w:t>
      </w:r>
    </w:p>
    <w:p w14:paraId="7CB66583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uzasadnia potrzebę utrzymywania dobrych relacji z sąsiadami Polski</w:t>
      </w:r>
    </w:p>
    <w:p w14:paraId="7C6152A4" w14:textId="77777777" w:rsidR="002D5671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przygotowuje pracę (np. album, plakat, prezentację multimedialną) na temat inicjatyw zrealizowanych w najbliższym euroregionie na podstawie dodatkowych źródeł informacji</w:t>
      </w:r>
    </w:p>
    <w:p w14:paraId="74018973" w14:textId="77777777" w:rsidR="002D5671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</w:p>
    <w:p w14:paraId="3BBA834A" w14:textId="77777777" w:rsidR="002D5671" w:rsidRPr="00D5237B" w:rsidRDefault="002D5671" w:rsidP="002D5671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D5237B">
        <w:rPr>
          <w:rFonts w:ascii="Arial" w:eastAsia="Calibri" w:hAnsi="Arial" w:cs="Arial"/>
          <w:b/>
          <w:bCs/>
          <w:color w:val="000000"/>
          <w:sz w:val="28"/>
          <w:szCs w:val="28"/>
        </w:rPr>
        <w:t>Przy sprawdzaniu wiedzy i pracy z uczniem:</w:t>
      </w:r>
    </w:p>
    <w:p w14:paraId="7D4B89E4" w14:textId="77777777" w:rsidR="002D5671" w:rsidRPr="000677A5" w:rsidRDefault="002D5671" w:rsidP="002D5671">
      <w:pPr>
        <w:rPr>
          <w:rFonts w:ascii="Arial" w:hAnsi="Arial" w:cs="Arial"/>
          <w:kern w:val="0"/>
          <w:sz w:val="28"/>
          <w:szCs w:val="28"/>
        </w:rPr>
      </w:pPr>
      <w:r w:rsidRPr="000677A5">
        <w:rPr>
          <w:rFonts w:ascii="Arial" w:hAnsi="Arial" w:cs="Arial"/>
          <w:kern w:val="0"/>
          <w:sz w:val="28"/>
          <w:szCs w:val="28"/>
        </w:rPr>
        <w:t>kryteria oceniania dostosowuje się do specyfiki problemu ucznia</w:t>
      </w:r>
    </w:p>
    <w:p w14:paraId="55F5F221" w14:textId="77777777" w:rsidR="002D5671" w:rsidRPr="000677A5" w:rsidRDefault="002D5671" w:rsidP="002D5671">
      <w:pPr>
        <w:rPr>
          <w:rFonts w:ascii="Arial" w:hAnsi="Arial" w:cs="Arial"/>
          <w:kern w:val="0"/>
          <w:sz w:val="28"/>
          <w:szCs w:val="28"/>
        </w:rPr>
      </w:pPr>
      <w:r w:rsidRPr="000677A5">
        <w:rPr>
          <w:rFonts w:ascii="Arial" w:hAnsi="Arial" w:cs="Arial"/>
          <w:kern w:val="0"/>
          <w:sz w:val="28"/>
          <w:szCs w:val="28"/>
        </w:rPr>
        <w:t>prace pisemne ocenia się tylko pod kątem merytorycznym</w:t>
      </w:r>
    </w:p>
    <w:p w14:paraId="5756B108" w14:textId="77777777" w:rsidR="002D5671" w:rsidRPr="000677A5" w:rsidRDefault="002D5671" w:rsidP="002D5671">
      <w:pPr>
        <w:rPr>
          <w:rFonts w:ascii="Arial" w:hAnsi="Arial" w:cs="Arial"/>
          <w:kern w:val="0"/>
          <w:sz w:val="28"/>
          <w:szCs w:val="28"/>
        </w:rPr>
      </w:pPr>
      <w:r w:rsidRPr="000677A5">
        <w:rPr>
          <w:rFonts w:ascii="Arial" w:hAnsi="Arial" w:cs="Arial"/>
          <w:kern w:val="0"/>
          <w:sz w:val="28"/>
          <w:szCs w:val="28"/>
        </w:rPr>
        <w:t>wydłuża się czas podczas czytania oraz sprawdzianów</w:t>
      </w:r>
    </w:p>
    <w:p w14:paraId="33D25FF7" w14:textId="77777777" w:rsidR="002D5671" w:rsidRPr="000677A5" w:rsidRDefault="002D5671" w:rsidP="002D5671">
      <w:pPr>
        <w:rPr>
          <w:rFonts w:ascii="Arial" w:hAnsi="Arial" w:cs="Arial"/>
          <w:kern w:val="0"/>
          <w:sz w:val="28"/>
          <w:szCs w:val="28"/>
        </w:rPr>
      </w:pPr>
      <w:r w:rsidRPr="000677A5">
        <w:rPr>
          <w:rFonts w:ascii="Arial" w:hAnsi="Arial" w:cs="Arial"/>
          <w:kern w:val="0"/>
          <w:sz w:val="28"/>
          <w:szCs w:val="28"/>
        </w:rPr>
        <w:t>nie wymaga się głośnego czytania nowego tekstu na forum klasy</w:t>
      </w:r>
    </w:p>
    <w:p w14:paraId="28B85B54" w14:textId="77777777" w:rsidR="002D5671" w:rsidRPr="000677A5" w:rsidRDefault="002D5671" w:rsidP="002D5671">
      <w:pPr>
        <w:rPr>
          <w:rFonts w:ascii="Arial" w:hAnsi="Arial" w:cs="Arial"/>
          <w:kern w:val="0"/>
          <w:sz w:val="28"/>
          <w:szCs w:val="28"/>
        </w:rPr>
      </w:pPr>
      <w:r w:rsidRPr="000677A5">
        <w:rPr>
          <w:rFonts w:ascii="Arial" w:hAnsi="Arial" w:cs="Arial"/>
          <w:kern w:val="0"/>
          <w:sz w:val="28"/>
          <w:szCs w:val="28"/>
        </w:rPr>
        <w:t>sprawdza się rozumienie poleceń usłyszanych lub samodzielnie przeczytanych</w:t>
      </w:r>
    </w:p>
    <w:p w14:paraId="43945BC4" w14:textId="77777777" w:rsidR="002D5671" w:rsidRPr="000677A5" w:rsidRDefault="002D5671" w:rsidP="002D5671">
      <w:pPr>
        <w:rPr>
          <w:rFonts w:ascii="Arial" w:hAnsi="Arial" w:cs="Arial"/>
          <w:kern w:val="0"/>
          <w:sz w:val="28"/>
          <w:szCs w:val="28"/>
        </w:rPr>
      </w:pPr>
      <w:r w:rsidRPr="000677A5">
        <w:rPr>
          <w:rFonts w:ascii="Arial" w:hAnsi="Arial" w:cs="Arial"/>
          <w:kern w:val="0"/>
          <w:sz w:val="28"/>
          <w:szCs w:val="28"/>
        </w:rPr>
        <w:t>sprawdza się wiedzę ucznia częściej w sposób ustny, a podczas wypowiedzi stosuje się pytania naprowadzające</w:t>
      </w:r>
    </w:p>
    <w:p w14:paraId="2D913529" w14:textId="77777777" w:rsidR="002D5671" w:rsidRPr="000677A5" w:rsidRDefault="002D5671" w:rsidP="002D5671">
      <w:pPr>
        <w:rPr>
          <w:rFonts w:ascii="Arial" w:hAnsi="Arial" w:cs="Arial"/>
          <w:kern w:val="0"/>
          <w:sz w:val="28"/>
          <w:szCs w:val="28"/>
        </w:rPr>
      </w:pPr>
      <w:r w:rsidRPr="000677A5">
        <w:rPr>
          <w:rFonts w:ascii="Arial" w:hAnsi="Arial" w:cs="Arial"/>
          <w:kern w:val="0"/>
          <w:sz w:val="28"/>
          <w:szCs w:val="28"/>
        </w:rPr>
        <w:t>jeśli zajdzie taka potrzeba odpytuje się indywidualnie,  a nie na forum klasy</w:t>
      </w:r>
    </w:p>
    <w:p w14:paraId="36B14042" w14:textId="77777777" w:rsidR="002D5671" w:rsidRPr="000677A5" w:rsidRDefault="002D5671" w:rsidP="002D5671">
      <w:pPr>
        <w:rPr>
          <w:rFonts w:ascii="Arial" w:hAnsi="Arial" w:cs="Arial"/>
          <w:kern w:val="0"/>
          <w:sz w:val="28"/>
          <w:szCs w:val="28"/>
        </w:rPr>
      </w:pPr>
      <w:r w:rsidRPr="000677A5">
        <w:rPr>
          <w:rFonts w:ascii="Arial" w:hAnsi="Arial" w:cs="Arial"/>
          <w:kern w:val="0"/>
          <w:sz w:val="28"/>
          <w:szCs w:val="28"/>
        </w:rPr>
        <w:t>sadza się w pierwszych ławkach</w:t>
      </w:r>
    </w:p>
    <w:p w14:paraId="48FB0010" w14:textId="77777777" w:rsidR="002D5671" w:rsidRPr="000677A5" w:rsidRDefault="002D5671" w:rsidP="002D5671">
      <w:pPr>
        <w:rPr>
          <w:rFonts w:ascii="Arial" w:hAnsi="Arial" w:cs="Arial"/>
          <w:kern w:val="0"/>
          <w:sz w:val="28"/>
          <w:szCs w:val="28"/>
        </w:rPr>
      </w:pPr>
      <w:r w:rsidRPr="000677A5">
        <w:rPr>
          <w:rFonts w:ascii="Arial" w:hAnsi="Arial" w:cs="Arial"/>
          <w:kern w:val="0"/>
          <w:sz w:val="28"/>
          <w:szCs w:val="28"/>
        </w:rPr>
        <w:t>monitoruje się postępy</w:t>
      </w:r>
    </w:p>
    <w:p w14:paraId="603E48B7" w14:textId="77777777" w:rsidR="002D5671" w:rsidRPr="000677A5" w:rsidRDefault="002D5671" w:rsidP="002D5671">
      <w:pPr>
        <w:rPr>
          <w:rFonts w:ascii="Arial" w:hAnsi="Arial" w:cs="Arial"/>
          <w:sz w:val="28"/>
          <w:szCs w:val="28"/>
        </w:rPr>
      </w:pPr>
      <w:r w:rsidRPr="000677A5">
        <w:rPr>
          <w:rFonts w:ascii="Arial" w:hAnsi="Arial" w:cs="Arial"/>
          <w:kern w:val="0"/>
          <w:sz w:val="28"/>
          <w:szCs w:val="28"/>
        </w:rPr>
        <w:t>chwali się ucznia za sukcesy</w:t>
      </w:r>
    </w:p>
    <w:p w14:paraId="5D2A52E2" w14:textId="77777777" w:rsidR="002D5671" w:rsidRPr="00835C6D" w:rsidRDefault="002D5671" w:rsidP="002D5671">
      <w:pPr>
        <w:ind w:right="-28"/>
        <w:jc w:val="both"/>
        <w:rPr>
          <w:rFonts w:ascii="Arial" w:hAnsi="Arial" w:cs="Arial"/>
          <w:sz w:val="28"/>
          <w:szCs w:val="28"/>
        </w:rPr>
      </w:pPr>
    </w:p>
    <w:p w14:paraId="3CAC47C1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49796D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5C41AEB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F499EC8" w14:textId="77777777" w:rsidR="002D5671" w:rsidRPr="00835C6D" w:rsidRDefault="002D5671" w:rsidP="002D56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65D50C6" w14:textId="77777777" w:rsidR="002D5671" w:rsidRPr="00835C6D" w:rsidRDefault="002D5671" w:rsidP="002D5671">
      <w:pPr>
        <w:jc w:val="both"/>
        <w:rPr>
          <w:rFonts w:ascii="Arial" w:hAnsi="Arial" w:cs="Arial"/>
          <w:sz w:val="28"/>
          <w:szCs w:val="28"/>
        </w:rPr>
      </w:pPr>
    </w:p>
    <w:p w14:paraId="72420C39" w14:textId="77777777" w:rsidR="002E50F4" w:rsidRPr="002D5671" w:rsidRDefault="002E50F4" w:rsidP="002D5671"/>
    <w:sectPr w:rsidR="002E50F4" w:rsidRPr="002D5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71"/>
    <w:rsid w:val="002D5671"/>
    <w:rsid w:val="002E50F4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DDAB"/>
  <w15:chartTrackingRefBased/>
  <w15:docId w15:val="{9C9E72A7-181A-42CD-9834-D3361BA0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2177</Words>
  <Characters>13068</Characters>
  <Application>Microsoft Office Word</Application>
  <DocSecurity>0</DocSecurity>
  <Lines>108</Lines>
  <Paragraphs>30</Paragraphs>
  <ScaleCrop>false</ScaleCrop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2023-10-17T14:32:00Z</dcterms:created>
  <dcterms:modified xsi:type="dcterms:W3CDTF">2023-10-17T14:38:00Z</dcterms:modified>
</cp:coreProperties>
</file>