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C889" w14:textId="55A74C18" w:rsidR="008625AC" w:rsidRPr="000E6E08" w:rsidRDefault="008625AC" w:rsidP="008625A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C0ACE">
        <w:rPr>
          <w:rFonts w:ascii="Arial" w:hAnsi="Arial" w:cs="Arial"/>
          <w:b/>
          <w:bCs/>
          <w:sz w:val="28"/>
          <w:szCs w:val="28"/>
        </w:rPr>
        <w:t>Wymagania edukacyjne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C0ACE">
        <w:rPr>
          <w:rFonts w:ascii="Arial" w:hAnsi="Arial" w:cs="Arial"/>
          <w:b/>
          <w:bCs/>
          <w:sz w:val="28"/>
          <w:szCs w:val="28"/>
        </w:rPr>
        <w:t>z geografii</w:t>
      </w:r>
      <w:r>
        <w:rPr>
          <w:rFonts w:ascii="Arial" w:hAnsi="Arial" w:cs="Arial"/>
          <w:b/>
          <w:bCs/>
          <w:sz w:val="28"/>
          <w:szCs w:val="28"/>
        </w:rPr>
        <w:t xml:space="preserve"> dla ucznia klasy </w:t>
      </w:r>
      <w:r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posiadającego opinię Poradni Psychologiczno-Pedagogicznej nr </w:t>
      </w:r>
      <w:r w:rsidRPr="00BE1D0B">
        <w:rPr>
          <w:rFonts w:ascii="Arial" w:hAnsi="Arial" w:cs="Arial"/>
          <w:b/>
          <w:bCs/>
          <w:kern w:val="0"/>
          <w:sz w:val="28"/>
          <w:szCs w:val="28"/>
        </w:rPr>
        <w:t>1465/2021/2022</w:t>
      </w:r>
      <w:r>
        <w:rPr>
          <w:kern w:val="0"/>
        </w:rPr>
        <w:t xml:space="preserve">    </w:t>
      </w:r>
    </w:p>
    <w:p w14:paraId="4B906057" w14:textId="77777777" w:rsidR="008625AC" w:rsidRDefault="008625AC" w:rsidP="008625A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272012D" w14:textId="7F7BCDBA" w:rsidR="008625AC" w:rsidRPr="00835C6D" w:rsidRDefault="008625AC" w:rsidP="008625A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3AA3CB74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lub na globusie równik, południki 0° i 180° oraz półkule: południową, północną, wschodnią i zachodnią</w:t>
      </w:r>
    </w:p>
    <w:p w14:paraId="38C10326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symbole oznaczające kierunki geograficzne</w:t>
      </w:r>
    </w:p>
    <w:p w14:paraId="5FA292C2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do czego służą współrzędne geograficzne</w:t>
      </w:r>
    </w:p>
    <w:p w14:paraId="7AE5010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rodzaje ciał niebieskich znajdujących się w Układzie Słonecznym</w:t>
      </w:r>
    </w:p>
    <w:p w14:paraId="3E65609B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planety Układu Słonecznego w kolejności od znajdującej się najbliżej Słońca do tej, która jest położona najdalej </w:t>
      </w:r>
    </w:p>
    <w:p w14:paraId="5237E5E9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czym polega ruch obrotowy Ziemi</w:t>
      </w:r>
    </w:p>
    <w:p w14:paraId="457C000C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górowanie Słońca</w:t>
      </w:r>
    </w:p>
    <w:p w14:paraId="411AB57C" w14:textId="77777777" w:rsidR="008625AC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czas trwania ruchu obrotowego</w:t>
      </w:r>
    </w:p>
    <w:p w14:paraId="38B129D1" w14:textId="77777777" w:rsidR="008625AC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demonstruje ruch obrotowy Ziemi przy użyciu modeli</w:t>
      </w:r>
    </w:p>
    <w:p w14:paraId="7F9E139C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czym polega ruch obiegowy Ziemi</w:t>
      </w:r>
    </w:p>
    <w:p w14:paraId="6E633BF5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demonstruje ruch obiegowy Ziemi przy użyciu modeli</w:t>
      </w:r>
    </w:p>
    <w:p w14:paraId="7000229B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daty rozpoczęcia astronomicznych pór roku</w:t>
      </w:r>
    </w:p>
    <w:p w14:paraId="503C9735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globusie i mapie strefy oświetlenia Ziemi</w:t>
      </w:r>
    </w:p>
    <w:p w14:paraId="3F81B2AE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położenie Europy na mapie świata</w:t>
      </w:r>
    </w:p>
    <w:p w14:paraId="6DB0A2A9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nazwy większych mórz, zatok, cieśnin i wysp Europy i wskazuje</w:t>
      </w:r>
      <w:r>
        <w:rPr>
          <w:rFonts w:ascii="Arial" w:hAnsi="Arial" w:cs="Arial"/>
          <w:sz w:val="28"/>
          <w:szCs w:val="28"/>
        </w:rPr>
        <w:t xml:space="preserve"> </w:t>
      </w:r>
      <w:r w:rsidRPr="00835C6D">
        <w:rPr>
          <w:rFonts w:ascii="Arial" w:hAnsi="Arial" w:cs="Arial"/>
          <w:sz w:val="28"/>
          <w:szCs w:val="28"/>
        </w:rPr>
        <w:t>je na mapie</w:t>
      </w:r>
    </w:p>
    <w:p w14:paraId="2C5D2B5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przebieg umownej granicy między Europą a Azją</w:t>
      </w:r>
    </w:p>
    <w:p w14:paraId="0D54DC36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elementy krajobrazu Islandii na podstawie fotografii</w:t>
      </w:r>
    </w:p>
    <w:p w14:paraId="0B90C628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strefy klimatyczne w Europie na podstawie mapy klimatycznej</w:t>
      </w:r>
    </w:p>
    <w:p w14:paraId="4C0EAB65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obszary w Europie o cechach klimatu morskiego i kontynentalnego</w:t>
      </w:r>
    </w:p>
    <w:p w14:paraId="69D22ABD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podaje liczbę państw Europy</w:t>
      </w:r>
    </w:p>
    <w:p w14:paraId="3EBE87D3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politycznej największe i najmniejsze państwa Europy</w:t>
      </w:r>
    </w:p>
    <w:p w14:paraId="2E6D8A76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wpływające na rozmieszczenie ludności Europy</w:t>
      </w:r>
    </w:p>
    <w:p w14:paraId="3B659E6B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gęstość zaludnienia</w:t>
      </w:r>
    </w:p>
    <w:p w14:paraId="447B48A3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rozmieszczenia ludności obszary o dużej i małej gęstości zaludnienia</w:t>
      </w:r>
    </w:p>
    <w:p w14:paraId="489E5FEB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starzejące się kraje Europy</w:t>
      </w:r>
    </w:p>
    <w:p w14:paraId="7ED297E1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grupy ludów zamieszkujących Europę na podstawie mapy tematycznej</w:t>
      </w:r>
    </w:p>
    <w:p w14:paraId="701986F3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języki i religie występujące w Europie</w:t>
      </w:r>
    </w:p>
    <w:p w14:paraId="1E5B0DFE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Paryż i Londyn na mapie Europy</w:t>
      </w:r>
    </w:p>
    <w:p w14:paraId="26348A8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zadania i funkcje rolnictwa</w:t>
      </w:r>
    </w:p>
    <w:p w14:paraId="48B38BA0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plony</w:t>
      </w:r>
    </w:p>
    <w:p w14:paraId="2B005B82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główne cechy środowiska przyrodniczego Danii i Węgier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Europy</w:t>
      </w:r>
    </w:p>
    <w:p w14:paraId="47C350A9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rośliny uprawne i zwierzęta hodowlane o największym znaczeniu dla rolnictwa Danii i Węgier</w:t>
      </w:r>
    </w:p>
    <w:p w14:paraId="2AFA3358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zadania i funkcje przemysłu</w:t>
      </w:r>
    </w:p>
    <w:p w14:paraId="5B90898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znane i cenione na świecie francuskie wyroby przemysłowe</w:t>
      </w:r>
    </w:p>
    <w:p w14:paraId="52F9536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przykłady odnawialnych i nieodnawialnych źródeł energii na podstawie schematu</w:t>
      </w:r>
    </w:p>
    <w:p w14:paraId="4201F302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typy elektrowni na podstawie fotografii</w:t>
      </w:r>
    </w:p>
    <w:p w14:paraId="5FD463F9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walory przyrodnicze Europy Południowej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720C35E6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atrakcje turystyczne w wybranych krajach Europy Południowej na podstawie mapy tematycznej i fotografii</w:t>
      </w:r>
    </w:p>
    <w:p w14:paraId="597CAEB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działy przetwórstwa przemysłowego w Niemczech na podstawie diagramu kołowego</w:t>
      </w:r>
    </w:p>
    <w:p w14:paraId="1F478D8E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Nadrenię Północną-Westfalię</w:t>
      </w:r>
    </w:p>
    <w:p w14:paraId="170E49B8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walory przyrodnicze i kulturowe Czech i Słowacji</w:t>
      </w:r>
    </w:p>
    <w:p w14:paraId="1A2ED61D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</w:t>
      </w:r>
      <w:r>
        <w:rPr>
          <w:rFonts w:ascii="Arial" w:hAnsi="Arial" w:cs="Arial"/>
          <w:sz w:val="28"/>
          <w:szCs w:val="28"/>
        </w:rPr>
        <w:t>i</w:t>
      </w:r>
      <w:r w:rsidRPr="00835C6D">
        <w:rPr>
          <w:rFonts w:ascii="Arial" w:hAnsi="Arial" w:cs="Arial"/>
          <w:sz w:val="28"/>
          <w:szCs w:val="28"/>
        </w:rPr>
        <w:t>a atrakcje turystyczne w Czechach i na Słowacji</w:t>
      </w:r>
    </w:p>
    <w:p w14:paraId="11D8C7D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walory przyro</w:t>
      </w:r>
      <w:r>
        <w:rPr>
          <w:rFonts w:ascii="Arial" w:hAnsi="Arial" w:cs="Arial"/>
          <w:sz w:val="28"/>
          <w:szCs w:val="28"/>
        </w:rPr>
        <w:t>d</w:t>
      </w:r>
      <w:r w:rsidRPr="00835C6D">
        <w:rPr>
          <w:rFonts w:ascii="Arial" w:hAnsi="Arial" w:cs="Arial"/>
          <w:sz w:val="28"/>
          <w:szCs w:val="28"/>
        </w:rPr>
        <w:t>nicze Litwy i Białorusi</w:t>
      </w:r>
    </w:p>
    <w:p w14:paraId="44774A83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</w:t>
      </w:r>
      <w:r>
        <w:rPr>
          <w:rFonts w:ascii="Arial" w:hAnsi="Arial" w:cs="Arial"/>
          <w:sz w:val="28"/>
          <w:szCs w:val="28"/>
        </w:rPr>
        <w:t>a</w:t>
      </w:r>
      <w:r w:rsidRPr="00835C6D">
        <w:rPr>
          <w:rFonts w:ascii="Arial" w:hAnsi="Arial" w:cs="Arial"/>
          <w:sz w:val="28"/>
          <w:szCs w:val="28"/>
        </w:rPr>
        <w:t>wia główne atrakcje turystyczne Litwy i Białorusi</w:t>
      </w:r>
    </w:p>
    <w:p w14:paraId="2F72616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położenie geograficzne Ukrainy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520F6FC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surowce mineralne Ukrainy na podstawie mapy gospodarczej</w:t>
      </w:r>
    </w:p>
    <w:p w14:paraId="35400A72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największe krainy geograficzne Rosji</w:t>
      </w:r>
    </w:p>
    <w:p w14:paraId="74DD997E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surowce mineralne Rosji na podstawie mapy gospodarczej</w:t>
      </w:r>
    </w:p>
    <w:p w14:paraId="74566E0E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lokalizuje na mapie Rosji główne obszary upraw</w:t>
      </w:r>
    </w:p>
    <w:p w14:paraId="32C915E2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sąsiadów Polski</w:t>
      </w:r>
    </w:p>
    <w:p w14:paraId="6759503F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przykłady współpracy Polski z sąsiednimi krajami</w:t>
      </w:r>
    </w:p>
    <w:p w14:paraId="68687639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0A8C53C8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południków i równoleżników</w:t>
      </w:r>
    </w:p>
    <w:p w14:paraId="4476E8C9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wartości południków i równoleżników w miarach kątowych</w:t>
      </w:r>
    </w:p>
    <w:p w14:paraId="20CD4BA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długość geograficzna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szerokość geograficzna</w:t>
      </w:r>
    </w:p>
    <w:p w14:paraId="7EDBF6F8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rozciągłość południkowa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rozciągłość równoleżnikowa</w:t>
      </w:r>
    </w:p>
    <w:p w14:paraId="579E75DD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gwiazda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planeta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planetoida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meteor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meteoryt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kometa</w:t>
      </w:r>
    </w:p>
    <w:p w14:paraId="751C7D2B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różnicę między gwiazdą a planetą</w:t>
      </w:r>
    </w:p>
    <w:p w14:paraId="60FACB50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ruchu obrotowego Ziemi</w:t>
      </w:r>
    </w:p>
    <w:p w14:paraId="10569D19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występowanie dnia i nocy jako głównego następstwo ruchu</w:t>
      </w:r>
      <w:r>
        <w:rPr>
          <w:rFonts w:ascii="Arial" w:hAnsi="Arial" w:cs="Arial"/>
          <w:sz w:val="28"/>
          <w:szCs w:val="28"/>
        </w:rPr>
        <w:t xml:space="preserve"> </w:t>
      </w:r>
      <w:r w:rsidRPr="00835C6D">
        <w:rPr>
          <w:rFonts w:ascii="Arial" w:hAnsi="Arial" w:cs="Arial"/>
          <w:sz w:val="28"/>
          <w:szCs w:val="28"/>
        </w:rPr>
        <w:t>obrotowego</w:t>
      </w:r>
    </w:p>
    <w:p w14:paraId="65D5842C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cechy ruchu obiegowego Ziemi</w:t>
      </w:r>
    </w:p>
    <w:p w14:paraId="4B3C7FC0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strefy oświetlenia Ziemi i wskazuje ich granice na mapie lub globusie</w:t>
      </w:r>
    </w:p>
    <w:p w14:paraId="6AFDB493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przebieg umownej granicy między Europą a Azją</w:t>
      </w:r>
    </w:p>
    <w:p w14:paraId="220564B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decydujące o długości linii brzegowej Europy</w:t>
      </w:r>
    </w:p>
    <w:p w14:paraId="43F576F4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największe krainy geograficzne Europy i wskazuje je na mapie</w:t>
      </w:r>
    </w:p>
    <w:p w14:paraId="3AE14A81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położenie geograficzne Islandii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6FF404DC" w14:textId="77777777" w:rsidR="008625AC" w:rsidRDefault="008625AC" w:rsidP="008625AC">
      <w:pPr>
        <w:ind w:right="-28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wulkan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magma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erupcja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lawa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bazalt</w:t>
      </w:r>
    </w:p>
    <w:p w14:paraId="7F6B6F7E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kryterium wyróżniania stref klimatycznych</w:t>
      </w:r>
    </w:p>
    <w:p w14:paraId="57A1337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cechy wybranych typów i odmian klimatu Europy na podstawie </w:t>
      </w:r>
      <w:proofErr w:type="spellStart"/>
      <w:r w:rsidRPr="00835C6D">
        <w:rPr>
          <w:rFonts w:ascii="Arial" w:hAnsi="Arial" w:cs="Arial"/>
          <w:sz w:val="28"/>
          <w:szCs w:val="28"/>
        </w:rPr>
        <w:t>klimatogramów</w:t>
      </w:r>
      <w:proofErr w:type="spellEnd"/>
    </w:p>
    <w:p w14:paraId="5E40AF2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wskazuje na mapie politycznej Europy państwa powstałe na przełomie lat 80. i 90. XX w.</w:t>
      </w:r>
    </w:p>
    <w:p w14:paraId="728C5138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rozmieszczenie ludności w Europie na podstawie mapy rozmieszczenia ludności</w:t>
      </w:r>
    </w:p>
    <w:p w14:paraId="0C14BA52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liczbę ludności Europy na tle liczby ludności pozostałych kontynentów na podstawie wykresów</w:t>
      </w:r>
    </w:p>
    <w:p w14:paraId="123CA1B3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zróżnicowanie językowe ludności Europy na podstawie mapy tematycznej</w:t>
      </w:r>
    </w:p>
    <w:p w14:paraId="3B141590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przyczyny migracji Ludności</w:t>
      </w:r>
    </w:p>
    <w:p w14:paraId="0C8BFE5F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kraje imigracyjne i kraje emigracyjne w Europie</w:t>
      </w:r>
    </w:p>
    <w:p w14:paraId="71AA39CE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krajobrazu wielkomiejskiego</w:t>
      </w:r>
    </w:p>
    <w:p w14:paraId="2A7895FD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wskazuje na mapie największe miasta Europy i świata</w:t>
      </w:r>
    </w:p>
    <w:p w14:paraId="6F1ED204" w14:textId="77777777" w:rsidR="008625AC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miasta Europy z miastami świata na podstawie wykresó</w:t>
      </w:r>
      <w:r>
        <w:rPr>
          <w:rFonts w:ascii="Arial" w:hAnsi="Arial" w:cs="Arial"/>
          <w:sz w:val="28"/>
          <w:szCs w:val="28"/>
        </w:rPr>
        <w:t>w</w:t>
      </w:r>
    </w:p>
    <w:p w14:paraId="0C6BCBC2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przedstawia główne cechy środowiska przyrodniczego Danii i Węgier sprzyjające rozwojowi rolnictwa na podstawie map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ogólnogeograficznych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tematycznych</w:t>
      </w:r>
    </w:p>
    <w:p w14:paraId="1E747EF6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rozwoju przemysłu we Francji</w:t>
      </w:r>
    </w:p>
    <w:p w14:paraId="763760A8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przykłady działów nowoczesnego przemysłu we Francji</w:t>
      </w:r>
    </w:p>
    <w:p w14:paraId="4583FD33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wpływające na strukturę produkcji energii w Europie</w:t>
      </w:r>
    </w:p>
    <w:p w14:paraId="7395643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główne zalety i wady różnych typów elektrowni</w:t>
      </w:r>
    </w:p>
    <w:p w14:paraId="45329841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walory kulturowe Europy Południowej na podstawie fotografii</w:t>
      </w:r>
    </w:p>
    <w:p w14:paraId="4107BC45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elementy infrastruktury turystycznej na podstawie fotografii oraz tekstów źródłowych</w:t>
      </w:r>
    </w:p>
    <w:p w14:paraId="60CE87EB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przemysłu w niemieckiej gospodarce</w:t>
      </w:r>
    </w:p>
    <w:p w14:paraId="6E412EF1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znane i cenione na świecie niemieckie wyroby przemysłowe</w:t>
      </w:r>
    </w:p>
    <w:p w14:paraId="55B2B4F5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obiekty z Listy światowego dziedzictwa UNESCO w Czechach i na Słowacji na ilustracjach</w:t>
      </w:r>
    </w:p>
    <w:p w14:paraId="43D4F9F0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atrakcje turystyczne Litwy i Białorusi na podstawie mapy tematycznej i fotografii</w:t>
      </w:r>
    </w:p>
    <w:p w14:paraId="5C854B58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 podstawie mapy cechy środowiska przyrodniczego Ukrainy sprzyjające rozwojowi gospodarki</w:t>
      </w:r>
    </w:p>
    <w:p w14:paraId="00A86309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wskazuje na mapie obszary, nad którymi Ukraina utraciła kontrolę </w:t>
      </w:r>
    </w:p>
    <w:p w14:paraId="56EC119B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gałęzie przemysłu Rosji na podstawie mapy gospodarczej</w:t>
      </w:r>
    </w:p>
    <w:p w14:paraId="396C5023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najważniejsze rośliny uprawne w Rosji na podstawie mapy gospodarczej</w:t>
      </w:r>
    </w:p>
    <w:p w14:paraId="0B4B1214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nazwy euroregionów na podstawie mapy</w:t>
      </w:r>
    </w:p>
    <w:p w14:paraId="5A01480E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7E36232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odczytuje szerokość geograficzną i długość geograficzną wybranych punktów na globusie i mapie</w:t>
      </w:r>
    </w:p>
    <w:p w14:paraId="7DEFF98A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odszukuje obiekty na mapie na podstawie podanych współrzędnych geograficznych</w:t>
      </w:r>
    </w:p>
    <w:p w14:paraId="7A4529ED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rodzaje ciał niebieskich przedstawionych na ilustracji</w:t>
      </w:r>
    </w:p>
    <w:p w14:paraId="4A66609C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dzienną wędrówkę Słońca po niebie, posługując się ilustracją lub planszą</w:t>
      </w:r>
    </w:p>
    <w:p w14:paraId="54950FB8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wędrówkę Słońca po niebie w różnych porach roku na podstawie ilustracji</w:t>
      </w:r>
    </w:p>
    <w:p w14:paraId="7588F7E2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przebieg linii zmiany daty</w:t>
      </w:r>
    </w:p>
    <w:p w14:paraId="229A847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zmiany w oświetleniu Ziemi w pierwszych dniach astronomicznych pór roku na podstawie ilustracji</w:t>
      </w:r>
    </w:p>
    <w:p w14:paraId="1CD8FB0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następstwa ruchu obiegowego Ziemi</w:t>
      </w:r>
    </w:p>
    <w:p w14:paraId="4B236362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jakiej podstawie wyróżnia się strefy oświetlenia Ziemi</w:t>
      </w:r>
    </w:p>
    <w:p w14:paraId="27A87BA6" w14:textId="77777777" w:rsidR="008625AC" w:rsidRPr="00835C6D" w:rsidRDefault="008625AC" w:rsidP="008625AC">
      <w:pPr>
        <w:spacing w:before="40"/>
        <w:ind w:right="-28"/>
        <w:jc w:val="both"/>
        <w:rPr>
          <w:rFonts w:ascii="Arial" w:hAnsi="Arial" w:cs="Arial"/>
          <w:sz w:val="28"/>
          <w:szCs w:val="28"/>
        </w:rPr>
      </w:pPr>
    </w:p>
    <w:p w14:paraId="059C4901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ukształtowanie powierzchni Europy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57A95998" w14:textId="77777777" w:rsidR="008625AC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położenie Islandii względem płyt litosfery na podstawie mapy geologicznej </w:t>
      </w:r>
    </w:p>
    <w:p w14:paraId="16DEF8D5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przykłady obszarów występowania trzęsień ziemi i wybuchów wulkanów na świecie na podstawie mapy geologicznej i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02FCCA5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czynniki wpływające na zróżnicowanie klimatyczne Europy na podstawie map klimatycznych</w:t>
      </w:r>
    </w:p>
    <w:p w14:paraId="36EB1F9B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różnice między strefami klimatycznymi, które znajdują się w Europie</w:t>
      </w:r>
    </w:p>
    <w:p w14:paraId="75285965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zmiany liczby ludności Europy</w:t>
      </w:r>
    </w:p>
    <w:p w14:paraId="27FA719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strukturę wieku i płci ludności na podstawie piramid wieku i płci ludności wybranych krajów Europy</w:t>
      </w:r>
    </w:p>
    <w:p w14:paraId="4DE4E8CD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przedstawia przyczyny zróżnicowania narodowościowego i językowego ludności w Europie </w:t>
      </w:r>
    </w:p>
    <w:p w14:paraId="61C3E1B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zróżnicowanie kulturowe i religijne w Europie</w:t>
      </w:r>
    </w:p>
    <w:p w14:paraId="32B793EF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zalety i wady życia w wielkim mieście</w:t>
      </w:r>
    </w:p>
    <w:p w14:paraId="47B2F8DD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położenie i układ przestrzenny Londynu i Paryża na podstawie map</w:t>
      </w:r>
    </w:p>
    <w:p w14:paraId="3802033D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warunki przyrodnicze i </w:t>
      </w:r>
      <w:proofErr w:type="spellStart"/>
      <w:r w:rsidRPr="00835C6D">
        <w:rPr>
          <w:rFonts w:ascii="Arial" w:hAnsi="Arial" w:cs="Arial"/>
          <w:sz w:val="28"/>
          <w:szCs w:val="28"/>
        </w:rPr>
        <w:t>pozaprzyrodnicze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rozwoju rolnictwa w Europie</w:t>
      </w:r>
    </w:p>
    <w:p w14:paraId="4043038B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rozmieszczenie najważniejszych upraw i hodowli w Danii i na Węgrzech na podstawie map rolnictwa tych krajów</w:t>
      </w:r>
    </w:p>
    <w:p w14:paraId="65EBB0CE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czym się charakteryzuje nowoczesny przemysł we Francji</w:t>
      </w:r>
    </w:p>
    <w:p w14:paraId="1DEAA95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zmiany w wykorzystaniu źródeł energii w Europie w XX i XXI w. na podstawie wykresu </w:t>
      </w:r>
    </w:p>
    <w:p w14:paraId="4E6FA55B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znaczenie turystyki w krajach Europy Południowej na podstawie wykresów dotyczących liczby turystów i wpływów z turystyki</w:t>
      </w:r>
    </w:p>
    <w:p w14:paraId="2C276EB9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przyczyny zmian zapoczątkowanych w przemyśle w Niemczech w latach 60. XX w.</w:t>
      </w:r>
    </w:p>
    <w:p w14:paraId="7FCF80CD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strukturę zatrudnienia w przemyśle w Niemczech na podstawie diagramu kołowego</w:t>
      </w:r>
    </w:p>
    <w:p w14:paraId="568D3142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charakteryzuje środowisko przyrodnicze Czech i Słowacji na </w:t>
      </w:r>
      <w:r>
        <w:rPr>
          <w:rFonts w:ascii="Arial" w:hAnsi="Arial" w:cs="Arial"/>
          <w:sz w:val="28"/>
          <w:szCs w:val="28"/>
        </w:rPr>
        <w:t>p</w:t>
      </w:r>
      <w:r w:rsidRPr="00835C6D">
        <w:rPr>
          <w:rFonts w:ascii="Arial" w:hAnsi="Arial" w:cs="Arial"/>
          <w:sz w:val="28"/>
          <w:szCs w:val="28"/>
        </w:rPr>
        <w:t xml:space="preserve">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01A78354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turystyki aktywnej na Słowacji</w:t>
      </w:r>
    </w:p>
    <w:p w14:paraId="1265D289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środowisko przyrodnicze Litwy i Białorusi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674A7AE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czynniki wpływające na atrakcyjność turystyczną Litwy i Białorusi</w:t>
      </w:r>
    </w:p>
    <w:p w14:paraId="2F59F0E9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przyczyny zmniejszania się liczby ludności Ukrainy na podstawie wykresu i schematu</w:t>
      </w:r>
    </w:p>
    <w:p w14:paraId="287BD58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cechy środowiska przyrodniczego Rosji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31BBE022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jakie czynniki wpływają na stan gospodarki Rosji</w:t>
      </w:r>
    </w:p>
    <w:p w14:paraId="0F923965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usług w Rosji</w:t>
      </w:r>
    </w:p>
    <w:p w14:paraId="77B07E47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relacje Polski z Rosją podstawie dodatkowych źródeł</w:t>
      </w:r>
    </w:p>
    <w:p w14:paraId="48E95889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 xml:space="preserve">Na 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835C6D">
        <w:rPr>
          <w:rFonts w:ascii="Arial" w:hAnsi="Arial" w:cs="Arial"/>
          <w:b/>
          <w:bCs/>
          <w:sz w:val="28"/>
          <w:szCs w:val="28"/>
        </w:rPr>
        <w:t>cenę bardzo dobrą uczeń spełnia kryteria na ocenę dobrą oraz:</w:t>
      </w:r>
    </w:p>
    <w:p w14:paraId="3AF66B98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położenie matematycznogeograficzne punktów i obszarów na mapie świata i mapie Europy</w:t>
      </w:r>
    </w:p>
    <w:p w14:paraId="1A8A684F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współrzędne geograficzne na podstawie mapy drogowej</w:t>
      </w:r>
    </w:p>
    <w:p w14:paraId="4AD05A1E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oblicza rozciągłość południkową i rozciągłość równoleżnikową wybranych obszarów na Ziemi</w:t>
      </w:r>
    </w:p>
    <w:p w14:paraId="361E0C50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współrzędne geograficzne punktu, w którym się znajduje, za pomocą aplikacji obsługującej mapy w smartfonie  lub komputerze</w:t>
      </w:r>
    </w:p>
    <w:p w14:paraId="39CB239E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budowę Układu Słonecznego</w:t>
      </w:r>
    </w:p>
    <w:p w14:paraId="412233F9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zależność między kątem padania promieni słonecznych a długością cienia gnomonu lub drzewa na podstawie ilustracji</w:t>
      </w:r>
    </w:p>
    <w:p w14:paraId="5830AD8C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określa różnicę między czasem strefowym a czasem słonecznym na kuli ziemskiej</w:t>
      </w:r>
    </w:p>
    <w:p w14:paraId="5E7EC8BF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przyczyny występowania dnia polarnego i nocy polarnej</w:t>
      </w:r>
    </w:p>
    <w:p w14:paraId="40E82F03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strefy oświetlenia  Ziemi z uwzględnieniem kąta padania promieni słonecznych, czasu trwania dnia i nocy oraz występowania pór roku</w:t>
      </w:r>
    </w:p>
    <w:p w14:paraId="266067F3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ukształtowanie powierzchni wschodniej i zachodniej oraz północnej i południowej części Europy</w:t>
      </w:r>
    </w:p>
    <w:p w14:paraId="5B80914B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przyczyny występowania gejzerów na Islandii</w:t>
      </w:r>
    </w:p>
    <w:p w14:paraId="6E52D70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strefy klimatyczne w Europie i charakterystyczną dla nich roślinność na podstawie </w:t>
      </w:r>
      <w:proofErr w:type="spellStart"/>
      <w:r w:rsidRPr="00835C6D">
        <w:rPr>
          <w:rFonts w:ascii="Arial" w:hAnsi="Arial" w:cs="Arial"/>
          <w:sz w:val="28"/>
          <w:szCs w:val="28"/>
        </w:rPr>
        <w:t>klimatogramów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fotografii</w:t>
      </w:r>
    </w:p>
    <w:p w14:paraId="7B1090F1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prądów morskich na temperaturę powietrza w Europie</w:t>
      </w:r>
    </w:p>
    <w:p w14:paraId="4595668F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wpływ ukształtowania powierzchni na klimat Europy </w:t>
      </w:r>
    </w:p>
    <w:p w14:paraId="0F8C634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porównuje piramidy wieku i płci społeczeństw: młodego </w:t>
      </w:r>
      <w:r w:rsidRPr="00835C6D">
        <w:rPr>
          <w:rFonts w:ascii="Arial" w:hAnsi="Arial" w:cs="Arial"/>
          <w:sz w:val="28"/>
          <w:szCs w:val="28"/>
        </w:rPr>
        <w:br/>
        <w:t>i starzejącego się</w:t>
      </w:r>
    </w:p>
    <w:p w14:paraId="17C960C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skutki zróżnicowania  kulturowego ludności Europy</w:t>
      </w:r>
    </w:p>
    <w:p w14:paraId="23927ECC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korzyści i zagrożenia związane z migracjami ludności</w:t>
      </w:r>
    </w:p>
    <w:p w14:paraId="46171D0B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Paryż i Londyn pod względem ich znaczenia na świecie</w:t>
      </w:r>
    </w:p>
    <w:p w14:paraId="7FC20D0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wydajność rolnictwa Danii i Węgier na podstawie wykresów</w:t>
      </w:r>
    </w:p>
    <w:p w14:paraId="527AC42C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znaczenie nowoczesnych usług we Francji na podstawie diagramów przedstawiających strukturę zatrudnienia według sektorów oraz strukturę wytwarzania PKB we Francji</w:t>
      </w:r>
    </w:p>
    <w:p w14:paraId="4AC4A4ED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usługi turystyczne i transportowe we Francji</w:t>
      </w:r>
    </w:p>
    <w:p w14:paraId="74F7E2E0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zalety i wady  elektrowni jądrowych</w:t>
      </w:r>
    </w:p>
    <w:p w14:paraId="64C78FDA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rozwoju turystyki na infrastrukturę turystyczną oraz strukturę zatrudnienia w krajach Europy Południowej</w:t>
      </w:r>
    </w:p>
    <w:p w14:paraId="56E68E5D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główne kierunki zmian przemysłu w Nadrenii Północnej-</w:t>
      </w:r>
      <w:r w:rsidRPr="00835C6D">
        <w:rPr>
          <w:rFonts w:ascii="Arial" w:hAnsi="Arial" w:cs="Arial"/>
          <w:sz w:val="28"/>
          <w:szCs w:val="28"/>
        </w:rPr>
        <w:br/>
        <w:t>-Westfalii na podstawie mapy i fotografii</w:t>
      </w:r>
    </w:p>
    <w:p w14:paraId="65F05C66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charakteryzuje nowoczesne przetwórstwo przemysłowe w Nadrenii Północnej-Westfalii na podstawie mapy</w:t>
      </w:r>
    </w:p>
    <w:p w14:paraId="5115B45B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cechy środowiska przyrodniczego Czech i Słowacji</w:t>
      </w:r>
    </w:p>
    <w:p w14:paraId="48B4F833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przykłady atrakcji turystycznych i rekreacyjno-</w:t>
      </w:r>
      <w:r w:rsidRPr="00835C6D">
        <w:rPr>
          <w:rFonts w:ascii="Arial" w:hAnsi="Arial" w:cs="Arial"/>
          <w:sz w:val="28"/>
          <w:szCs w:val="28"/>
        </w:rPr>
        <w:br/>
        <w:t>-sportowych Czech i Słowacji na podstawie fotografii</w:t>
      </w:r>
    </w:p>
    <w:p w14:paraId="61A2A101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porównuje walory przyrodnicze Litwy i Białorusi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fotografii</w:t>
      </w:r>
    </w:p>
    <w:p w14:paraId="37079375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przyczyny konfliktów na Ukrainie</w:t>
      </w:r>
    </w:p>
    <w:p w14:paraId="38B0BF2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czynniki lokalizacji głównych okręgów przemysłowych Rosji</w:t>
      </w:r>
    </w:p>
    <w:p w14:paraId="6FA2183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znaczenie przemysłu w gospodarce Rosji</w:t>
      </w:r>
    </w:p>
    <w:p w14:paraId="388859D7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stosunki Polski z sąsiadami na podstawie dodatkowych źródeł</w:t>
      </w:r>
    </w:p>
    <w:p w14:paraId="61EB4ED1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1B3B8D3B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 terenie współrzędne geograficzne dowolnych punktów za pomocą mapy i odbiornika GPS</w:t>
      </w:r>
    </w:p>
    <w:p w14:paraId="56A5DA16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związek między ruchem obrotowym Ziemi a takimi zjawiskami jak pozorna wędrówka Słońca po niebie, górowanie Słońca, występowanie dnia i nocy, dobowy rytm życia człowieka i przyrody, występowanie stref czasowych</w:t>
      </w:r>
    </w:p>
    <w:p w14:paraId="33AC6D09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czas strefowy na podstawie mapy stref czasowych</w:t>
      </w:r>
    </w:p>
    <w:p w14:paraId="78DFD373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wykazuje związek między położeniem geograficznym obszaru a wysokością górowania Słońca</w:t>
      </w:r>
    </w:p>
    <w:p w14:paraId="3DBFD32C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wykazuje związek między ruchem obiegowym Ziemi a strefami jej oświetlenia oraz strefowym zróżnicowaniem klimatów i krajobrazów na Ziemi</w:t>
      </w:r>
    </w:p>
    <w:p w14:paraId="03150426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wpływ działalności lądolodu na ukształtowanie północnej części Europy na podstawie mapy i dodatkowych źródeł informacji</w:t>
      </w:r>
    </w:p>
    <w:p w14:paraId="584CCC04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wpływ położenia na granicy płyt litosfery na występowanie wulkanów i trzęsień ziemi na Islandii</w:t>
      </w:r>
    </w:p>
    <w:p w14:paraId="153BA7B9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wyjaśnia, dlaczego w Europie na tej samej szerokości geograficznej występują różne typy i odmiany klimatu</w:t>
      </w:r>
    </w:p>
    <w:p w14:paraId="2C9E2EC3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zależności między strefami oświetlenia Ziemi a strefami klimatycznymi na podstawie ilustracji oraz map klimatycznych</w:t>
      </w:r>
    </w:p>
    <w:p w14:paraId="4B74BE6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rolę Unii Europejskiej w przemianach społecznych i gospodarczych Europy</w:t>
      </w:r>
    </w:p>
    <w:p w14:paraId="58B9BE99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przyczyny i skutki starzenia się społeczeństw Europy</w:t>
      </w:r>
    </w:p>
    <w:p w14:paraId="68D1E878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działania, które można podjąć, aby zmniejszyć tempo starzenia się społeczeństwa Europy</w:t>
      </w:r>
    </w:p>
    <w:p w14:paraId="57D02B38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przyczyny nielegalnej imigracji do Europy</w:t>
      </w:r>
    </w:p>
    <w:p w14:paraId="6816E533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ocenia skutki migracji ludności między państwami Europy oraz imigracji ludności z innych kontynentów</w:t>
      </w:r>
    </w:p>
    <w:p w14:paraId="5163B7E8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ocenia rolę i funkcje Paryża i Londynu jako wielkich metropolii</w:t>
      </w:r>
    </w:p>
    <w:p w14:paraId="79932C13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dlaczego w Europie występują korzystne warunki przyrodnicze do rozwoju rolnictwa</w:t>
      </w:r>
    </w:p>
    <w:p w14:paraId="1E0ECB3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pozytywne i negatywne skutki rozwoju nowoczesnego rolnictwa w Europie</w:t>
      </w:r>
    </w:p>
    <w:p w14:paraId="3896CFA1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rolę i znaczenie nowoczesnego przemysłu i usług we Francji</w:t>
      </w:r>
    </w:p>
    <w:p w14:paraId="0CA81461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wpływ warunków środowiska przyrodniczego w wybranych krajach Europy na wykorzystanie różnych źródeł energii</w:t>
      </w:r>
    </w:p>
    <w:p w14:paraId="27228C41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sektora kreatywnego na gospodarkę Nadrenii Północnej-</w:t>
      </w:r>
      <w:r w:rsidRPr="00835C6D">
        <w:rPr>
          <w:rFonts w:ascii="Arial" w:hAnsi="Arial" w:cs="Arial"/>
          <w:sz w:val="28"/>
          <w:szCs w:val="28"/>
        </w:rPr>
        <w:br/>
        <w:t>-Westfalii</w:t>
      </w:r>
    </w:p>
    <w:p w14:paraId="736B6A3C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udowadnia, że Niemcy są światową potęgą gospodarczą na podstawie danych statystycznych oraz map gospodarczych</w:t>
      </w:r>
    </w:p>
    <w:p w14:paraId="7AD76AB7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udowadnia, że Czechy i Słowacja to kraje atrakcyjne pod względem turystycznym</w:t>
      </w:r>
    </w:p>
    <w:p w14:paraId="3525F67A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projektuje wycieczkę na Litwę i Białoruś, posługując się różnymi mapami</w:t>
      </w:r>
    </w:p>
    <w:p w14:paraId="0C6D73E0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konsekwencje gospodarcze konfliktów na Ukrainie</w:t>
      </w:r>
    </w:p>
    <w:p w14:paraId="5E030BC6" w14:textId="77777777" w:rsidR="008625AC" w:rsidRPr="00835C6D" w:rsidRDefault="008625AC" w:rsidP="008625A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atrakcje turystyczne Ukrainy na podstawie dodatkowych źródeł oraz fotografii</w:t>
      </w:r>
    </w:p>
    <w:p w14:paraId="35E79BFF" w14:textId="77777777" w:rsidR="008625AC" w:rsidRPr="00835C6D" w:rsidRDefault="008625AC" w:rsidP="00AB63EB">
      <w:pPr>
        <w:spacing w:line="360" w:lineRule="auto"/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wpływ konfliktu z Ukrainą na Rosję</w:t>
      </w:r>
    </w:p>
    <w:p w14:paraId="11586327" w14:textId="77777777" w:rsidR="008625AC" w:rsidRPr="00835C6D" w:rsidRDefault="008625AC" w:rsidP="00AB63EB">
      <w:pPr>
        <w:spacing w:line="360" w:lineRule="auto"/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uzasadnia potrzebę utrzymywania dobrych relacji z sąsiadami Polski</w:t>
      </w:r>
    </w:p>
    <w:p w14:paraId="06E076A9" w14:textId="77777777" w:rsidR="008625AC" w:rsidRDefault="008625AC" w:rsidP="00AB63EB">
      <w:pPr>
        <w:spacing w:line="360" w:lineRule="auto"/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przygotowuje pracę (np. album, plakat, prezentację multimedialną) na temat inicjatyw zrealizowanych w najbliższym euroregionie na podstawie dodatkowych źródeł informacji</w:t>
      </w:r>
    </w:p>
    <w:p w14:paraId="16E411C4" w14:textId="77777777" w:rsidR="00AB63EB" w:rsidRPr="00D5237B" w:rsidRDefault="00AB63EB" w:rsidP="00AB63EB">
      <w:pPr>
        <w:spacing w:line="360" w:lineRule="auto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D5237B">
        <w:rPr>
          <w:rFonts w:ascii="Arial" w:eastAsia="Calibri" w:hAnsi="Arial" w:cs="Arial"/>
          <w:b/>
          <w:bCs/>
          <w:color w:val="000000"/>
          <w:sz w:val="28"/>
          <w:szCs w:val="28"/>
        </w:rPr>
        <w:t>Przy sprawdzaniu wiedzy i pracy z uczniem:</w:t>
      </w:r>
    </w:p>
    <w:p w14:paraId="468A3B1C" w14:textId="77777777" w:rsidR="00AB63EB" w:rsidRPr="00BE1D0B" w:rsidRDefault="00AB63EB" w:rsidP="00AB63EB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BE1D0B">
        <w:rPr>
          <w:rFonts w:ascii="Arial" w:hAnsi="Arial"/>
          <w:sz w:val="28"/>
          <w:szCs w:val="28"/>
        </w:rPr>
        <w:t>wydłuża się czas pracy szczególnie podczas czytania i pisania oraz na sprawdzianach</w:t>
      </w:r>
    </w:p>
    <w:p w14:paraId="400A6FC6" w14:textId="77777777" w:rsidR="00AB63EB" w:rsidRPr="00BE1D0B" w:rsidRDefault="00AB63EB" w:rsidP="00AB63EB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BE1D0B">
        <w:rPr>
          <w:rFonts w:ascii="Arial" w:hAnsi="Arial"/>
          <w:sz w:val="28"/>
          <w:szCs w:val="28"/>
        </w:rPr>
        <w:t>udziela się wsparcia w nauce</w:t>
      </w:r>
    </w:p>
    <w:p w14:paraId="6B6EC729" w14:textId="77777777" w:rsidR="00AB63EB" w:rsidRPr="00BE1D0B" w:rsidRDefault="00AB63EB" w:rsidP="00AB63EB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BE1D0B">
        <w:rPr>
          <w:rFonts w:ascii="Arial" w:hAnsi="Arial"/>
          <w:sz w:val="28"/>
          <w:szCs w:val="28"/>
        </w:rPr>
        <w:t>stosuje się formy sprawdzania wiadomości i umiejętności szkolnych i tworzenie takich warunków, by umożliwić jej jak najbardziej efektywny styl życia</w:t>
      </w:r>
    </w:p>
    <w:p w14:paraId="13DB4DA2" w14:textId="77777777" w:rsidR="00AB63EB" w:rsidRPr="00BE1D0B" w:rsidRDefault="00AB63EB" w:rsidP="00AB63EB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BE1D0B">
        <w:rPr>
          <w:rFonts w:ascii="Arial" w:hAnsi="Arial"/>
          <w:sz w:val="28"/>
          <w:szCs w:val="28"/>
        </w:rPr>
        <w:t>minimalizuje się ilość potencjalnie rozpraszających bodźców</w:t>
      </w:r>
    </w:p>
    <w:p w14:paraId="5F3DFC51" w14:textId="77777777" w:rsidR="00AB63EB" w:rsidRPr="00BE1D0B" w:rsidRDefault="00AB63EB" w:rsidP="00AB63EB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BE1D0B">
        <w:rPr>
          <w:rFonts w:ascii="Arial" w:hAnsi="Arial"/>
          <w:sz w:val="28"/>
          <w:szCs w:val="28"/>
        </w:rPr>
        <w:t>udziela się dodatkowych wskazówek i objaśnień</w:t>
      </w:r>
    </w:p>
    <w:p w14:paraId="68059FAB" w14:textId="77777777" w:rsidR="00AB63EB" w:rsidRPr="00BE1D0B" w:rsidRDefault="00AB63EB" w:rsidP="00AB63EB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BE1D0B">
        <w:rPr>
          <w:rFonts w:ascii="Arial" w:hAnsi="Arial"/>
          <w:sz w:val="28"/>
          <w:szCs w:val="28"/>
        </w:rPr>
        <w:t>wydaje się krótkie polecenia</w:t>
      </w:r>
    </w:p>
    <w:p w14:paraId="3ACB40B5" w14:textId="77777777" w:rsidR="00AB63EB" w:rsidRPr="00BE1D0B" w:rsidRDefault="00AB63EB" w:rsidP="00AB63EB">
      <w:pPr>
        <w:spacing w:line="360" w:lineRule="auto"/>
        <w:rPr>
          <w:rFonts w:ascii="Arial" w:hAnsi="Arial" w:cs="Arial"/>
          <w:kern w:val="0"/>
          <w:sz w:val="28"/>
          <w:szCs w:val="28"/>
        </w:rPr>
      </w:pPr>
      <w:r w:rsidRPr="00BE1D0B">
        <w:rPr>
          <w:rFonts w:ascii="Arial" w:hAnsi="Arial" w:cs="Arial"/>
          <w:kern w:val="0"/>
          <w:sz w:val="28"/>
          <w:szCs w:val="28"/>
        </w:rPr>
        <w:t>zapewnia się przyjazną postawę, życzliwość i otwartość</w:t>
      </w:r>
    </w:p>
    <w:p w14:paraId="227E3493" w14:textId="77777777" w:rsidR="00AB63EB" w:rsidRPr="00BE1D0B" w:rsidRDefault="00AB63EB" w:rsidP="00AB63EB">
      <w:pPr>
        <w:spacing w:line="360" w:lineRule="auto"/>
        <w:rPr>
          <w:rFonts w:ascii="Arial" w:hAnsi="Arial" w:cs="Arial"/>
          <w:kern w:val="0"/>
          <w:sz w:val="28"/>
          <w:szCs w:val="28"/>
        </w:rPr>
      </w:pPr>
      <w:r w:rsidRPr="00BE1D0B">
        <w:rPr>
          <w:rFonts w:ascii="Arial" w:hAnsi="Arial" w:cs="Arial"/>
          <w:kern w:val="0"/>
          <w:sz w:val="28"/>
          <w:szCs w:val="28"/>
        </w:rPr>
        <w:t xml:space="preserve">umożliwia się osiąganie wszelkich sukcesów i podnoszenie samooceny        </w:t>
      </w:r>
    </w:p>
    <w:p w14:paraId="12886DAC" w14:textId="77777777" w:rsidR="00AB63EB" w:rsidRPr="00835C6D" w:rsidRDefault="00AB63EB" w:rsidP="008625AC">
      <w:pPr>
        <w:ind w:right="-28"/>
        <w:jc w:val="both"/>
        <w:rPr>
          <w:rFonts w:ascii="Arial" w:hAnsi="Arial" w:cs="Arial"/>
          <w:sz w:val="28"/>
          <w:szCs w:val="28"/>
        </w:rPr>
      </w:pPr>
    </w:p>
    <w:p w14:paraId="6C34DA4E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2A7C2EB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8ED9075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CCB9F3D" w14:textId="77777777" w:rsidR="008625AC" w:rsidRPr="00835C6D" w:rsidRDefault="008625AC" w:rsidP="008625A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AA8AC9E" w14:textId="77777777" w:rsidR="008625AC" w:rsidRPr="00835C6D" w:rsidRDefault="008625AC" w:rsidP="008625AC">
      <w:pPr>
        <w:jc w:val="both"/>
        <w:rPr>
          <w:rFonts w:ascii="Arial" w:hAnsi="Arial" w:cs="Arial"/>
          <w:sz w:val="28"/>
          <w:szCs w:val="28"/>
        </w:rPr>
      </w:pPr>
    </w:p>
    <w:p w14:paraId="0FFACEB9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AC"/>
    <w:rsid w:val="002E50F4"/>
    <w:rsid w:val="008625AC"/>
    <w:rsid w:val="00AA784F"/>
    <w:rsid w:val="00AB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5C61"/>
  <w15:chartTrackingRefBased/>
  <w15:docId w15:val="{D1E2EF2D-B9D6-4747-8E0A-8D0B36F6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AB63EB"/>
    <w:pPr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2170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2023-10-17T14:32:00Z</dcterms:created>
  <dcterms:modified xsi:type="dcterms:W3CDTF">2023-10-17T14:43:00Z</dcterms:modified>
</cp:coreProperties>
</file>